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29B95" w14:textId="77777777" w:rsidR="002E5E01" w:rsidRDefault="0024618B">
      <w:pPr>
        <w:pStyle w:val="Title"/>
        <w:numPr>
          <w:ilvl w:val="0"/>
          <w:numId w:val="4"/>
        </w:numPr>
        <w:tabs>
          <w:tab w:val="left" w:pos="964"/>
        </w:tabs>
        <w:ind w:hanging="850"/>
      </w:pPr>
      <w:r>
        <w:rPr>
          <w:noProof/>
        </w:rPr>
        <w:drawing>
          <wp:anchor distT="0" distB="0" distL="0" distR="0" simplePos="0" relativeHeight="15728640" behindDoc="0" locked="0" layoutInCell="1" allowOverlap="1" wp14:anchorId="4B7CB595" wp14:editId="0A4EEC80">
            <wp:simplePos x="0" y="0"/>
            <wp:positionH relativeFrom="page">
              <wp:posOffset>0</wp:posOffset>
            </wp:positionH>
            <wp:positionV relativeFrom="page">
              <wp:posOffset>10533793</wp:posOffset>
            </wp:positionV>
            <wp:extent cx="7561326" cy="159352"/>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7561326" cy="159352"/>
                    </a:xfrm>
                    <a:prstGeom prst="rect">
                      <a:avLst/>
                    </a:prstGeom>
                  </pic:spPr>
                </pic:pic>
              </a:graphicData>
            </a:graphic>
          </wp:anchor>
        </w:drawing>
      </w:r>
      <w:bookmarkStart w:id="0" w:name="4_Legislative_framework"/>
      <w:bookmarkEnd w:id="0"/>
      <w:r>
        <w:rPr>
          <w:color w:val="18314A"/>
        </w:rPr>
        <w:t>Legislative</w:t>
      </w:r>
      <w:r>
        <w:rPr>
          <w:color w:val="18314A"/>
          <w:spacing w:val="-29"/>
        </w:rPr>
        <w:t xml:space="preserve"> </w:t>
      </w:r>
      <w:r>
        <w:rPr>
          <w:color w:val="18314A"/>
          <w:spacing w:val="-2"/>
        </w:rPr>
        <w:t>framework</w:t>
      </w:r>
    </w:p>
    <w:p w14:paraId="3A475EFF" w14:textId="77777777" w:rsidR="002E5E01" w:rsidRDefault="0024618B">
      <w:pPr>
        <w:pStyle w:val="BodyText"/>
        <w:spacing w:before="320" w:line="360" w:lineRule="auto"/>
        <w:ind w:left="113"/>
      </w:pPr>
      <w:r>
        <w:rPr>
          <w:color w:val="585858"/>
        </w:rPr>
        <w:t>The project requires assessment and approval under Commonwealth, Victorian and Tasmanian legislation. Approvals</w:t>
      </w:r>
      <w:r>
        <w:rPr>
          <w:color w:val="585858"/>
          <w:spacing w:val="-2"/>
        </w:rPr>
        <w:t xml:space="preserve"> </w:t>
      </w:r>
      <w:r>
        <w:rPr>
          <w:color w:val="585858"/>
        </w:rPr>
        <w:t>will</w:t>
      </w:r>
      <w:r>
        <w:rPr>
          <w:color w:val="585858"/>
          <w:spacing w:val="-4"/>
        </w:rPr>
        <w:t xml:space="preserve"> </w:t>
      </w:r>
      <w:r>
        <w:rPr>
          <w:color w:val="585858"/>
        </w:rPr>
        <w:t>cover</w:t>
      </w:r>
      <w:r>
        <w:rPr>
          <w:color w:val="585858"/>
          <w:spacing w:val="-2"/>
        </w:rPr>
        <w:t xml:space="preserve"> </w:t>
      </w:r>
      <w:r>
        <w:rPr>
          <w:color w:val="585858"/>
        </w:rPr>
        <w:t>the</w:t>
      </w:r>
      <w:r>
        <w:rPr>
          <w:color w:val="585858"/>
          <w:spacing w:val="-4"/>
        </w:rPr>
        <w:t xml:space="preserve"> </w:t>
      </w:r>
      <w:r>
        <w:rPr>
          <w:color w:val="585858"/>
        </w:rPr>
        <w:t>construction,</w:t>
      </w:r>
      <w:r>
        <w:rPr>
          <w:color w:val="585858"/>
          <w:spacing w:val="-3"/>
        </w:rPr>
        <w:t xml:space="preserve"> </w:t>
      </w:r>
      <w:r>
        <w:rPr>
          <w:color w:val="585858"/>
        </w:rPr>
        <w:t>operation</w:t>
      </w:r>
      <w:r>
        <w:rPr>
          <w:color w:val="585858"/>
          <w:spacing w:val="-3"/>
        </w:rPr>
        <w:t xml:space="preserve"> </w:t>
      </w:r>
      <w:r>
        <w:rPr>
          <w:color w:val="585858"/>
        </w:rPr>
        <w:t>and</w:t>
      </w:r>
      <w:r>
        <w:rPr>
          <w:color w:val="585858"/>
          <w:spacing w:val="-3"/>
        </w:rPr>
        <w:t xml:space="preserve"> </w:t>
      </w:r>
      <w:r>
        <w:rPr>
          <w:color w:val="585858"/>
        </w:rPr>
        <w:t>decommissioning</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project.</w:t>
      </w:r>
      <w:r>
        <w:rPr>
          <w:color w:val="585858"/>
          <w:spacing w:val="-4"/>
        </w:rPr>
        <w:t xml:space="preserve"> </w:t>
      </w:r>
      <w:r>
        <w:rPr>
          <w:color w:val="585858"/>
        </w:rPr>
        <w:t>The</w:t>
      </w:r>
      <w:r>
        <w:rPr>
          <w:color w:val="585858"/>
          <w:spacing w:val="-3"/>
        </w:rPr>
        <w:t xml:space="preserve"> </w:t>
      </w:r>
      <w:r>
        <w:rPr>
          <w:color w:val="585858"/>
        </w:rPr>
        <w:t>EPBC</w:t>
      </w:r>
      <w:r>
        <w:rPr>
          <w:color w:val="585858"/>
          <w:spacing w:val="-2"/>
        </w:rPr>
        <w:t xml:space="preserve"> </w:t>
      </w:r>
      <w:r>
        <w:rPr>
          <w:color w:val="585858"/>
        </w:rPr>
        <w:t>Act</w:t>
      </w:r>
      <w:r>
        <w:rPr>
          <w:color w:val="585858"/>
          <w:spacing w:val="-3"/>
        </w:rPr>
        <w:t xml:space="preserve"> </w:t>
      </w:r>
      <w:r>
        <w:rPr>
          <w:color w:val="585858"/>
        </w:rPr>
        <w:t xml:space="preserve">governs the environmental assessment process within the Commonwealth’s jurisdiction, and the requirement for an EIS. The EE Act governs the environmental assessment process within Victoria, and the requirement for an EES. This EIS/EES has been prepared to address Commonwealth and Victorian legislation. The approach taken to develop and deliver the EIS/EES is discussed in Volume 1, Chapter 5 – EIS/EES assessment </w:t>
      </w:r>
      <w:r>
        <w:rPr>
          <w:color w:val="585858"/>
          <w:spacing w:val="-2"/>
        </w:rPr>
        <w:t>framework.</w:t>
      </w:r>
    </w:p>
    <w:p w14:paraId="5F143B7F" w14:textId="77777777" w:rsidR="002E5E01" w:rsidRDefault="0024618B">
      <w:pPr>
        <w:pStyle w:val="BodyText"/>
        <w:spacing w:before="121" w:line="360" w:lineRule="auto"/>
        <w:ind w:left="113" w:right="104"/>
      </w:pPr>
      <w:r>
        <w:rPr>
          <w:color w:val="585858"/>
        </w:rPr>
        <w:t>This chapter identifies the legislation relevant to the environmental, land use planning, and heritage assessment</w:t>
      </w:r>
      <w:r>
        <w:rPr>
          <w:color w:val="585858"/>
          <w:spacing w:val="-2"/>
        </w:rPr>
        <w:t xml:space="preserve"> </w:t>
      </w:r>
      <w:r>
        <w:rPr>
          <w:color w:val="585858"/>
        </w:rPr>
        <w:t>and</w:t>
      </w:r>
      <w:r>
        <w:rPr>
          <w:color w:val="585858"/>
          <w:spacing w:val="-2"/>
        </w:rPr>
        <w:t xml:space="preserve"> </w:t>
      </w:r>
      <w:r>
        <w:rPr>
          <w:color w:val="585858"/>
        </w:rPr>
        <w:t>approval</w:t>
      </w:r>
      <w:r>
        <w:rPr>
          <w:color w:val="585858"/>
          <w:spacing w:val="-3"/>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project.</w:t>
      </w:r>
      <w:r>
        <w:rPr>
          <w:color w:val="585858"/>
          <w:spacing w:val="-3"/>
        </w:rPr>
        <w:t xml:space="preserve"> </w:t>
      </w:r>
      <w:hyperlink w:anchor="_bookmark0" w:history="1">
        <w:r>
          <w:rPr>
            <w:color w:val="585858"/>
          </w:rPr>
          <w:t>Figure</w:t>
        </w:r>
        <w:r>
          <w:rPr>
            <w:color w:val="585858"/>
            <w:spacing w:val="-2"/>
          </w:rPr>
          <w:t xml:space="preserve"> </w:t>
        </w:r>
        <w:r>
          <w:rPr>
            <w:color w:val="585858"/>
          </w:rPr>
          <w:t>1-16</w:t>
        </w:r>
      </w:hyperlink>
      <w:r>
        <w:rPr>
          <w:color w:val="585858"/>
          <w:spacing w:val="-3"/>
        </w:rPr>
        <w:t xml:space="preserve"> </w:t>
      </w:r>
      <w:r>
        <w:rPr>
          <w:color w:val="585858"/>
        </w:rPr>
        <w:t>outlines</w:t>
      </w:r>
      <w:r>
        <w:rPr>
          <w:color w:val="585858"/>
          <w:spacing w:val="-1"/>
        </w:rPr>
        <w:t xml:space="preserve"> </w:t>
      </w:r>
      <w:r>
        <w:rPr>
          <w:color w:val="585858"/>
        </w:rPr>
        <w:t>the</w:t>
      </w:r>
      <w:r>
        <w:rPr>
          <w:color w:val="585858"/>
          <w:spacing w:val="-2"/>
        </w:rPr>
        <w:t xml:space="preserve"> </w:t>
      </w:r>
      <w:r>
        <w:rPr>
          <w:color w:val="585858"/>
        </w:rPr>
        <w:t>key</w:t>
      </w:r>
      <w:r>
        <w:rPr>
          <w:color w:val="585858"/>
          <w:spacing w:val="-1"/>
        </w:rPr>
        <w:t xml:space="preserve"> </w:t>
      </w:r>
      <w:r>
        <w:rPr>
          <w:color w:val="585858"/>
        </w:rPr>
        <w:t>legislation</w:t>
      </w:r>
      <w:r>
        <w:rPr>
          <w:color w:val="585858"/>
          <w:spacing w:val="-3"/>
        </w:rPr>
        <w:t xml:space="preserve"> </w:t>
      </w:r>
      <w:r>
        <w:rPr>
          <w:color w:val="585858"/>
        </w:rPr>
        <w:t>and</w:t>
      </w:r>
      <w:r>
        <w:rPr>
          <w:color w:val="585858"/>
          <w:spacing w:val="-2"/>
        </w:rPr>
        <w:t xml:space="preserve"> </w:t>
      </w:r>
      <w:r>
        <w:rPr>
          <w:color w:val="585858"/>
        </w:rPr>
        <w:t>the</w:t>
      </w:r>
      <w:r>
        <w:rPr>
          <w:color w:val="585858"/>
          <w:spacing w:val="-2"/>
        </w:rPr>
        <w:t xml:space="preserve"> </w:t>
      </w:r>
      <w:r>
        <w:rPr>
          <w:color w:val="585858"/>
        </w:rPr>
        <w:t>relevant</w:t>
      </w:r>
      <w:r>
        <w:rPr>
          <w:color w:val="585858"/>
          <w:spacing w:val="-3"/>
        </w:rPr>
        <w:t xml:space="preserve"> </w:t>
      </w:r>
      <w:r>
        <w:rPr>
          <w:color w:val="585858"/>
        </w:rPr>
        <w:t>jurisdictions that are applicable to this EIS/EES.</w:t>
      </w:r>
    </w:p>
    <w:p w14:paraId="263B4F54" w14:textId="77777777" w:rsidR="002E5E01" w:rsidRDefault="0024618B">
      <w:pPr>
        <w:pStyle w:val="BodyText"/>
        <w:spacing w:before="120" w:line="360" w:lineRule="auto"/>
        <w:ind w:left="113"/>
      </w:pPr>
      <w:r>
        <w:rPr>
          <w:color w:val="585858"/>
        </w:rPr>
        <w:t>The</w:t>
      </w:r>
      <w:r>
        <w:rPr>
          <w:color w:val="585858"/>
          <w:spacing w:val="-3"/>
        </w:rPr>
        <w:t xml:space="preserve"> </w:t>
      </w:r>
      <w:r>
        <w:rPr>
          <w:color w:val="585858"/>
        </w:rPr>
        <w:t>assessment</w:t>
      </w:r>
      <w:r>
        <w:rPr>
          <w:color w:val="585858"/>
          <w:spacing w:val="-3"/>
        </w:rPr>
        <w:t xml:space="preserve"> </w:t>
      </w:r>
      <w:r>
        <w:rPr>
          <w:color w:val="585858"/>
        </w:rPr>
        <w:t>and</w:t>
      </w:r>
      <w:r>
        <w:rPr>
          <w:color w:val="585858"/>
          <w:spacing w:val="-3"/>
        </w:rPr>
        <w:t xml:space="preserve"> </w:t>
      </w:r>
      <w:r>
        <w:rPr>
          <w:color w:val="585858"/>
        </w:rPr>
        <w:t>approval</w:t>
      </w:r>
      <w:r>
        <w:rPr>
          <w:color w:val="585858"/>
          <w:spacing w:val="-3"/>
        </w:rPr>
        <w:t xml:space="preserve"> </w:t>
      </w:r>
      <w:r>
        <w:rPr>
          <w:color w:val="585858"/>
        </w:rPr>
        <w:t>processes</w:t>
      </w:r>
      <w:r>
        <w:rPr>
          <w:color w:val="585858"/>
          <w:spacing w:val="-2"/>
        </w:rPr>
        <w:t xml:space="preserve"> </w:t>
      </w:r>
      <w:r>
        <w:rPr>
          <w:color w:val="585858"/>
        </w:rPr>
        <w:t>under</w:t>
      </w:r>
      <w:r>
        <w:rPr>
          <w:color w:val="585858"/>
          <w:spacing w:val="-2"/>
        </w:rPr>
        <w:t xml:space="preserve"> </w:t>
      </w:r>
      <w:r>
        <w:rPr>
          <w:color w:val="585858"/>
        </w:rPr>
        <w:t>Tasmanian</w:t>
      </w:r>
      <w:r>
        <w:rPr>
          <w:color w:val="585858"/>
          <w:spacing w:val="-3"/>
        </w:rPr>
        <w:t xml:space="preserve"> </w:t>
      </w:r>
      <w:r>
        <w:rPr>
          <w:color w:val="585858"/>
        </w:rPr>
        <w:t>legislation</w:t>
      </w:r>
      <w:r>
        <w:rPr>
          <w:color w:val="585858"/>
          <w:spacing w:val="-3"/>
        </w:rPr>
        <w:t xml:space="preserve"> </w:t>
      </w:r>
      <w:r>
        <w:rPr>
          <w:color w:val="585858"/>
        </w:rPr>
        <w:t>have</w:t>
      </w:r>
      <w:r>
        <w:rPr>
          <w:color w:val="585858"/>
          <w:spacing w:val="-3"/>
        </w:rPr>
        <w:t xml:space="preserve"> </w:t>
      </w:r>
      <w:r>
        <w:rPr>
          <w:color w:val="585858"/>
        </w:rPr>
        <w:t>been</w:t>
      </w:r>
      <w:r>
        <w:rPr>
          <w:color w:val="585858"/>
          <w:spacing w:val="-3"/>
        </w:rPr>
        <w:t xml:space="preserve"> </w:t>
      </w:r>
      <w:r>
        <w:rPr>
          <w:color w:val="585858"/>
        </w:rPr>
        <w:t>addressed</w:t>
      </w:r>
      <w:r>
        <w:rPr>
          <w:color w:val="585858"/>
          <w:spacing w:val="-4"/>
        </w:rPr>
        <w:t xml:space="preserve"> </w:t>
      </w:r>
      <w:r>
        <w:rPr>
          <w:color w:val="585858"/>
        </w:rPr>
        <w:t>in</w:t>
      </w:r>
      <w:r>
        <w:rPr>
          <w:color w:val="585858"/>
          <w:spacing w:val="-3"/>
        </w:rPr>
        <w:t xml:space="preserve"> </w:t>
      </w:r>
      <w:r>
        <w:rPr>
          <w:color w:val="585858"/>
        </w:rPr>
        <w:t>separate documentation as discussed in Volume 1, Chapter 1 – Introduction.</w:t>
      </w:r>
    </w:p>
    <w:p w14:paraId="4C5F1B56" w14:textId="77777777" w:rsidR="002E5E01" w:rsidRDefault="002E5E01">
      <w:pPr>
        <w:spacing w:line="360" w:lineRule="auto"/>
        <w:sectPr w:rsidR="002E5E01">
          <w:headerReference w:type="default" r:id="rId8"/>
          <w:footerReference w:type="default" r:id="rId9"/>
          <w:type w:val="continuous"/>
          <w:pgSz w:w="11910" w:h="16840"/>
          <w:pgMar w:top="1860" w:right="1060" w:bottom="820" w:left="1020" w:header="467" w:footer="636" w:gutter="0"/>
          <w:pgNumType w:start="1"/>
          <w:cols w:space="720"/>
        </w:sectPr>
      </w:pPr>
    </w:p>
    <w:p w14:paraId="77A89991" w14:textId="77777777" w:rsidR="002E5E01" w:rsidRDefault="0024618B">
      <w:pPr>
        <w:pStyle w:val="BodyText"/>
        <w:ind w:left="12419"/>
      </w:pPr>
      <w:r>
        <w:rPr>
          <w:noProof/>
        </w:rPr>
        <w:lastRenderedPageBreak/>
        <w:drawing>
          <wp:anchor distT="0" distB="0" distL="0" distR="0" simplePos="0" relativeHeight="15730176" behindDoc="0" locked="0" layoutInCell="1" allowOverlap="1" wp14:anchorId="10D39609" wp14:editId="202F9F34">
            <wp:simplePos x="0" y="0"/>
            <wp:positionH relativeFrom="page">
              <wp:posOffset>0</wp:posOffset>
            </wp:positionH>
            <wp:positionV relativeFrom="page">
              <wp:posOffset>7404534</wp:posOffset>
            </wp:positionV>
            <wp:extent cx="10693146" cy="156791"/>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10693146" cy="156791"/>
                    </a:xfrm>
                    <a:prstGeom prst="rect">
                      <a:avLst/>
                    </a:prstGeom>
                  </pic:spPr>
                </pic:pic>
              </a:graphicData>
            </a:graphic>
          </wp:anchor>
        </w:drawing>
      </w:r>
      <w:bookmarkStart w:id="1" w:name="_bookmark0"/>
      <w:bookmarkEnd w:id="1"/>
      <w:r>
        <w:rPr>
          <w:noProof/>
        </w:rPr>
        <w:drawing>
          <wp:inline distT="0" distB="0" distL="0" distR="0" wp14:anchorId="5DFB4FC0" wp14:editId="0D2F6BFE">
            <wp:extent cx="1207513" cy="335279"/>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stretch>
                      <a:fillRect/>
                    </a:stretch>
                  </pic:blipFill>
                  <pic:spPr>
                    <a:xfrm>
                      <a:off x="0" y="0"/>
                      <a:ext cx="1207513" cy="335279"/>
                    </a:xfrm>
                    <a:prstGeom prst="rect">
                      <a:avLst/>
                    </a:prstGeom>
                  </pic:spPr>
                </pic:pic>
              </a:graphicData>
            </a:graphic>
          </wp:inline>
        </w:drawing>
      </w:r>
    </w:p>
    <w:p w14:paraId="1A183C06" w14:textId="77777777" w:rsidR="002E5E01" w:rsidRDefault="002E5E01">
      <w:pPr>
        <w:pStyle w:val="BodyText"/>
      </w:pPr>
    </w:p>
    <w:p w14:paraId="2EC37ED5" w14:textId="77777777" w:rsidR="002E5E01" w:rsidRDefault="002E5E01">
      <w:pPr>
        <w:pStyle w:val="BodyText"/>
      </w:pPr>
    </w:p>
    <w:p w14:paraId="1CE58441" w14:textId="77777777" w:rsidR="002E5E01" w:rsidRDefault="0024618B">
      <w:pPr>
        <w:pStyle w:val="BodyText"/>
        <w:spacing w:before="42"/>
      </w:pPr>
      <w:r>
        <w:rPr>
          <w:noProof/>
        </w:rPr>
        <w:drawing>
          <wp:anchor distT="0" distB="0" distL="0" distR="0" simplePos="0" relativeHeight="487588352" behindDoc="1" locked="0" layoutInCell="1" allowOverlap="1" wp14:anchorId="6F4EB0AF" wp14:editId="38DD195E">
            <wp:simplePos x="0" y="0"/>
            <wp:positionH relativeFrom="page">
              <wp:posOffset>720090</wp:posOffset>
            </wp:positionH>
            <wp:positionV relativeFrom="paragraph">
              <wp:posOffset>188099</wp:posOffset>
            </wp:positionV>
            <wp:extent cx="9148398" cy="4677156"/>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2" cstate="print"/>
                    <a:stretch>
                      <a:fillRect/>
                    </a:stretch>
                  </pic:blipFill>
                  <pic:spPr>
                    <a:xfrm>
                      <a:off x="0" y="0"/>
                      <a:ext cx="9148398" cy="4677156"/>
                    </a:xfrm>
                    <a:prstGeom prst="rect">
                      <a:avLst/>
                    </a:prstGeom>
                  </pic:spPr>
                </pic:pic>
              </a:graphicData>
            </a:graphic>
          </wp:anchor>
        </w:drawing>
      </w:r>
    </w:p>
    <w:p w14:paraId="2C0F610B" w14:textId="77777777" w:rsidR="002E5E01" w:rsidRDefault="002E5E01">
      <w:pPr>
        <w:pStyle w:val="BodyText"/>
      </w:pPr>
    </w:p>
    <w:p w14:paraId="650ABC02" w14:textId="77777777" w:rsidR="002E5E01" w:rsidRDefault="0024618B">
      <w:pPr>
        <w:pStyle w:val="BodyText"/>
        <w:spacing w:before="163"/>
      </w:pPr>
      <w:r>
        <w:rPr>
          <w:noProof/>
        </w:rPr>
        <w:drawing>
          <wp:anchor distT="0" distB="0" distL="0" distR="0" simplePos="0" relativeHeight="487588864" behindDoc="1" locked="0" layoutInCell="1" allowOverlap="1" wp14:anchorId="1523054A" wp14:editId="7B8EAF10">
            <wp:simplePos x="0" y="0"/>
            <wp:positionH relativeFrom="page">
              <wp:posOffset>729233</wp:posOffset>
            </wp:positionH>
            <wp:positionV relativeFrom="paragraph">
              <wp:posOffset>264820</wp:posOffset>
            </wp:positionV>
            <wp:extent cx="4717850" cy="124015"/>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3" cstate="print"/>
                    <a:stretch>
                      <a:fillRect/>
                    </a:stretch>
                  </pic:blipFill>
                  <pic:spPr>
                    <a:xfrm>
                      <a:off x="0" y="0"/>
                      <a:ext cx="4717850" cy="124015"/>
                    </a:xfrm>
                    <a:prstGeom prst="rect">
                      <a:avLst/>
                    </a:prstGeom>
                  </pic:spPr>
                </pic:pic>
              </a:graphicData>
            </a:graphic>
          </wp:anchor>
        </w:drawing>
      </w:r>
    </w:p>
    <w:p w14:paraId="67DB90D6" w14:textId="77777777" w:rsidR="002E5E01" w:rsidRDefault="002E5E01">
      <w:pPr>
        <w:sectPr w:rsidR="002E5E01">
          <w:headerReference w:type="default" r:id="rId14"/>
          <w:footerReference w:type="default" r:id="rId15"/>
          <w:pgSz w:w="16840" w:h="11910" w:orient="landscape"/>
          <w:pgMar w:top="460" w:right="1120" w:bottom="820" w:left="1020" w:header="0" w:footer="637" w:gutter="0"/>
          <w:cols w:space="720"/>
        </w:sectPr>
      </w:pPr>
    </w:p>
    <w:p w14:paraId="6D504219" w14:textId="77777777" w:rsidR="002E5E01" w:rsidRDefault="002E5E01">
      <w:pPr>
        <w:pStyle w:val="BodyText"/>
        <w:spacing w:before="214"/>
        <w:rPr>
          <w:sz w:val="44"/>
        </w:rPr>
      </w:pPr>
    </w:p>
    <w:p w14:paraId="3B04A98D" w14:textId="77777777" w:rsidR="002E5E01" w:rsidRDefault="0024618B">
      <w:pPr>
        <w:pStyle w:val="Heading1"/>
        <w:numPr>
          <w:ilvl w:val="1"/>
          <w:numId w:val="4"/>
        </w:numPr>
        <w:tabs>
          <w:tab w:val="left" w:pos="1183"/>
        </w:tabs>
        <w:ind w:left="1183" w:hanging="849"/>
      </w:pPr>
      <w:bookmarkStart w:id="2" w:name="4.1_Key_legislation"/>
      <w:bookmarkEnd w:id="2"/>
      <w:r>
        <w:rPr>
          <w:color w:val="18314A"/>
        </w:rPr>
        <w:t>Key</w:t>
      </w:r>
      <w:r>
        <w:rPr>
          <w:color w:val="18314A"/>
          <w:spacing w:val="-2"/>
        </w:rPr>
        <w:t xml:space="preserve"> legislation</w:t>
      </w:r>
    </w:p>
    <w:p w14:paraId="3CE9526D" w14:textId="77777777" w:rsidR="002E5E01" w:rsidRDefault="0024618B">
      <w:pPr>
        <w:pStyle w:val="BodyText"/>
        <w:spacing w:before="320"/>
        <w:ind w:left="334"/>
      </w:pPr>
      <w:r>
        <w:rPr>
          <w:color w:val="585858"/>
        </w:rPr>
        <w:t>The</w:t>
      </w:r>
      <w:r>
        <w:rPr>
          <w:color w:val="585858"/>
          <w:spacing w:val="-6"/>
        </w:rPr>
        <w:t xml:space="preserve"> </w:t>
      </w:r>
      <w:r>
        <w:rPr>
          <w:color w:val="585858"/>
        </w:rPr>
        <w:t>following</w:t>
      </w:r>
      <w:r>
        <w:rPr>
          <w:color w:val="585858"/>
          <w:spacing w:val="-5"/>
        </w:rPr>
        <w:t xml:space="preserve"> </w:t>
      </w:r>
      <w:r>
        <w:rPr>
          <w:color w:val="585858"/>
        </w:rPr>
        <w:t>section</w:t>
      </w:r>
      <w:r>
        <w:rPr>
          <w:color w:val="585858"/>
          <w:spacing w:val="-4"/>
        </w:rPr>
        <w:t xml:space="preserve"> </w:t>
      </w:r>
      <w:r>
        <w:rPr>
          <w:color w:val="585858"/>
        </w:rPr>
        <w:t>outlines</w:t>
      </w:r>
      <w:r>
        <w:rPr>
          <w:color w:val="585858"/>
          <w:spacing w:val="-3"/>
        </w:rPr>
        <w:t xml:space="preserve"> </w:t>
      </w:r>
      <w:r>
        <w:rPr>
          <w:color w:val="585858"/>
        </w:rPr>
        <w:t>the</w:t>
      </w:r>
      <w:r>
        <w:rPr>
          <w:color w:val="585858"/>
          <w:spacing w:val="-4"/>
        </w:rPr>
        <w:t xml:space="preserve"> </w:t>
      </w:r>
      <w:r>
        <w:rPr>
          <w:color w:val="585858"/>
        </w:rPr>
        <w:t>key</w:t>
      </w:r>
      <w:r>
        <w:rPr>
          <w:color w:val="585858"/>
          <w:spacing w:val="-3"/>
        </w:rPr>
        <w:t xml:space="preserve"> </w:t>
      </w:r>
      <w:r>
        <w:rPr>
          <w:color w:val="585858"/>
        </w:rPr>
        <w:t>legislation</w:t>
      </w:r>
      <w:r>
        <w:rPr>
          <w:color w:val="585858"/>
          <w:spacing w:val="-4"/>
        </w:rPr>
        <w:t xml:space="preserve"> </w:t>
      </w:r>
      <w:r>
        <w:rPr>
          <w:color w:val="585858"/>
        </w:rPr>
        <w:t>under</w:t>
      </w:r>
      <w:r>
        <w:rPr>
          <w:color w:val="585858"/>
          <w:spacing w:val="-4"/>
        </w:rPr>
        <w:t xml:space="preserve"> </w:t>
      </w:r>
      <w:r>
        <w:rPr>
          <w:color w:val="585858"/>
        </w:rPr>
        <w:t>which</w:t>
      </w:r>
      <w:r>
        <w:rPr>
          <w:color w:val="585858"/>
          <w:spacing w:val="-3"/>
        </w:rPr>
        <w:t xml:space="preserve"> </w:t>
      </w:r>
      <w:r>
        <w:rPr>
          <w:color w:val="585858"/>
        </w:rPr>
        <w:t>the</w:t>
      </w:r>
      <w:r>
        <w:rPr>
          <w:color w:val="585858"/>
          <w:spacing w:val="-5"/>
        </w:rPr>
        <w:t xml:space="preserve"> </w:t>
      </w:r>
      <w:r>
        <w:rPr>
          <w:color w:val="585858"/>
        </w:rPr>
        <w:t>project</w:t>
      </w:r>
      <w:r>
        <w:rPr>
          <w:color w:val="585858"/>
          <w:spacing w:val="-4"/>
        </w:rPr>
        <w:t xml:space="preserve"> </w:t>
      </w:r>
      <w:r>
        <w:rPr>
          <w:color w:val="585858"/>
        </w:rPr>
        <w:t>will</w:t>
      </w:r>
      <w:r>
        <w:rPr>
          <w:color w:val="585858"/>
          <w:spacing w:val="-4"/>
        </w:rPr>
        <w:t xml:space="preserve"> </w:t>
      </w:r>
      <w:r>
        <w:rPr>
          <w:color w:val="585858"/>
        </w:rPr>
        <w:t>seek</w:t>
      </w:r>
      <w:r>
        <w:rPr>
          <w:color w:val="585858"/>
          <w:spacing w:val="-3"/>
        </w:rPr>
        <w:t xml:space="preserve"> </w:t>
      </w:r>
      <w:r>
        <w:rPr>
          <w:color w:val="585858"/>
        </w:rPr>
        <w:t>primary</w:t>
      </w:r>
      <w:r>
        <w:rPr>
          <w:color w:val="585858"/>
          <w:spacing w:val="-3"/>
        </w:rPr>
        <w:t xml:space="preserve"> </w:t>
      </w:r>
      <w:r>
        <w:rPr>
          <w:color w:val="585858"/>
          <w:spacing w:val="-2"/>
        </w:rPr>
        <w:t>approval.</w:t>
      </w:r>
    </w:p>
    <w:p w14:paraId="5E0BEF05" w14:textId="77777777" w:rsidR="002E5E01" w:rsidRDefault="002E5E01">
      <w:pPr>
        <w:pStyle w:val="BodyText"/>
      </w:pPr>
    </w:p>
    <w:p w14:paraId="0ADD8157" w14:textId="77777777" w:rsidR="002E5E01" w:rsidRDefault="002E5E01">
      <w:pPr>
        <w:pStyle w:val="BodyText"/>
        <w:spacing w:before="14"/>
      </w:pPr>
    </w:p>
    <w:p w14:paraId="6EB79702" w14:textId="77777777" w:rsidR="002E5E01" w:rsidRDefault="0024618B">
      <w:pPr>
        <w:pStyle w:val="Heading2"/>
        <w:numPr>
          <w:ilvl w:val="2"/>
          <w:numId w:val="4"/>
        </w:numPr>
        <w:tabs>
          <w:tab w:val="left" w:pos="1467"/>
        </w:tabs>
        <w:spacing w:before="1"/>
        <w:ind w:right="775"/>
      </w:pPr>
      <w:bookmarkStart w:id="3" w:name="4.1.1_Environment_Protection_and_Biodive"/>
      <w:bookmarkEnd w:id="3"/>
      <w:r>
        <w:rPr>
          <w:color w:val="18314A"/>
        </w:rPr>
        <w:t>Environment</w:t>
      </w:r>
      <w:r>
        <w:rPr>
          <w:color w:val="18314A"/>
          <w:spacing w:val="-9"/>
        </w:rPr>
        <w:t xml:space="preserve"> </w:t>
      </w:r>
      <w:r>
        <w:rPr>
          <w:color w:val="18314A"/>
        </w:rPr>
        <w:t>Protection</w:t>
      </w:r>
      <w:r>
        <w:rPr>
          <w:color w:val="18314A"/>
          <w:spacing w:val="-9"/>
        </w:rPr>
        <w:t xml:space="preserve"> </w:t>
      </w:r>
      <w:r>
        <w:rPr>
          <w:color w:val="18314A"/>
        </w:rPr>
        <w:t>and</w:t>
      </w:r>
      <w:r>
        <w:rPr>
          <w:color w:val="18314A"/>
          <w:spacing w:val="-9"/>
        </w:rPr>
        <w:t xml:space="preserve"> </w:t>
      </w:r>
      <w:r>
        <w:rPr>
          <w:color w:val="18314A"/>
        </w:rPr>
        <w:t>Biodiversity</w:t>
      </w:r>
      <w:r>
        <w:rPr>
          <w:color w:val="18314A"/>
          <w:spacing w:val="-10"/>
        </w:rPr>
        <w:t xml:space="preserve"> </w:t>
      </w:r>
      <w:r>
        <w:rPr>
          <w:color w:val="18314A"/>
        </w:rPr>
        <w:t>Conservation Act 1999 (Cwlth)</w:t>
      </w:r>
    </w:p>
    <w:p w14:paraId="14290E9B" w14:textId="77777777" w:rsidR="002E5E01" w:rsidRDefault="0024618B">
      <w:pPr>
        <w:pStyle w:val="BodyText"/>
        <w:spacing w:before="309" w:line="333" w:lineRule="auto"/>
        <w:ind w:left="333" w:right="622"/>
      </w:pPr>
      <w:r>
        <w:rPr>
          <w:color w:val="585858"/>
        </w:rPr>
        <w:t>The</w:t>
      </w:r>
      <w:r>
        <w:rPr>
          <w:color w:val="585858"/>
          <w:spacing w:val="-2"/>
        </w:rPr>
        <w:t xml:space="preserve"> </w:t>
      </w:r>
      <w:r>
        <w:rPr>
          <w:color w:val="585858"/>
        </w:rPr>
        <w:t>EPBC</w:t>
      </w:r>
      <w:r>
        <w:rPr>
          <w:color w:val="585858"/>
          <w:spacing w:val="-1"/>
        </w:rPr>
        <w:t xml:space="preserve"> </w:t>
      </w:r>
      <w:r>
        <w:rPr>
          <w:color w:val="585858"/>
        </w:rPr>
        <w:t>Act</w:t>
      </w:r>
      <w:r>
        <w:rPr>
          <w:color w:val="585858"/>
          <w:spacing w:val="-2"/>
        </w:rPr>
        <w:t xml:space="preserve"> </w:t>
      </w:r>
      <w:r>
        <w:rPr>
          <w:color w:val="585858"/>
        </w:rPr>
        <w:t>applies</w:t>
      </w:r>
      <w:r>
        <w:rPr>
          <w:color w:val="585858"/>
          <w:spacing w:val="-1"/>
        </w:rPr>
        <w:t xml:space="preserve"> </w:t>
      </w:r>
      <w:r>
        <w:rPr>
          <w:color w:val="585858"/>
        </w:rPr>
        <w:t>to</w:t>
      </w:r>
      <w:r>
        <w:rPr>
          <w:color w:val="585858"/>
          <w:spacing w:val="-2"/>
        </w:rPr>
        <w:t xml:space="preserve"> </w:t>
      </w:r>
      <w:r>
        <w:rPr>
          <w:color w:val="585858"/>
        </w:rPr>
        <w:t>projects,</w:t>
      </w:r>
      <w:r>
        <w:rPr>
          <w:color w:val="585858"/>
          <w:spacing w:val="-4"/>
        </w:rPr>
        <w:t xml:space="preserve"> </w:t>
      </w:r>
      <w:r>
        <w:rPr>
          <w:color w:val="585858"/>
        </w:rPr>
        <w:t>such</w:t>
      </w:r>
      <w:r>
        <w:rPr>
          <w:color w:val="585858"/>
          <w:spacing w:val="-2"/>
        </w:rPr>
        <w:t xml:space="preserve"> </w:t>
      </w:r>
      <w:r>
        <w:rPr>
          <w:color w:val="585858"/>
        </w:rPr>
        <w:t>as</w:t>
      </w:r>
      <w:r>
        <w:rPr>
          <w:color w:val="585858"/>
          <w:spacing w:val="-1"/>
        </w:rPr>
        <w:t xml:space="preserve"> </w:t>
      </w:r>
      <w:r>
        <w:rPr>
          <w:color w:val="585858"/>
        </w:rPr>
        <w:t>Marinus</w:t>
      </w:r>
      <w:r>
        <w:rPr>
          <w:color w:val="585858"/>
          <w:spacing w:val="-2"/>
        </w:rPr>
        <w:t xml:space="preserve"> </w:t>
      </w:r>
      <w:r>
        <w:rPr>
          <w:color w:val="585858"/>
        </w:rPr>
        <w:t>Link,</w:t>
      </w:r>
      <w:r>
        <w:rPr>
          <w:color w:val="585858"/>
          <w:spacing w:val="-3"/>
        </w:rPr>
        <w:t xml:space="preserve"> </w:t>
      </w:r>
      <w:r>
        <w:rPr>
          <w:color w:val="585858"/>
        </w:rPr>
        <w:t>that</w:t>
      </w:r>
      <w:r>
        <w:rPr>
          <w:color w:val="585858"/>
          <w:spacing w:val="-2"/>
        </w:rPr>
        <w:t xml:space="preserve"> </w:t>
      </w:r>
      <w:r>
        <w:rPr>
          <w:color w:val="585858"/>
        </w:rPr>
        <w:t>may</w:t>
      </w:r>
      <w:r>
        <w:rPr>
          <w:color w:val="585858"/>
          <w:spacing w:val="-1"/>
        </w:rPr>
        <w:t xml:space="preserve"> </w:t>
      </w:r>
      <w:r>
        <w:rPr>
          <w:color w:val="585858"/>
        </w:rPr>
        <w:t>have</w:t>
      </w:r>
      <w:r>
        <w:rPr>
          <w:color w:val="585858"/>
          <w:spacing w:val="-2"/>
        </w:rPr>
        <w:t xml:space="preserve"> </w:t>
      </w:r>
      <w:r>
        <w:rPr>
          <w:color w:val="585858"/>
        </w:rPr>
        <w:t>a</w:t>
      </w:r>
      <w:r>
        <w:rPr>
          <w:color w:val="585858"/>
          <w:spacing w:val="-2"/>
        </w:rPr>
        <w:t xml:space="preserve"> </w:t>
      </w:r>
      <w:r>
        <w:rPr>
          <w:color w:val="585858"/>
        </w:rPr>
        <w:t>significant</w:t>
      </w:r>
      <w:r>
        <w:rPr>
          <w:color w:val="585858"/>
          <w:spacing w:val="-2"/>
        </w:rPr>
        <w:t xml:space="preserve"> </w:t>
      </w:r>
      <w:r>
        <w:rPr>
          <w:color w:val="585858"/>
        </w:rPr>
        <w:t>impact</w:t>
      </w:r>
      <w:r>
        <w:rPr>
          <w:color w:val="585858"/>
          <w:spacing w:val="-2"/>
        </w:rPr>
        <w:t xml:space="preserve"> </w:t>
      </w:r>
      <w:r>
        <w:rPr>
          <w:color w:val="585858"/>
        </w:rPr>
        <w:t>on</w:t>
      </w:r>
      <w:r>
        <w:rPr>
          <w:color w:val="585858"/>
          <w:spacing w:val="-2"/>
        </w:rPr>
        <w:t xml:space="preserve"> </w:t>
      </w:r>
      <w:r>
        <w:rPr>
          <w:color w:val="585858"/>
        </w:rPr>
        <w:t>MNES.</w:t>
      </w:r>
      <w:r>
        <w:rPr>
          <w:color w:val="585858"/>
          <w:spacing w:val="-3"/>
        </w:rPr>
        <w:t xml:space="preserve"> </w:t>
      </w:r>
      <w:r>
        <w:rPr>
          <w:color w:val="585858"/>
        </w:rPr>
        <w:t>Key steps in the EPBC Act assessment process are described below.</w:t>
      </w:r>
    </w:p>
    <w:p w14:paraId="062212EC" w14:textId="77777777" w:rsidR="002E5E01" w:rsidRDefault="0024618B">
      <w:pPr>
        <w:pStyle w:val="BodyText"/>
        <w:spacing w:before="10"/>
        <w:rPr>
          <w:sz w:val="18"/>
        </w:rPr>
      </w:pPr>
      <w:r>
        <w:rPr>
          <w:noProof/>
        </w:rPr>
        <w:drawing>
          <wp:anchor distT="0" distB="0" distL="0" distR="0" simplePos="0" relativeHeight="487589888" behindDoc="1" locked="0" layoutInCell="1" allowOverlap="1" wp14:anchorId="2BDEE815" wp14:editId="217A3D6E">
            <wp:simplePos x="0" y="0"/>
            <wp:positionH relativeFrom="page">
              <wp:posOffset>734568</wp:posOffset>
            </wp:positionH>
            <wp:positionV relativeFrom="paragraph">
              <wp:posOffset>153089</wp:posOffset>
            </wp:positionV>
            <wp:extent cx="637436" cy="140207"/>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6" cstate="print"/>
                    <a:stretch>
                      <a:fillRect/>
                    </a:stretch>
                  </pic:blipFill>
                  <pic:spPr>
                    <a:xfrm>
                      <a:off x="0" y="0"/>
                      <a:ext cx="637436" cy="140207"/>
                    </a:xfrm>
                    <a:prstGeom prst="rect">
                      <a:avLst/>
                    </a:prstGeom>
                  </pic:spPr>
                </pic:pic>
              </a:graphicData>
            </a:graphic>
          </wp:anchor>
        </w:drawing>
      </w:r>
    </w:p>
    <w:p w14:paraId="643CAD91" w14:textId="77777777" w:rsidR="002E5E01" w:rsidRDefault="002E5E01">
      <w:pPr>
        <w:pStyle w:val="BodyText"/>
        <w:spacing w:before="12"/>
      </w:pPr>
    </w:p>
    <w:p w14:paraId="06DB789C" w14:textId="77777777" w:rsidR="002E5E01" w:rsidRDefault="0024618B">
      <w:pPr>
        <w:pStyle w:val="BodyText"/>
        <w:spacing w:line="333" w:lineRule="auto"/>
        <w:ind w:left="333" w:right="622"/>
      </w:pPr>
      <w:r>
        <w:rPr>
          <w:color w:val="585858"/>
        </w:rPr>
        <w:t>An EPBC Act referral was submitted for the project on 28 September 2021 (2018/9053 – Marinus Link Underground and subsea electricity interconnector cable). The referral was made available for public comment</w:t>
      </w:r>
      <w:r>
        <w:rPr>
          <w:color w:val="585858"/>
          <w:spacing w:val="-3"/>
        </w:rPr>
        <w:t xml:space="preserve"> </w:t>
      </w:r>
      <w:r>
        <w:rPr>
          <w:color w:val="585858"/>
        </w:rPr>
        <w:t>between</w:t>
      </w:r>
      <w:r>
        <w:rPr>
          <w:color w:val="585858"/>
          <w:spacing w:val="-3"/>
        </w:rPr>
        <w:t xml:space="preserve"> </w:t>
      </w:r>
      <w:r>
        <w:rPr>
          <w:color w:val="585858"/>
        </w:rPr>
        <w:t>5</w:t>
      </w:r>
      <w:r>
        <w:rPr>
          <w:color w:val="585858"/>
          <w:spacing w:val="-3"/>
        </w:rPr>
        <w:t xml:space="preserve"> </w:t>
      </w:r>
      <w:r>
        <w:rPr>
          <w:color w:val="585858"/>
        </w:rPr>
        <w:t>October</w:t>
      </w:r>
      <w:r>
        <w:rPr>
          <w:color w:val="585858"/>
          <w:spacing w:val="-2"/>
        </w:rPr>
        <w:t xml:space="preserve"> </w:t>
      </w:r>
      <w:r>
        <w:rPr>
          <w:color w:val="585858"/>
        </w:rPr>
        <w:t>2021</w:t>
      </w:r>
      <w:r>
        <w:rPr>
          <w:color w:val="585858"/>
          <w:spacing w:val="-3"/>
        </w:rPr>
        <w:t xml:space="preserve"> </w:t>
      </w:r>
      <w:r>
        <w:rPr>
          <w:color w:val="585858"/>
        </w:rPr>
        <w:t>and</w:t>
      </w:r>
      <w:r>
        <w:rPr>
          <w:color w:val="585858"/>
          <w:spacing w:val="-4"/>
        </w:rPr>
        <w:t xml:space="preserve"> </w:t>
      </w:r>
      <w:r>
        <w:rPr>
          <w:color w:val="585858"/>
        </w:rPr>
        <w:t>19</w:t>
      </w:r>
      <w:r>
        <w:rPr>
          <w:color w:val="585858"/>
          <w:spacing w:val="-3"/>
        </w:rPr>
        <w:t xml:space="preserve"> </w:t>
      </w:r>
      <w:r>
        <w:rPr>
          <w:color w:val="585858"/>
        </w:rPr>
        <w:t>October</w:t>
      </w:r>
      <w:r>
        <w:rPr>
          <w:color w:val="585858"/>
          <w:spacing w:val="-2"/>
        </w:rPr>
        <w:t xml:space="preserve"> </w:t>
      </w:r>
      <w:r>
        <w:rPr>
          <w:color w:val="585858"/>
        </w:rPr>
        <w:t>2021.</w:t>
      </w:r>
      <w:r>
        <w:rPr>
          <w:color w:val="585858"/>
          <w:spacing w:val="-3"/>
        </w:rPr>
        <w:t xml:space="preserve"> </w:t>
      </w:r>
      <w:r>
        <w:rPr>
          <w:color w:val="585858"/>
        </w:rPr>
        <w:t>Following</w:t>
      </w:r>
      <w:r>
        <w:rPr>
          <w:color w:val="585858"/>
          <w:spacing w:val="-3"/>
        </w:rPr>
        <w:t xml:space="preserve"> </w:t>
      </w:r>
      <w:r>
        <w:rPr>
          <w:color w:val="585858"/>
        </w:rPr>
        <w:t>this,</w:t>
      </w:r>
      <w:r>
        <w:rPr>
          <w:color w:val="585858"/>
          <w:spacing w:val="-3"/>
        </w:rPr>
        <w:t xml:space="preserve"> </w:t>
      </w:r>
      <w:r>
        <w:rPr>
          <w:color w:val="585858"/>
        </w:rPr>
        <w:t>a</w:t>
      </w:r>
      <w:r>
        <w:rPr>
          <w:color w:val="585858"/>
          <w:spacing w:val="-3"/>
        </w:rPr>
        <w:t xml:space="preserve"> </w:t>
      </w:r>
      <w:r>
        <w:rPr>
          <w:color w:val="585858"/>
        </w:rPr>
        <w:t>referral</w:t>
      </w:r>
      <w:r>
        <w:rPr>
          <w:color w:val="585858"/>
          <w:spacing w:val="-3"/>
        </w:rPr>
        <w:t xml:space="preserve"> </w:t>
      </w:r>
      <w:r>
        <w:rPr>
          <w:color w:val="585858"/>
        </w:rPr>
        <w:t>decision</w:t>
      </w:r>
      <w:r>
        <w:rPr>
          <w:color w:val="585858"/>
          <w:spacing w:val="-3"/>
        </w:rPr>
        <w:t xml:space="preserve"> </w:t>
      </w:r>
      <w:r>
        <w:rPr>
          <w:color w:val="585858"/>
        </w:rPr>
        <w:t>was</w:t>
      </w:r>
      <w:r>
        <w:rPr>
          <w:color w:val="585858"/>
          <w:spacing w:val="-2"/>
        </w:rPr>
        <w:t xml:space="preserve"> </w:t>
      </w:r>
      <w:r>
        <w:rPr>
          <w:color w:val="585858"/>
        </w:rPr>
        <w:t>received from a delegate for the former Minister for the Environment on 4 November 2021, determining that the project is a controlled action with the potential for significant impacts on the following MNES:</w:t>
      </w:r>
    </w:p>
    <w:p w14:paraId="2CAE9F7C" w14:textId="77777777" w:rsidR="002E5E01" w:rsidRDefault="0024618B">
      <w:pPr>
        <w:pStyle w:val="BodyText"/>
        <w:spacing w:before="173"/>
        <w:ind w:left="333"/>
      </w:pPr>
      <w:r>
        <w:rPr>
          <w:noProof/>
        </w:rPr>
        <w:drawing>
          <wp:inline distT="0" distB="0" distL="0" distR="0" wp14:anchorId="69936998" wp14:editId="5746D4BE">
            <wp:extent cx="113029" cy="106045"/>
            <wp:effectExtent l="0" t="0" r="0" b="0"/>
            <wp:docPr id="16" name="Image 1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
                    <pic:cNvPicPr/>
                  </pic:nvPicPr>
                  <pic:blipFill>
                    <a:blip r:embed="rId17" cstate="print"/>
                    <a:stretch>
                      <a:fillRect/>
                    </a:stretch>
                  </pic:blipFill>
                  <pic:spPr>
                    <a:xfrm>
                      <a:off x="0" y="0"/>
                      <a:ext cx="113029" cy="106045"/>
                    </a:xfrm>
                    <a:prstGeom prst="rect">
                      <a:avLst/>
                    </a:prstGeom>
                  </pic:spPr>
                </pic:pic>
              </a:graphicData>
            </a:graphic>
          </wp:inline>
        </w:drawing>
      </w:r>
      <w:r>
        <w:rPr>
          <w:rFonts w:ascii="Times New Roman"/>
          <w:spacing w:val="40"/>
        </w:rPr>
        <w:t xml:space="preserve">  </w:t>
      </w:r>
      <w:r>
        <w:rPr>
          <w:color w:val="5F5F5F"/>
        </w:rPr>
        <w:t>Listed threatened species and communities (sections 18 and 18A of the EPBC Act).</w:t>
      </w:r>
    </w:p>
    <w:p w14:paraId="42293555" w14:textId="77777777" w:rsidR="002E5E01" w:rsidRDefault="002E5E01">
      <w:pPr>
        <w:pStyle w:val="BodyText"/>
        <w:spacing w:before="4"/>
      </w:pPr>
    </w:p>
    <w:p w14:paraId="41EFDD30" w14:textId="77777777" w:rsidR="002E5E01" w:rsidRDefault="0024618B">
      <w:pPr>
        <w:pStyle w:val="BodyText"/>
        <w:ind w:left="333"/>
      </w:pPr>
      <w:r>
        <w:rPr>
          <w:noProof/>
        </w:rPr>
        <w:drawing>
          <wp:inline distT="0" distB="0" distL="0" distR="0" wp14:anchorId="535C65C6" wp14:editId="1AB93439">
            <wp:extent cx="113029" cy="106045"/>
            <wp:effectExtent l="0" t="0" r="0" b="0"/>
            <wp:docPr id="17" name="Image 1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
                    <pic:cNvPicPr/>
                  </pic:nvPicPr>
                  <pic:blipFill>
                    <a:blip r:embed="rId17" cstate="print"/>
                    <a:stretch>
                      <a:fillRect/>
                    </a:stretch>
                  </pic:blipFill>
                  <pic:spPr>
                    <a:xfrm>
                      <a:off x="0" y="0"/>
                      <a:ext cx="113029" cy="106045"/>
                    </a:xfrm>
                    <a:prstGeom prst="rect">
                      <a:avLst/>
                    </a:prstGeom>
                  </pic:spPr>
                </pic:pic>
              </a:graphicData>
            </a:graphic>
          </wp:inline>
        </w:drawing>
      </w:r>
      <w:r>
        <w:rPr>
          <w:rFonts w:ascii="Times New Roman"/>
          <w:spacing w:val="40"/>
        </w:rPr>
        <w:t xml:space="preserve">  </w:t>
      </w:r>
      <w:r>
        <w:rPr>
          <w:color w:val="5F5F5F"/>
        </w:rPr>
        <w:t>Listed migratory species (sections 20 and 20A of the EPBC Act).</w:t>
      </w:r>
    </w:p>
    <w:p w14:paraId="2A055614" w14:textId="77777777" w:rsidR="002E5E01" w:rsidRDefault="002E5E01">
      <w:pPr>
        <w:pStyle w:val="BodyText"/>
        <w:spacing w:before="6"/>
      </w:pPr>
    </w:p>
    <w:p w14:paraId="29C3F65D" w14:textId="77777777" w:rsidR="002E5E01" w:rsidRDefault="0024618B">
      <w:pPr>
        <w:pStyle w:val="BodyText"/>
        <w:ind w:left="334"/>
      </w:pPr>
      <w:r>
        <w:rPr>
          <w:noProof/>
        </w:rPr>
        <w:drawing>
          <wp:inline distT="0" distB="0" distL="0" distR="0" wp14:anchorId="4E1539A3" wp14:editId="1F50EE45">
            <wp:extent cx="113029" cy="106031"/>
            <wp:effectExtent l="0" t="0" r="0" b="0"/>
            <wp:docPr id="18" name="Image 1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
                    <pic:cNvPicPr/>
                  </pic:nvPicPr>
                  <pic:blipFill>
                    <a:blip r:embed="rId17" cstate="print"/>
                    <a:stretch>
                      <a:fillRect/>
                    </a:stretch>
                  </pic:blipFill>
                  <pic:spPr>
                    <a:xfrm>
                      <a:off x="0" y="0"/>
                      <a:ext cx="113029" cy="106031"/>
                    </a:xfrm>
                    <a:prstGeom prst="rect">
                      <a:avLst/>
                    </a:prstGeom>
                  </pic:spPr>
                </pic:pic>
              </a:graphicData>
            </a:graphic>
          </wp:inline>
        </w:drawing>
      </w:r>
      <w:r>
        <w:rPr>
          <w:rFonts w:ascii="Times New Roman"/>
          <w:spacing w:val="40"/>
        </w:rPr>
        <w:t xml:space="preserve">  </w:t>
      </w:r>
      <w:r>
        <w:rPr>
          <w:color w:val="5F5F5F"/>
        </w:rPr>
        <w:t>Commonwealth marine area (sections 23 and 24A of the EPBC Act).</w:t>
      </w:r>
    </w:p>
    <w:p w14:paraId="5DCF10FF" w14:textId="77777777" w:rsidR="002E5E01" w:rsidRDefault="0024618B">
      <w:pPr>
        <w:pStyle w:val="BodyText"/>
        <w:spacing w:before="170"/>
      </w:pPr>
      <w:r>
        <w:rPr>
          <w:noProof/>
        </w:rPr>
        <w:drawing>
          <wp:anchor distT="0" distB="0" distL="0" distR="0" simplePos="0" relativeHeight="487590400" behindDoc="1" locked="0" layoutInCell="1" allowOverlap="1" wp14:anchorId="7ED18E8D" wp14:editId="4856ADFC">
            <wp:simplePos x="0" y="0"/>
            <wp:positionH relativeFrom="page">
              <wp:posOffset>733805</wp:posOffset>
            </wp:positionH>
            <wp:positionV relativeFrom="paragraph">
              <wp:posOffset>269463</wp:posOffset>
            </wp:positionV>
            <wp:extent cx="1118615" cy="173736"/>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8" cstate="print"/>
                    <a:stretch>
                      <a:fillRect/>
                    </a:stretch>
                  </pic:blipFill>
                  <pic:spPr>
                    <a:xfrm>
                      <a:off x="0" y="0"/>
                      <a:ext cx="1118615" cy="173736"/>
                    </a:xfrm>
                    <a:prstGeom prst="rect">
                      <a:avLst/>
                    </a:prstGeom>
                  </pic:spPr>
                </pic:pic>
              </a:graphicData>
            </a:graphic>
          </wp:anchor>
        </w:drawing>
      </w:r>
    </w:p>
    <w:p w14:paraId="6BCBDDDA" w14:textId="77777777" w:rsidR="002E5E01" w:rsidRDefault="0024618B">
      <w:pPr>
        <w:pStyle w:val="BodyText"/>
        <w:spacing w:before="189" w:line="333" w:lineRule="auto"/>
        <w:ind w:left="333"/>
      </w:pPr>
      <w:bookmarkStart w:id="4" w:name="EIS_guidelines"/>
      <w:bookmarkEnd w:id="4"/>
      <w:r>
        <w:rPr>
          <w:color w:val="585858"/>
        </w:rPr>
        <w:t>Following</w:t>
      </w:r>
      <w:r>
        <w:rPr>
          <w:color w:val="585858"/>
          <w:spacing w:val="-3"/>
        </w:rPr>
        <w:t xml:space="preserve"> </w:t>
      </w:r>
      <w:r>
        <w:rPr>
          <w:color w:val="585858"/>
        </w:rPr>
        <w:t>the</w:t>
      </w:r>
      <w:r>
        <w:rPr>
          <w:color w:val="585858"/>
          <w:spacing w:val="-4"/>
        </w:rPr>
        <w:t xml:space="preserve"> </w:t>
      </w:r>
      <w:r>
        <w:rPr>
          <w:color w:val="585858"/>
        </w:rPr>
        <w:t>referral</w:t>
      </w:r>
      <w:r>
        <w:rPr>
          <w:color w:val="585858"/>
          <w:spacing w:val="-3"/>
        </w:rPr>
        <w:t xml:space="preserve"> </w:t>
      </w:r>
      <w:r>
        <w:rPr>
          <w:color w:val="585858"/>
        </w:rPr>
        <w:t>decision,</w:t>
      </w:r>
      <w:r>
        <w:rPr>
          <w:color w:val="585858"/>
          <w:spacing w:val="-4"/>
        </w:rPr>
        <w:t xml:space="preserve"> </w:t>
      </w:r>
      <w:r>
        <w:rPr>
          <w:color w:val="585858"/>
        </w:rPr>
        <w:t>a</w:t>
      </w:r>
      <w:r>
        <w:rPr>
          <w:color w:val="585858"/>
          <w:spacing w:val="-3"/>
        </w:rPr>
        <w:t xml:space="preserve"> </w:t>
      </w:r>
      <w:r>
        <w:rPr>
          <w:color w:val="585858"/>
        </w:rPr>
        <w:t>delegate</w:t>
      </w:r>
      <w:r>
        <w:rPr>
          <w:color w:val="585858"/>
          <w:spacing w:val="-3"/>
        </w:rPr>
        <w:t xml:space="preserve"> </w:t>
      </w:r>
      <w:r>
        <w:rPr>
          <w:color w:val="585858"/>
        </w:rPr>
        <w:t>for</w:t>
      </w:r>
      <w:r>
        <w:rPr>
          <w:color w:val="585858"/>
          <w:spacing w:val="-2"/>
        </w:rPr>
        <w:t xml:space="preserve"> </w:t>
      </w:r>
      <w:r>
        <w:rPr>
          <w:color w:val="585858"/>
        </w:rPr>
        <w:t>the</w:t>
      </w:r>
      <w:r>
        <w:rPr>
          <w:color w:val="585858"/>
          <w:spacing w:val="-3"/>
        </w:rPr>
        <w:t xml:space="preserve"> </w:t>
      </w:r>
      <w:r>
        <w:rPr>
          <w:color w:val="585858"/>
        </w:rPr>
        <w:t>Minister</w:t>
      </w:r>
      <w:r>
        <w:rPr>
          <w:color w:val="585858"/>
          <w:spacing w:val="-2"/>
        </w:rPr>
        <w:t xml:space="preserve"> </w:t>
      </w:r>
      <w:r>
        <w:rPr>
          <w:color w:val="585858"/>
        </w:rPr>
        <w:t>for</w:t>
      </w:r>
      <w:r>
        <w:rPr>
          <w:color w:val="585858"/>
          <w:spacing w:val="-2"/>
        </w:rPr>
        <w:t xml:space="preserve"> </w:t>
      </w:r>
      <w:r>
        <w:rPr>
          <w:color w:val="585858"/>
        </w:rPr>
        <w:t>the</w:t>
      </w:r>
      <w:r>
        <w:rPr>
          <w:color w:val="585858"/>
          <w:spacing w:val="-3"/>
        </w:rPr>
        <w:t xml:space="preserve"> </w:t>
      </w:r>
      <w:r>
        <w:rPr>
          <w:color w:val="585858"/>
        </w:rPr>
        <w:t>Environment</w:t>
      </w:r>
      <w:r>
        <w:rPr>
          <w:color w:val="585858"/>
          <w:spacing w:val="-4"/>
        </w:rPr>
        <w:t xml:space="preserve"> </w:t>
      </w:r>
      <w:r>
        <w:rPr>
          <w:color w:val="585858"/>
        </w:rPr>
        <w:t>and</w:t>
      </w:r>
      <w:r>
        <w:rPr>
          <w:color w:val="585858"/>
          <w:spacing w:val="-3"/>
        </w:rPr>
        <w:t xml:space="preserve"> </w:t>
      </w:r>
      <w:r>
        <w:rPr>
          <w:color w:val="585858"/>
        </w:rPr>
        <w:t>Water</w:t>
      </w:r>
      <w:r>
        <w:rPr>
          <w:color w:val="585858"/>
          <w:spacing w:val="-3"/>
        </w:rPr>
        <w:t xml:space="preserve"> </w:t>
      </w:r>
      <w:r>
        <w:rPr>
          <w:color w:val="585858"/>
        </w:rPr>
        <w:t>provided</w:t>
      </w:r>
      <w:r>
        <w:rPr>
          <w:color w:val="585858"/>
          <w:spacing w:val="-3"/>
        </w:rPr>
        <w:t xml:space="preserve"> </w:t>
      </w:r>
      <w:r>
        <w:rPr>
          <w:color w:val="585858"/>
        </w:rPr>
        <w:t>draft</w:t>
      </w:r>
      <w:r>
        <w:rPr>
          <w:color w:val="585858"/>
          <w:spacing w:val="-3"/>
        </w:rPr>
        <w:t xml:space="preserve"> </w:t>
      </w:r>
      <w:r>
        <w:rPr>
          <w:color w:val="585858"/>
        </w:rPr>
        <w:t>EIS guidelines. The draft EIS guidelines were made available for public comment from 24 August 2022 to</w:t>
      </w:r>
    </w:p>
    <w:p w14:paraId="070ADE86" w14:textId="77777777" w:rsidR="002E5E01" w:rsidRDefault="0024618B">
      <w:pPr>
        <w:pStyle w:val="BodyText"/>
        <w:ind w:left="333"/>
      </w:pPr>
      <w:r>
        <w:rPr>
          <w:color w:val="585858"/>
        </w:rPr>
        <w:t>14</w:t>
      </w:r>
      <w:r>
        <w:rPr>
          <w:color w:val="585858"/>
          <w:spacing w:val="-5"/>
        </w:rPr>
        <w:t xml:space="preserve"> </w:t>
      </w:r>
      <w:r>
        <w:rPr>
          <w:color w:val="585858"/>
        </w:rPr>
        <w:t>September</w:t>
      </w:r>
      <w:r>
        <w:rPr>
          <w:color w:val="585858"/>
          <w:spacing w:val="-2"/>
        </w:rPr>
        <w:t xml:space="preserve"> </w:t>
      </w:r>
      <w:r>
        <w:rPr>
          <w:color w:val="585858"/>
        </w:rPr>
        <w:t>2022.</w:t>
      </w:r>
      <w:r>
        <w:rPr>
          <w:color w:val="585858"/>
          <w:spacing w:val="-3"/>
        </w:rPr>
        <w:t xml:space="preserve"> </w:t>
      </w:r>
      <w:r>
        <w:rPr>
          <w:color w:val="585858"/>
        </w:rPr>
        <w:t>The</w:t>
      </w:r>
      <w:r>
        <w:rPr>
          <w:color w:val="585858"/>
          <w:spacing w:val="-3"/>
        </w:rPr>
        <w:t xml:space="preserve"> </w:t>
      </w:r>
      <w:r>
        <w:rPr>
          <w:color w:val="585858"/>
        </w:rPr>
        <w:t>final</w:t>
      </w:r>
      <w:r>
        <w:rPr>
          <w:color w:val="585858"/>
          <w:spacing w:val="-3"/>
        </w:rPr>
        <w:t xml:space="preserve"> </w:t>
      </w:r>
      <w:r>
        <w:rPr>
          <w:color w:val="585858"/>
        </w:rPr>
        <w:t>EIS</w:t>
      </w:r>
      <w:r>
        <w:rPr>
          <w:color w:val="585858"/>
          <w:spacing w:val="-3"/>
        </w:rPr>
        <w:t xml:space="preserve"> </w:t>
      </w:r>
      <w:r>
        <w:rPr>
          <w:color w:val="585858"/>
        </w:rPr>
        <w:t>guidelines</w:t>
      </w:r>
      <w:r>
        <w:rPr>
          <w:color w:val="585858"/>
          <w:spacing w:val="-3"/>
        </w:rPr>
        <w:t xml:space="preserve"> </w:t>
      </w:r>
      <w:r>
        <w:rPr>
          <w:color w:val="585858"/>
        </w:rPr>
        <w:t>were</w:t>
      </w:r>
      <w:r>
        <w:rPr>
          <w:color w:val="585858"/>
          <w:spacing w:val="-3"/>
        </w:rPr>
        <w:t xml:space="preserve"> </w:t>
      </w:r>
      <w:r>
        <w:rPr>
          <w:color w:val="585858"/>
        </w:rPr>
        <w:t>issued</w:t>
      </w:r>
      <w:r>
        <w:rPr>
          <w:color w:val="585858"/>
          <w:spacing w:val="-3"/>
        </w:rPr>
        <w:t xml:space="preserve"> </w:t>
      </w:r>
      <w:r>
        <w:rPr>
          <w:color w:val="585858"/>
        </w:rPr>
        <w:t>on</w:t>
      </w:r>
      <w:r>
        <w:rPr>
          <w:color w:val="585858"/>
          <w:spacing w:val="-3"/>
        </w:rPr>
        <w:t xml:space="preserve"> </w:t>
      </w:r>
      <w:r>
        <w:rPr>
          <w:color w:val="585858"/>
        </w:rPr>
        <w:t>18</w:t>
      </w:r>
      <w:r>
        <w:rPr>
          <w:color w:val="585858"/>
          <w:spacing w:val="-3"/>
        </w:rPr>
        <w:t xml:space="preserve"> </w:t>
      </w:r>
      <w:r>
        <w:rPr>
          <w:color w:val="585858"/>
        </w:rPr>
        <w:t>October</w:t>
      </w:r>
      <w:r>
        <w:rPr>
          <w:color w:val="585858"/>
          <w:spacing w:val="-2"/>
        </w:rPr>
        <w:t xml:space="preserve"> </w:t>
      </w:r>
      <w:r>
        <w:rPr>
          <w:color w:val="585858"/>
        </w:rPr>
        <w:t>2022</w:t>
      </w:r>
      <w:r>
        <w:rPr>
          <w:color w:val="585858"/>
          <w:spacing w:val="-3"/>
        </w:rPr>
        <w:t xml:space="preserve"> </w:t>
      </w:r>
      <w:r>
        <w:rPr>
          <w:color w:val="585858"/>
        </w:rPr>
        <w:t>by</w:t>
      </w:r>
      <w:r>
        <w:rPr>
          <w:color w:val="585858"/>
          <w:spacing w:val="-3"/>
        </w:rPr>
        <w:t xml:space="preserve"> </w:t>
      </w:r>
      <w:r>
        <w:rPr>
          <w:color w:val="585858"/>
        </w:rPr>
        <w:t>a</w:t>
      </w:r>
      <w:r>
        <w:rPr>
          <w:color w:val="585858"/>
          <w:spacing w:val="-3"/>
        </w:rPr>
        <w:t xml:space="preserve"> </w:t>
      </w:r>
      <w:r>
        <w:rPr>
          <w:color w:val="585858"/>
        </w:rPr>
        <w:t>delegate</w:t>
      </w:r>
      <w:r>
        <w:rPr>
          <w:color w:val="585858"/>
          <w:spacing w:val="-4"/>
        </w:rPr>
        <w:t xml:space="preserve"> </w:t>
      </w:r>
      <w:r>
        <w:rPr>
          <w:color w:val="585858"/>
        </w:rPr>
        <w:t>for</w:t>
      </w:r>
      <w:r>
        <w:rPr>
          <w:color w:val="585858"/>
          <w:spacing w:val="-2"/>
        </w:rPr>
        <w:t xml:space="preserve"> </w:t>
      </w:r>
      <w:r>
        <w:rPr>
          <w:color w:val="585858"/>
        </w:rPr>
        <w:t>the</w:t>
      </w:r>
      <w:r>
        <w:rPr>
          <w:color w:val="585858"/>
          <w:spacing w:val="-2"/>
        </w:rPr>
        <w:t xml:space="preserve"> Minister.</w:t>
      </w:r>
    </w:p>
    <w:p w14:paraId="47076491" w14:textId="77777777" w:rsidR="002E5E01" w:rsidRDefault="0024618B">
      <w:pPr>
        <w:pStyle w:val="BodyText"/>
        <w:spacing w:before="91" w:line="333" w:lineRule="auto"/>
        <w:ind w:left="333" w:right="862"/>
      </w:pPr>
      <w:r>
        <w:rPr>
          <w:color w:val="585858"/>
        </w:rPr>
        <w:t>The</w:t>
      </w:r>
      <w:r>
        <w:rPr>
          <w:color w:val="585858"/>
          <w:spacing w:val="-3"/>
        </w:rPr>
        <w:t xml:space="preserve"> </w:t>
      </w:r>
      <w:r>
        <w:rPr>
          <w:color w:val="585858"/>
        </w:rPr>
        <w:t>EIS</w:t>
      </w:r>
      <w:r>
        <w:rPr>
          <w:color w:val="585858"/>
          <w:spacing w:val="-3"/>
        </w:rPr>
        <w:t xml:space="preserve"> </w:t>
      </w:r>
      <w:r>
        <w:rPr>
          <w:color w:val="585858"/>
        </w:rPr>
        <w:t>guidelines</w:t>
      </w:r>
      <w:r>
        <w:rPr>
          <w:color w:val="585858"/>
          <w:spacing w:val="-2"/>
        </w:rPr>
        <w:t xml:space="preserve"> </w:t>
      </w:r>
      <w:r>
        <w:rPr>
          <w:color w:val="585858"/>
        </w:rPr>
        <w:t>describe</w:t>
      </w:r>
      <w:r>
        <w:rPr>
          <w:color w:val="585858"/>
          <w:spacing w:val="-3"/>
        </w:rPr>
        <w:t xml:space="preserve"> </w:t>
      </w:r>
      <w:r>
        <w:rPr>
          <w:color w:val="585858"/>
        </w:rPr>
        <w:t>the</w:t>
      </w:r>
      <w:r>
        <w:rPr>
          <w:color w:val="585858"/>
          <w:spacing w:val="-3"/>
        </w:rPr>
        <w:t xml:space="preserve"> </w:t>
      </w:r>
      <w:r>
        <w:rPr>
          <w:color w:val="585858"/>
        </w:rPr>
        <w:t>matters</w:t>
      </w:r>
      <w:r>
        <w:rPr>
          <w:color w:val="585858"/>
          <w:spacing w:val="-3"/>
        </w:rPr>
        <w:t xml:space="preserve"> </w:t>
      </w:r>
      <w:r>
        <w:rPr>
          <w:color w:val="585858"/>
        </w:rPr>
        <w:t>that</w:t>
      </w:r>
      <w:r>
        <w:rPr>
          <w:color w:val="585858"/>
          <w:spacing w:val="-3"/>
        </w:rPr>
        <w:t xml:space="preserve"> </w:t>
      </w:r>
      <w:r>
        <w:rPr>
          <w:color w:val="585858"/>
        </w:rPr>
        <w:t>are</w:t>
      </w:r>
      <w:r>
        <w:rPr>
          <w:color w:val="585858"/>
          <w:spacing w:val="-3"/>
        </w:rPr>
        <w:t xml:space="preserve"> </w:t>
      </w:r>
      <w:r>
        <w:rPr>
          <w:color w:val="585858"/>
        </w:rPr>
        <w:t>to</w:t>
      </w:r>
      <w:r>
        <w:rPr>
          <w:color w:val="585858"/>
          <w:spacing w:val="-3"/>
        </w:rPr>
        <w:t xml:space="preserve"> </w:t>
      </w:r>
      <w:r>
        <w:rPr>
          <w:color w:val="585858"/>
        </w:rPr>
        <w:t>be</w:t>
      </w:r>
      <w:r>
        <w:rPr>
          <w:color w:val="585858"/>
          <w:spacing w:val="-4"/>
        </w:rPr>
        <w:t xml:space="preserve"> </w:t>
      </w:r>
      <w:r>
        <w:rPr>
          <w:color w:val="585858"/>
        </w:rPr>
        <w:t>addressed</w:t>
      </w:r>
      <w:r>
        <w:rPr>
          <w:color w:val="585858"/>
          <w:spacing w:val="-3"/>
        </w:rPr>
        <w:t xml:space="preserve"> </w:t>
      </w:r>
      <w:r>
        <w:rPr>
          <w:color w:val="585858"/>
        </w:rPr>
        <w:t>in</w:t>
      </w:r>
      <w:r>
        <w:rPr>
          <w:color w:val="585858"/>
          <w:spacing w:val="-4"/>
        </w:rPr>
        <w:t xml:space="preserve"> </w:t>
      </w:r>
      <w:r>
        <w:rPr>
          <w:color w:val="585858"/>
        </w:rPr>
        <w:t>this</w:t>
      </w:r>
      <w:r>
        <w:rPr>
          <w:color w:val="585858"/>
          <w:spacing w:val="-2"/>
        </w:rPr>
        <w:t xml:space="preserve"> </w:t>
      </w:r>
      <w:r>
        <w:rPr>
          <w:color w:val="585858"/>
        </w:rPr>
        <w:t>draft</w:t>
      </w:r>
      <w:r>
        <w:rPr>
          <w:color w:val="585858"/>
          <w:spacing w:val="-3"/>
        </w:rPr>
        <w:t xml:space="preserve"> </w:t>
      </w:r>
      <w:r>
        <w:rPr>
          <w:color w:val="585858"/>
        </w:rPr>
        <w:t>EIS,</w:t>
      </w:r>
      <w:r>
        <w:rPr>
          <w:color w:val="585858"/>
          <w:spacing w:val="-3"/>
        </w:rPr>
        <w:t xml:space="preserve"> </w:t>
      </w:r>
      <w:r>
        <w:rPr>
          <w:color w:val="585858"/>
        </w:rPr>
        <w:t>as</w:t>
      </w:r>
      <w:r>
        <w:rPr>
          <w:color w:val="585858"/>
          <w:spacing w:val="-2"/>
        </w:rPr>
        <w:t xml:space="preserve"> </w:t>
      </w:r>
      <w:r>
        <w:rPr>
          <w:color w:val="585858"/>
        </w:rPr>
        <w:t>required</w:t>
      </w:r>
      <w:r>
        <w:rPr>
          <w:color w:val="585858"/>
          <w:spacing w:val="-3"/>
        </w:rPr>
        <w:t xml:space="preserve"> </w:t>
      </w:r>
      <w:r>
        <w:rPr>
          <w:color w:val="585858"/>
        </w:rPr>
        <w:t>under section 101A of the EPBC Act.</w:t>
      </w:r>
    </w:p>
    <w:p w14:paraId="01A9D6C3" w14:textId="77777777" w:rsidR="002E5E01" w:rsidRDefault="0024618B">
      <w:pPr>
        <w:pStyle w:val="BodyText"/>
        <w:spacing w:before="5"/>
        <w:rPr>
          <w:sz w:val="19"/>
        </w:rPr>
      </w:pPr>
      <w:r>
        <w:rPr>
          <w:noProof/>
        </w:rPr>
        <w:drawing>
          <wp:anchor distT="0" distB="0" distL="0" distR="0" simplePos="0" relativeHeight="487590912" behindDoc="1" locked="0" layoutInCell="1" allowOverlap="1" wp14:anchorId="405D72A4" wp14:editId="5C03CC1A">
            <wp:simplePos x="0" y="0"/>
            <wp:positionH relativeFrom="page">
              <wp:posOffset>722375</wp:posOffset>
            </wp:positionH>
            <wp:positionV relativeFrom="paragraph">
              <wp:posOffset>157307</wp:posOffset>
            </wp:positionV>
            <wp:extent cx="978613" cy="137160"/>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9" cstate="print"/>
                    <a:stretch>
                      <a:fillRect/>
                    </a:stretch>
                  </pic:blipFill>
                  <pic:spPr>
                    <a:xfrm>
                      <a:off x="0" y="0"/>
                      <a:ext cx="978613" cy="137160"/>
                    </a:xfrm>
                    <a:prstGeom prst="rect">
                      <a:avLst/>
                    </a:prstGeom>
                  </pic:spPr>
                </pic:pic>
              </a:graphicData>
            </a:graphic>
          </wp:anchor>
        </w:drawing>
      </w:r>
    </w:p>
    <w:p w14:paraId="6BA0A046" w14:textId="77777777" w:rsidR="002E5E01" w:rsidRDefault="002E5E01">
      <w:pPr>
        <w:pStyle w:val="BodyText"/>
        <w:spacing w:before="9"/>
      </w:pPr>
    </w:p>
    <w:p w14:paraId="0C31886F" w14:textId="77777777" w:rsidR="002E5E01" w:rsidRDefault="0024618B">
      <w:pPr>
        <w:pStyle w:val="BodyText"/>
        <w:spacing w:line="333" w:lineRule="auto"/>
        <w:ind w:left="333" w:right="622"/>
      </w:pPr>
      <w:bookmarkStart w:id="5" w:name="Assessment"/>
      <w:bookmarkEnd w:id="5"/>
      <w:r>
        <w:rPr>
          <w:color w:val="585858"/>
        </w:rPr>
        <w:t>This EIS/EES has been prepared to address the requirements of the EIS guidelines and is the draft EIS published</w:t>
      </w:r>
      <w:r>
        <w:rPr>
          <w:color w:val="585858"/>
          <w:spacing w:val="-3"/>
        </w:rPr>
        <w:t xml:space="preserve"> </w:t>
      </w:r>
      <w:r>
        <w:rPr>
          <w:color w:val="585858"/>
        </w:rPr>
        <w:t>for</w:t>
      </w:r>
      <w:r>
        <w:rPr>
          <w:color w:val="585858"/>
          <w:spacing w:val="-2"/>
        </w:rPr>
        <w:t xml:space="preserve"> </w:t>
      </w:r>
      <w:r>
        <w:rPr>
          <w:color w:val="585858"/>
        </w:rPr>
        <w:t>public</w:t>
      </w:r>
      <w:r>
        <w:rPr>
          <w:color w:val="585858"/>
          <w:spacing w:val="-2"/>
        </w:rPr>
        <w:t xml:space="preserve"> </w:t>
      </w:r>
      <w:r>
        <w:rPr>
          <w:color w:val="585858"/>
        </w:rPr>
        <w:t>comment</w:t>
      </w:r>
      <w:r>
        <w:rPr>
          <w:color w:val="585858"/>
          <w:spacing w:val="-3"/>
        </w:rPr>
        <w:t xml:space="preserve"> </w:t>
      </w:r>
      <w:r>
        <w:rPr>
          <w:color w:val="585858"/>
        </w:rPr>
        <w:t>for</w:t>
      </w:r>
      <w:r>
        <w:rPr>
          <w:color w:val="585858"/>
          <w:spacing w:val="-2"/>
        </w:rPr>
        <w:t xml:space="preserve"> </w:t>
      </w:r>
      <w:r>
        <w:rPr>
          <w:color w:val="585858"/>
        </w:rPr>
        <w:t>the</w:t>
      </w:r>
      <w:r>
        <w:rPr>
          <w:color w:val="585858"/>
          <w:spacing w:val="-3"/>
        </w:rPr>
        <w:t xml:space="preserve"> </w:t>
      </w:r>
      <w:r>
        <w:rPr>
          <w:color w:val="585858"/>
        </w:rPr>
        <w:t>purposes</w:t>
      </w:r>
      <w:r>
        <w:rPr>
          <w:color w:val="585858"/>
          <w:spacing w:val="-2"/>
        </w:rPr>
        <w:t xml:space="preserve"> </w:t>
      </w:r>
      <w:r>
        <w:rPr>
          <w:color w:val="585858"/>
        </w:rPr>
        <w:t>of</w:t>
      </w:r>
      <w:r>
        <w:rPr>
          <w:color w:val="585858"/>
          <w:spacing w:val="-3"/>
        </w:rPr>
        <w:t xml:space="preserve"> </w:t>
      </w:r>
      <w:r>
        <w:rPr>
          <w:color w:val="585858"/>
        </w:rPr>
        <w:t>section</w:t>
      </w:r>
      <w:r>
        <w:rPr>
          <w:color w:val="585858"/>
          <w:spacing w:val="-3"/>
        </w:rPr>
        <w:t xml:space="preserve"> </w:t>
      </w:r>
      <w:r>
        <w:rPr>
          <w:color w:val="585858"/>
        </w:rPr>
        <w:t>103</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EPBC</w:t>
      </w:r>
      <w:r>
        <w:rPr>
          <w:color w:val="585858"/>
          <w:spacing w:val="-2"/>
        </w:rPr>
        <w:t xml:space="preserve"> </w:t>
      </w:r>
      <w:r>
        <w:rPr>
          <w:color w:val="585858"/>
        </w:rPr>
        <w:t>Act.</w:t>
      </w:r>
      <w:r>
        <w:rPr>
          <w:color w:val="585858"/>
          <w:spacing w:val="-3"/>
        </w:rPr>
        <w:t xml:space="preserve"> </w:t>
      </w:r>
      <w:r>
        <w:rPr>
          <w:color w:val="585858"/>
        </w:rPr>
        <w:t>The</w:t>
      </w:r>
      <w:r>
        <w:rPr>
          <w:color w:val="585858"/>
          <w:spacing w:val="-3"/>
        </w:rPr>
        <w:t xml:space="preserve"> </w:t>
      </w:r>
      <w:r>
        <w:rPr>
          <w:color w:val="585858"/>
        </w:rPr>
        <w:t>draft</w:t>
      </w:r>
      <w:r>
        <w:rPr>
          <w:color w:val="585858"/>
          <w:spacing w:val="-3"/>
        </w:rPr>
        <w:t xml:space="preserve"> </w:t>
      </w:r>
      <w:r>
        <w:rPr>
          <w:color w:val="585858"/>
        </w:rPr>
        <w:t>EIS</w:t>
      </w:r>
      <w:r>
        <w:rPr>
          <w:color w:val="585858"/>
          <w:spacing w:val="-2"/>
        </w:rPr>
        <w:t xml:space="preserve"> </w:t>
      </w:r>
      <w:r>
        <w:rPr>
          <w:color w:val="585858"/>
        </w:rPr>
        <w:t>was</w:t>
      </w:r>
      <w:r>
        <w:rPr>
          <w:color w:val="585858"/>
          <w:spacing w:val="-3"/>
        </w:rPr>
        <w:t xml:space="preserve"> </w:t>
      </w:r>
      <w:r>
        <w:rPr>
          <w:color w:val="585858"/>
        </w:rPr>
        <w:t>reviewed for adequacy by assessment officers at DCCEEW, and then updated by the proponent, before being approved for publication for public comment. Under the EPBC Act, the EIS must be publicly available for comment</w:t>
      </w:r>
      <w:r>
        <w:rPr>
          <w:color w:val="585858"/>
          <w:spacing w:val="-2"/>
        </w:rPr>
        <w:t xml:space="preserve"> </w:t>
      </w:r>
      <w:r>
        <w:rPr>
          <w:color w:val="585858"/>
        </w:rPr>
        <w:t>for</w:t>
      </w:r>
      <w:r>
        <w:rPr>
          <w:color w:val="585858"/>
          <w:spacing w:val="-3"/>
        </w:rPr>
        <w:t xml:space="preserve"> </w:t>
      </w:r>
      <w:r>
        <w:rPr>
          <w:color w:val="585858"/>
        </w:rPr>
        <w:t>a</w:t>
      </w:r>
      <w:r>
        <w:rPr>
          <w:color w:val="585858"/>
          <w:spacing w:val="-2"/>
        </w:rPr>
        <w:t xml:space="preserve"> </w:t>
      </w:r>
      <w:r>
        <w:rPr>
          <w:color w:val="585858"/>
        </w:rPr>
        <w:t>minimum</w:t>
      </w:r>
      <w:r>
        <w:rPr>
          <w:color w:val="585858"/>
          <w:spacing w:val="-2"/>
        </w:rPr>
        <w:t xml:space="preserve"> </w:t>
      </w:r>
      <w:r>
        <w:rPr>
          <w:color w:val="585858"/>
        </w:rPr>
        <w:t>of</w:t>
      </w:r>
      <w:r>
        <w:rPr>
          <w:color w:val="585858"/>
          <w:spacing w:val="-4"/>
        </w:rPr>
        <w:t xml:space="preserve"> </w:t>
      </w:r>
      <w:r>
        <w:rPr>
          <w:color w:val="585858"/>
        </w:rPr>
        <w:t>20</w:t>
      </w:r>
      <w:r>
        <w:rPr>
          <w:color w:val="585858"/>
          <w:spacing w:val="-2"/>
        </w:rPr>
        <w:t xml:space="preserve"> </w:t>
      </w:r>
      <w:r>
        <w:rPr>
          <w:color w:val="585858"/>
        </w:rPr>
        <w:t>business</w:t>
      </w:r>
      <w:r>
        <w:rPr>
          <w:color w:val="585858"/>
          <w:spacing w:val="-2"/>
        </w:rPr>
        <w:t xml:space="preserve"> </w:t>
      </w:r>
      <w:r>
        <w:rPr>
          <w:color w:val="585858"/>
        </w:rPr>
        <w:t>days.</w:t>
      </w:r>
      <w:r>
        <w:rPr>
          <w:color w:val="585858"/>
          <w:spacing w:val="-3"/>
        </w:rPr>
        <w:t xml:space="preserve"> </w:t>
      </w:r>
      <w:r>
        <w:rPr>
          <w:color w:val="585858"/>
        </w:rPr>
        <w:t>It</w:t>
      </w:r>
      <w:r>
        <w:rPr>
          <w:color w:val="585858"/>
          <w:spacing w:val="-2"/>
        </w:rPr>
        <w:t xml:space="preserve"> </w:t>
      </w:r>
      <w:r>
        <w:rPr>
          <w:color w:val="585858"/>
        </w:rPr>
        <w:t>is</w:t>
      </w:r>
      <w:r>
        <w:rPr>
          <w:color w:val="585858"/>
          <w:spacing w:val="-1"/>
        </w:rPr>
        <w:t xml:space="preserve"> </w:t>
      </w:r>
      <w:r>
        <w:rPr>
          <w:color w:val="585858"/>
        </w:rPr>
        <w:t>proposed</w:t>
      </w:r>
      <w:r>
        <w:rPr>
          <w:color w:val="585858"/>
          <w:spacing w:val="-2"/>
        </w:rPr>
        <w:t xml:space="preserve"> </w:t>
      </w:r>
      <w:r>
        <w:rPr>
          <w:color w:val="585858"/>
        </w:rPr>
        <w:t>that</w:t>
      </w:r>
      <w:r>
        <w:rPr>
          <w:color w:val="585858"/>
          <w:spacing w:val="-2"/>
        </w:rPr>
        <w:t xml:space="preserve"> </w:t>
      </w:r>
      <w:r>
        <w:rPr>
          <w:color w:val="585858"/>
        </w:rPr>
        <w:t>this</w:t>
      </w:r>
      <w:r>
        <w:rPr>
          <w:color w:val="585858"/>
          <w:spacing w:val="-1"/>
        </w:rPr>
        <w:t xml:space="preserve"> </w:t>
      </w:r>
      <w:r>
        <w:rPr>
          <w:color w:val="585858"/>
        </w:rPr>
        <w:t>publication</w:t>
      </w:r>
      <w:r>
        <w:rPr>
          <w:color w:val="585858"/>
          <w:spacing w:val="-2"/>
        </w:rPr>
        <w:t xml:space="preserve"> </w:t>
      </w:r>
      <w:r>
        <w:rPr>
          <w:color w:val="585858"/>
        </w:rPr>
        <w:t>period</w:t>
      </w:r>
      <w:r>
        <w:rPr>
          <w:color w:val="585858"/>
          <w:spacing w:val="-2"/>
        </w:rPr>
        <w:t xml:space="preserve"> </w:t>
      </w:r>
      <w:r>
        <w:rPr>
          <w:color w:val="585858"/>
        </w:rPr>
        <w:t>will</w:t>
      </w:r>
      <w:r>
        <w:rPr>
          <w:color w:val="585858"/>
          <w:spacing w:val="-2"/>
        </w:rPr>
        <w:t xml:space="preserve"> </w:t>
      </w:r>
      <w:r>
        <w:rPr>
          <w:color w:val="585858"/>
        </w:rPr>
        <w:t>be</w:t>
      </w:r>
      <w:r>
        <w:rPr>
          <w:color w:val="585858"/>
          <w:spacing w:val="-3"/>
        </w:rPr>
        <w:t xml:space="preserve"> </w:t>
      </w:r>
      <w:r>
        <w:rPr>
          <w:color w:val="585858"/>
        </w:rPr>
        <w:t>scheduled</w:t>
      </w:r>
      <w:r>
        <w:rPr>
          <w:color w:val="585858"/>
          <w:spacing w:val="-2"/>
        </w:rPr>
        <w:t xml:space="preserve"> </w:t>
      </w:r>
      <w:r>
        <w:rPr>
          <w:color w:val="585858"/>
        </w:rPr>
        <w:t>to coincide with public exhibition of the EES under the EE Act.</w:t>
      </w:r>
    </w:p>
    <w:p w14:paraId="634BB1A9" w14:textId="77777777" w:rsidR="002E5E01" w:rsidRDefault="002E5E01">
      <w:pPr>
        <w:pStyle w:val="BodyText"/>
        <w:spacing w:before="12"/>
      </w:pPr>
    </w:p>
    <w:p w14:paraId="69EB8818" w14:textId="77777777" w:rsidR="002E5E01" w:rsidRDefault="0024618B">
      <w:pPr>
        <w:pStyle w:val="BodyText"/>
        <w:spacing w:line="333" w:lineRule="auto"/>
        <w:ind w:left="333" w:right="547"/>
      </w:pPr>
      <w:r>
        <w:rPr>
          <w:color w:val="585858"/>
        </w:rPr>
        <w:t>Following</w:t>
      </w:r>
      <w:r>
        <w:rPr>
          <w:color w:val="585858"/>
          <w:spacing w:val="-3"/>
        </w:rPr>
        <w:t xml:space="preserve"> </w:t>
      </w:r>
      <w:r>
        <w:rPr>
          <w:color w:val="585858"/>
        </w:rPr>
        <w:t>completion</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public</w:t>
      </w:r>
      <w:r>
        <w:rPr>
          <w:color w:val="585858"/>
          <w:spacing w:val="-2"/>
        </w:rPr>
        <w:t xml:space="preserve"> </w:t>
      </w:r>
      <w:r>
        <w:rPr>
          <w:color w:val="585858"/>
        </w:rPr>
        <w:t>comment</w:t>
      </w:r>
      <w:r>
        <w:rPr>
          <w:color w:val="585858"/>
          <w:spacing w:val="-3"/>
        </w:rPr>
        <w:t xml:space="preserve"> </w:t>
      </w:r>
      <w:r>
        <w:rPr>
          <w:color w:val="585858"/>
        </w:rPr>
        <w:t>period,</w:t>
      </w:r>
      <w:r>
        <w:rPr>
          <w:color w:val="585858"/>
          <w:spacing w:val="-3"/>
        </w:rPr>
        <w:t xml:space="preserve"> </w:t>
      </w:r>
      <w:r>
        <w:rPr>
          <w:color w:val="585858"/>
        </w:rPr>
        <w:t>comments</w:t>
      </w:r>
      <w:r>
        <w:rPr>
          <w:color w:val="585858"/>
          <w:spacing w:val="-3"/>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reviewed</w:t>
      </w:r>
      <w:r>
        <w:rPr>
          <w:color w:val="585858"/>
          <w:spacing w:val="-4"/>
        </w:rPr>
        <w:t xml:space="preserve"> </w:t>
      </w:r>
      <w:r>
        <w:rPr>
          <w:color w:val="585858"/>
        </w:rPr>
        <w:t>and</w:t>
      </w:r>
      <w:r>
        <w:rPr>
          <w:color w:val="585858"/>
          <w:spacing w:val="-3"/>
        </w:rPr>
        <w:t xml:space="preserve"> </w:t>
      </w:r>
      <w:r>
        <w:rPr>
          <w:color w:val="585858"/>
        </w:rPr>
        <w:t>addressed,</w:t>
      </w:r>
      <w:r>
        <w:rPr>
          <w:color w:val="585858"/>
          <w:spacing w:val="-3"/>
        </w:rPr>
        <w:t xml:space="preserve"> </w:t>
      </w:r>
      <w:r>
        <w:rPr>
          <w:color w:val="585858"/>
        </w:rPr>
        <w:t>and</w:t>
      </w:r>
      <w:r>
        <w:rPr>
          <w:color w:val="585858"/>
          <w:spacing w:val="-3"/>
        </w:rPr>
        <w:t xml:space="preserve"> </w:t>
      </w:r>
      <w:r>
        <w:rPr>
          <w:color w:val="585858"/>
        </w:rPr>
        <w:t>the</w:t>
      </w:r>
      <w:r>
        <w:rPr>
          <w:color w:val="585858"/>
          <w:spacing w:val="-3"/>
        </w:rPr>
        <w:t xml:space="preserve"> </w:t>
      </w:r>
      <w:r>
        <w:rPr>
          <w:color w:val="585858"/>
        </w:rPr>
        <w:t>draft EIS will be finalised, taking account of comments as required in section 104 of the EPBC Act. A summary of the comments and how they have been addressed will also be prepared and published with the final EIS.</w:t>
      </w:r>
    </w:p>
    <w:p w14:paraId="0BD0E98C" w14:textId="77777777" w:rsidR="002E5E01" w:rsidRDefault="002E5E01">
      <w:pPr>
        <w:spacing w:line="333" w:lineRule="auto"/>
        <w:sectPr w:rsidR="002E5E01">
          <w:headerReference w:type="default" r:id="rId20"/>
          <w:footerReference w:type="default" r:id="rId21"/>
          <w:pgSz w:w="11910" w:h="16840"/>
          <w:pgMar w:top="980" w:right="602" w:bottom="820" w:left="800" w:header="467" w:footer="636" w:gutter="0"/>
          <w:pgNumType w:start="3"/>
          <w:cols w:space="720"/>
        </w:sectPr>
      </w:pPr>
    </w:p>
    <w:p w14:paraId="689C57C1" w14:textId="77777777" w:rsidR="002E5E01" w:rsidRDefault="002E5E01">
      <w:pPr>
        <w:pStyle w:val="BodyText"/>
      </w:pPr>
    </w:p>
    <w:p w14:paraId="50DF7448" w14:textId="77777777" w:rsidR="002E5E01" w:rsidRDefault="002E5E01">
      <w:pPr>
        <w:pStyle w:val="BodyText"/>
        <w:spacing w:before="210"/>
      </w:pPr>
    </w:p>
    <w:p w14:paraId="277CE0F3" w14:textId="77777777" w:rsidR="002E5E01" w:rsidRDefault="0024618B">
      <w:pPr>
        <w:pStyle w:val="BodyText"/>
        <w:ind w:left="337"/>
      </w:pPr>
      <w:r>
        <w:rPr>
          <w:noProof/>
        </w:rPr>
        <w:drawing>
          <wp:inline distT="0" distB="0" distL="0" distR="0" wp14:anchorId="18B9E913" wp14:editId="2F2F3966">
            <wp:extent cx="1574434" cy="17373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2" cstate="print"/>
                    <a:stretch>
                      <a:fillRect/>
                    </a:stretch>
                  </pic:blipFill>
                  <pic:spPr>
                    <a:xfrm>
                      <a:off x="0" y="0"/>
                      <a:ext cx="1574434" cy="173735"/>
                    </a:xfrm>
                    <a:prstGeom prst="rect">
                      <a:avLst/>
                    </a:prstGeom>
                  </pic:spPr>
                </pic:pic>
              </a:graphicData>
            </a:graphic>
          </wp:inline>
        </w:drawing>
      </w:r>
    </w:p>
    <w:p w14:paraId="7CCE883D" w14:textId="77777777" w:rsidR="002E5E01" w:rsidRDefault="0024618B">
      <w:pPr>
        <w:pStyle w:val="BodyText"/>
        <w:spacing w:before="189" w:line="333" w:lineRule="auto"/>
        <w:ind w:left="333" w:right="622"/>
      </w:pPr>
      <w:bookmarkStart w:id="6" w:name="Approval_decision"/>
      <w:bookmarkEnd w:id="6"/>
      <w:r>
        <w:rPr>
          <w:color w:val="585858"/>
        </w:rPr>
        <w:t xml:space="preserve">Following </w:t>
      </w:r>
      <w:proofErr w:type="spellStart"/>
      <w:r>
        <w:rPr>
          <w:color w:val="585858"/>
        </w:rPr>
        <w:t>finalisation</w:t>
      </w:r>
      <w:proofErr w:type="spellEnd"/>
      <w:r>
        <w:rPr>
          <w:color w:val="585858"/>
        </w:rPr>
        <w:t xml:space="preserve"> of the EIS, DCCEEW will prepare a recommendation report for consideration by the Minister</w:t>
      </w:r>
      <w:r>
        <w:rPr>
          <w:color w:val="585858"/>
          <w:spacing w:val="-2"/>
        </w:rPr>
        <w:t xml:space="preserve"> </w:t>
      </w:r>
      <w:r>
        <w:rPr>
          <w:color w:val="585858"/>
        </w:rPr>
        <w:t>for</w:t>
      </w:r>
      <w:r>
        <w:rPr>
          <w:color w:val="585858"/>
          <w:spacing w:val="-2"/>
        </w:rPr>
        <w:t xml:space="preserve"> </w:t>
      </w:r>
      <w:r>
        <w:rPr>
          <w:color w:val="585858"/>
        </w:rPr>
        <w:t>the</w:t>
      </w:r>
      <w:r>
        <w:rPr>
          <w:color w:val="585858"/>
          <w:spacing w:val="-3"/>
        </w:rPr>
        <w:t xml:space="preserve"> </w:t>
      </w:r>
      <w:r>
        <w:rPr>
          <w:color w:val="585858"/>
        </w:rPr>
        <w:t>Environment</w:t>
      </w:r>
      <w:r>
        <w:rPr>
          <w:color w:val="585858"/>
          <w:spacing w:val="-4"/>
        </w:rPr>
        <w:t xml:space="preserve"> </w:t>
      </w:r>
      <w:r>
        <w:rPr>
          <w:color w:val="585858"/>
        </w:rPr>
        <w:t>and</w:t>
      </w:r>
      <w:r>
        <w:rPr>
          <w:color w:val="585858"/>
          <w:spacing w:val="-3"/>
        </w:rPr>
        <w:t xml:space="preserve"> </w:t>
      </w:r>
      <w:r>
        <w:rPr>
          <w:color w:val="585858"/>
        </w:rPr>
        <w:t>Water.</w:t>
      </w:r>
      <w:r>
        <w:rPr>
          <w:color w:val="585858"/>
          <w:spacing w:val="-5"/>
        </w:rPr>
        <w:t xml:space="preserve"> </w:t>
      </w:r>
      <w:r>
        <w:rPr>
          <w:color w:val="585858"/>
        </w:rPr>
        <w:t>This</w:t>
      </w:r>
      <w:r>
        <w:rPr>
          <w:color w:val="585858"/>
          <w:spacing w:val="-2"/>
        </w:rPr>
        <w:t xml:space="preserve"> </w:t>
      </w:r>
      <w:r>
        <w:rPr>
          <w:color w:val="585858"/>
        </w:rPr>
        <w:t>report</w:t>
      </w:r>
      <w:r>
        <w:rPr>
          <w:color w:val="585858"/>
          <w:spacing w:val="-5"/>
        </w:rPr>
        <w:t xml:space="preserve"> </w:t>
      </w:r>
      <w:r>
        <w:rPr>
          <w:color w:val="585858"/>
        </w:rPr>
        <w:t>will</w:t>
      </w:r>
      <w:r>
        <w:rPr>
          <w:color w:val="585858"/>
          <w:spacing w:val="-3"/>
        </w:rPr>
        <w:t xml:space="preserve"> </w:t>
      </w:r>
      <w:r>
        <w:rPr>
          <w:color w:val="585858"/>
        </w:rPr>
        <w:t>recommend</w:t>
      </w:r>
      <w:r>
        <w:rPr>
          <w:color w:val="585858"/>
          <w:spacing w:val="-3"/>
        </w:rPr>
        <w:t xml:space="preserve"> </w:t>
      </w:r>
      <w:r>
        <w:rPr>
          <w:color w:val="585858"/>
        </w:rPr>
        <w:t>whether</w:t>
      </w:r>
      <w:r>
        <w:rPr>
          <w:color w:val="585858"/>
          <w:spacing w:val="-2"/>
        </w:rPr>
        <w:t xml:space="preserve"> </w:t>
      </w:r>
      <w:r>
        <w:rPr>
          <w:color w:val="585858"/>
        </w:rPr>
        <w:t>the</w:t>
      </w:r>
      <w:r>
        <w:rPr>
          <w:color w:val="585858"/>
          <w:spacing w:val="-4"/>
        </w:rPr>
        <w:t xml:space="preserve"> </w:t>
      </w:r>
      <w:r>
        <w:rPr>
          <w:color w:val="585858"/>
        </w:rPr>
        <w:t>action</w:t>
      </w:r>
      <w:r>
        <w:rPr>
          <w:color w:val="585858"/>
          <w:spacing w:val="-3"/>
        </w:rPr>
        <w:t xml:space="preserve"> </w:t>
      </w:r>
      <w:r>
        <w:rPr>
          <w:color w:val="585858"/>
        </w:rPr>
        <w:t>should</w:t>
      </w:r>
      <w:r>
        <w:rPr>
          <w:color w:val="585858"/>
          <w:spacing w:val="-3"/>
        </w:rPr>
        <w:t xml:space="preserve"> </w:t>
      </w:r>
      <w:r>
        <w:rPr>
          <w:color w:val="585858"/>
        </w:rPr>
        <w:t>be</w:t>
      </w:r>
      <w:r>
        <w:rPr>
          <w:color w:val="585858"/>
          <w:spacing w:val="-3"/>
        </w:rPr>
        <w:t xml:space="preserve"> </w:t>
      </w:r>
      <w:r>
        <w:rPr>
          <w:color w:val="585858"/>
        </w:rPr>
        <w:t>approved and, if so, any conditions that should be attached to the approval. Following receipt of the recommendation report, the Minister may invite comments from other relevant Commonwealth Ministers. The Minister may also request additional information to inform the decision making.</w:t>
      </w:r>
    </w:p>
    <w:p w14:paraId="1A4D94AF" w14:textId="77777777" w:rsidR="002E5E01" w:rsidRDefault="0024618B">
      <w:pPr>
        <w:pStyle w:val="BodyText"/>
        <w:spacing w:before="172" w:line="360" w:lineRule="auto"/>
        <w:ind w:left="333" w:right="622"/>
      </w:pPr>
      <w:r>
        <w:rPr>
          <w:color w:val="585858"/>
        </w:rPr>
        <w:t>In</w:t>
      </w:r>
      <w:r>
        <w:rPr>
          <w:color w:val="585858"/>
          <w:spacing w:val="-3"/>
        </w:rPr>
        <w:t xml:space="preserve"> </w:t>
      </w:r>
      <w:r>
        <w:rPr>
          <w:color w:val="585858"/>
        </w:rPr>
        <w:t>deciding</w:t>
      </w:r>
      <w:r>
        <w:rPr>
          <w:color w:val="585858"/>
          <w:spacing w:val="-3"/>
        </w:rPr>
        <w:t xml:space="preserve"> </w:t>
      </w:r>
      <w:r>
        <w:rPr>
          <w:color w:val="585858"/>
        </w:rPr>
        <w:t>whether</w:t>
      </w:r>
      <w:r>
        <w:rPr>
          <w:color w:val="585858"/>
          <w:spacing w:val="-2"/>
        </w:rPr>
        <w:t xml:space="preserve"> </w:t>
      </w:r>
      <w:r>
        <w:rPr>
          <w:color w:val="585858"/>
        </w:rPr>
        <w:t>to</w:t>
      </w:r>
      <w:r>
        <w:rPr>
          <w:color w:val="585858"/>
          <w:spacing w:val="-3"/>
        </w:rPr>
        <w:t xml:space="preserve"> </w:t>
      </w:r>
      <w:r>
        <w:rPr>
          <w:color w:val="585858"/>
        </w:rPr>
        <w:t>approve</w:t>
      </w:r>
      <w:r>
        <w:rPr>
          <w:color w:val="585858"/>
          <w:spacing w:val="-3"/>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the</w:t>
      </w:r>
      <w:r>
        <w:rPr>
          <w:color w:val="585858"/>
          <w:spacing w:val="-3"/>
        </w:rPr>
        <w:t xml:space="preserve"> </w:t>
      </w:r>
      <w:r>
        <w:rPr>
          <w:color w:val="585858"/>
        </w:rPr>
        <w:t>Minister</w:t>
      </w:r>
      <w:r>
        <w:rPr>
          <w:color w:val="585858"/>
          <w:spacing w:val="-2"/>
        </w:rPr>
        <w:t xml:space="preserve"> </w:t>
      </w:r>
      <w:r>
        <w:rPr>
          <w:color w:val="585858"/>
        </w:rPr>
        <w:t>or</w:t>
      </w:r>
      <w:r>
        <w:rPr>
          <w:color w:val="585858"/>
          <w:spacing w:val="-2"/>
        </w:rPr>
        <w:t xml:space="preserve"> </w:t>
      </w:r>
      <w:r>
        <w:rPr>
          <w:color w:val="585858"/>
        </w:rPr>
        <w:t>their</w:t>
      </w:r>
      <w:r>
        <w:rPr>
          <w:color w:val="585858"/>
          <w:spacing w:val="-2"/>
        </w:rPr>
        <w:t xml:space="preserve"> </w:t>
      </w:r>
      <w:r>
        <w:rPr>
          <w:color w:val="585858"/>
        </w:rPr>
        <w:t>delegate</w:t>
      </w:r>
      <w:r>
        <w:rPr>
          <w:color w:val="585858"/>
          <w:spacing w:val="-3"/>
        </w:rPr>
        <w:t xml:space="preserve"> </w:t>
      </w:r>
      <w:r>
        <w:rPr>
          <w:color w:val="585858"/>
        </w:rPr>
        <w:t>must</w:t>
      </w:r>
      <w:r>
        <w:rPr>
          <w:color w:val="585858"/>
          <w:spacing w:val="-3"/>
        </w:rPr>
        <w:t xml:space="preserve"> </w:t>
      </w:r>
      <w:r>
        <w:rPr>
          <w:color w:val="585858"/>
        </w:rPr>
        <w:t>consider</w:t>
      </w:r>
      <w:r>
        <w:rPr>
          <w:color w:val="585858"/>
          <w:spacing w:val="-2"/>
        </w:rPr>
        <w:t xml:space="preserve"> </w:t>
      </w:r>
      <w:r>
        <w:rPr>
          <w:color w:val="585858"/>
        </w:rPr>
        <w:t>the</w:t>
      </w:r>
      <w:r>
        <w:rPr>
          <w:color w:val="585858"/>
          <w:spacing w:val="-4"/>
        </w:rPr>
        <w:t xml:space="preserve"> </w:t>
      </w:r>
      <w:r>
        <w:rPr>
          <w:color w:val="585858"/>
        </w:rPr>
        <w:t>requirements</w:t>
      </w:r>
      <w:r>
        <w:rPr>
          <w:color w:val="585858"/>
          <w:spacing w:val="-2"/>
        </w:rPr>
        <w:t xml:space="preserve"> </w:t>
      </w:r>
      <w:r>
        <w:rPr>
          <w:color w:val="585858"/>
        </w:rPr>
        <w:t>of Section 136 of the EPBC Act, including:</w:t>
      </w:r>
    </w:p>
    <w:p w14:paraId="2D4DAF41" w14:textId="77777777" w:rsidR="002E5E01" w:rsidRDefault="0024618B">
      <w:pPr>
        <w:pStyle w:val="BodyText"/>
        <w:spacing w:before="120"/>
        <w:ind w:left="333"/>
      </w:pPr>
      <w:r>
        <w:rPr>
          <w:noProof/>
        </w:rPr>
        <w:drawing>
          <wp:inline distT="0" distB="0" distL="0" distR="0" wp14:anchorId="41B9BA13" wp14:editId="0D243157">
            <wp:extent cx="113029" cy="105410"/>
            <wp:effectExtent l="0" t="0" r="0" b="0"/>
            <wp:docPr id="22" name="Image 2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
                    <pic:cNvPicPr/>
                  </pic:nvPicPr>
                  <pic:blipFill>
                    <a:blip r:embed="rId17" cstate="print"/>
                    <a:stretch>
                      <a:fillRect/>
                    </a:stretch>
                  </pic:blipFill>
                  <pic:spPr>
                    <a:xfrm>
                      <a:off x="0" y="0"/>
                      <a:ext cx="113029" cy="105410"/>
                    </a:xfrm>
                    <a:prstGeom prst="rect">
                      <a:avLst/>
                    </a:prstGeom>
                  </pic:spPr>
                </pic:pic>
              </a:graphicData>
            </a:graphic>
          </wp:inline>
        </w:drawing>
      </w:r>
      <w:r>
        <w:rPr>
          <w:rFonts w:ascii="Times New Roman"/>
          <w:spacing w:val="40"/>
        </w:rPr>
        <w:t xml:space="preserve">  </w:t>
      </w:r>
      <w:r>
        <w:rPr>
          <w:color w:val="5F5F5F"/>
        </w:rPr>
        <w:t>Matters relevant to the relevant controlling provisions for the project:</w:t>
      </w:r>
    </w:p>
    <w:p w14:paraId="18491480" w14:textId="77777777" w:rsidR="002E5E01" w:rsidRDefault="002E5E01">
      <w:pPr>
        <w:pStyle w:val="BodyText"/>
        <w:spacing w:before="5"/>
      </w:pPr>
    </w:p>
    <w:p w14:paraId="46A43BB4" w14:textId="77777777" w:rsidR="002E5E01" w:rsidRDefault="0024618B">
      <w:pPr>
        <w:pStyle w:val="ListParagraph"/>
        <w:numPr>
          <w:ilvl w:val="0"/>
          <w:numId w:val="3"/>
        </w:numPr>
        <w:tabs>
          <w:tab w:val="left" w:pos="1047"/>
        </w:tabs>
        <w:ind w:left="1047" w:hanging="357"/>
        <w:rPr>
          <w:rFonts w:ascii="Arial" w:hAnsi="Arial"/>
          <w:sz w:val="20"/>
        </w:rPr>
      </w:pPr>
      <w:r>
        <w:rPr>
          <w:rFonts w:ascii="Arial" w:hAnsi="Arial"/>
          <w:color w:val="5F5F5F"/>
          <w:sz w:val="20"/>
        </w:rPr>
        <w:t>Listed</w:t>
      </w:r>
      <w:r>
        <w:rPr>
          <w:rFonts w:ascii="Arial" w:hAnsi="Arial"/>
          <w:color w:val="5F5F5F"/>
          <w:spacing w:val="-5"/>
          <w:sz w:val="20"/>
        </w:rPr>
        <w:t xml:space="preserve"> </w:t>
      </w:r>
      <w:r>
        <w:rPr>
          <w:rFonts w:ascii="Arial" w:hAnsi="Arial"/>
          <w:color w:val="5F5F5F"/>
          <w:sz w:val="20"/>
        </w:rPr>
        <w:t>threatened</w:t>
      </w:r>
      <w:r>
        <w:rPr>
          <w:rFonts w:ascii="Arial" w:hAnsi="Arial"/>
          <w:color w:val="5F5F5F"/>
          <w:spacing w:val="-4"/>
          <w:sz w:val="20"/>
        </w:rPr>
        <w:t xml:space="preserve"> </w:t>
      </w:r>
      <w:r>
        <w:rPr>
          <w:rFonts w:ascii="Arial" w:hAnsi="Arial"/>
          <w:color w:val="5F5F5F"/>
          <w:sz w:val="20"/>
        </w:rPr>
        <w:t>species</w:t>
      </w:r>
      <w:r>
        <w:rPr>
          <w:rFonts w:ascii="Arial" w:hAnsi="Arial"/>
          <w:color w:val="5F5F5F"/>
          <w:spacing w:val="-3"/>
          <w:sz w:val="20"/>
        </w:rPr>
        <w:t xml:space="preserve"> </w:t>
      </w:r>
      <w:r>
        <w:rPr>
          <w:rFonts w:ascii="Arial" w:hAnsi="Arial"/>
          <w:color w:val="5F5F5F"/>
          <w:sz w:val="20"/>
        </w:rPr>
        <w:t>and</w:t>
      </w:r>
      <w:r>
        <w:rPr>
          <w:rFonts w:ascii="Arial" w:hAnsi="Arial"/>
          <w:color w:val="5F5F5F"/>
          <w:spacing w:val="-4"/>
          <w:sz w:val="20"/>
        </w:rPr>
        <w:t xml:space="preserve"> </w:t>
      </w:r>
      <w:r>
        <w:rPr>
          <w:rFonts w:ascii="Arial" w:hAnsi="Arial"/>
          <w:color w:val="5F5F5F"/>
          <w:spacing w:val="-2"/>
          <w:sz w:val="20"/>
        </w:rPr>
        <w:t>communities.</w:t>
      </w:r>
    </w:p>
    <w:p w14:paraId="259353FD" w14:textId="77777777" w:rsidR="002E5E01" w:rsidRDefault="002E5E01">
      <w:pPr>
        <w:pStyle w:val="BodyText"/>
        <w:spacing w:before="4"/>
      </w:pPr>
    </w:p>
    <w:p w14:paraId="2009E475" w14:textId="77777777" w:rsidR="002E5E01" w:rsidRDefault="0024618B">
      <w:pPr>
        <w:pStyle w:val="ListParagraph"/>
        <w:numPr>
          <w:ilvl w:val="0"/>
          <w:numId w:val="3"/>
        </w:numPr>
        <w:tabs>
          <w:tab w:val="left" w:pos="1048"/>
        </w:tabs>
        <w:rPr>
          <w:rFonts w:ascii="Arial" w:hAnsi="Arial"/>
          <w:sz w:val="20"/>
        </w:rPr>
      </w:pPr>
      <w:r>
        <w:rPr>
          <w:rFonts w:ascii="Arial" w:hAnsi="Arial"/>
          <w:color w:val="5F5F5F"/>
          <w:sz w:val="20"/>
        </w:rPr>
        <w:t>Listed</w:t>
      </w:r>
      <w:r>
        <w:rPr>
          <w:rFonts w:ascii="Arial" w:hAnsi="Arial"/>
          <w:color w:val="5F5F5F"/>
          <w:spacing w:val="-5"/>
          <w:sz w:val="20"/>
        </w:rPr>
        <w:t xml:space="preserve"> </w:t>
      </w:r>
      <w:r>
        <w:rPr>
          <w:rFonts w:ascii="Arial" w:hAnsi="Arial"/>
          <w:color w:val="5F5F5F"/>
          <w:sz w:val="20"/>
        </w:rPr>
        <w:t>migratory</w:t>
      </w:r>
      <w:r>
        <w:rPr>
          <w:rFonts w:ascii="Arial" w:hAnsi="Arial"/>
          <w:color w:val="5F5F5F"/>
          <w:spacing w:val="-5"/>
          <w:sz w:val="20"/>
        </w:rPr>
        <w:t xml:space="preserve"> </w:t>
      </w:r>
      <w:r>
        <w:rPr>
          <w:rFonts w:ascii="Arial" w:hAnsi="Arial"/>
          <w:color w:val="5F5F5F"/>
          <w:spacing w:val="-2"/>
          <w:sz w:val="20"/>
        </w:rPr>
        <w:t>species.</w:t>
      </w:r>
    </w:p>
    <w:p w14:paraId="368E2449" w14:textId="77777777" w:rsidR="002E5E01" w:rsidRDefault="002E5E01">
      <w:pPr>
        <w:pStyle w:val="BodyText"/>
        <w:spacing w:before="4"/>
      </w:pPr>
    </w:p>
    <w:p w14:paraId="0612DED0" w14:textId="77777777" w:rsidR="002E5E01" w:rsidRDefault="0024618B">
      <w:pPr>
        <w:pStyle w:val="ListParagraph"/>
        <w:numPr>
          <w:ilvl w:val="0"/>
          <w:numId w:val="3"/>
        </w:numPr>
        <w:tabs>
          <w:tab w:val="left" w:pos="1048"/>
        </w:tabs>
        <w:rPr>
          <w:rFonts w:ascii="Arial" w:hAnsi="Arial"/>
          <w:sz w:val="20"/>
        </w:rPr>
      </w:pPr>
      <w:r>
        <w:rPr>
          <w:rFonts w:ascii="Arial" w:hAnsi="Arial"/>
          <w:color w:val="5F5F5F"/>
          <w:sz w:val="20"/>
        </w:rPr>
        <w:t>Commonwealth</w:t>
      </w:r>
      <w:r>
        <w:rPr>
          <w:rFonts w:ascii="Arial" w:hAnsi="Arial"/>
          <w:color w:val="5F5F5F"/>
          <w:spacing w:val="-6"/>
          <w:sz w:val="20"/>
        </w:rPr>
        <w:t xml:space="preserve"> </w:t>
      </w:r>
      <w:r>
        <w:rPr>
          <w:rFonts w:ascii="Arial" w:hAnsi="Arial"/>
          <w:color w:val="5F5F5F"/>
          <w:sz w:val="20"/>
        </w:rPr>
        <w:t>marine</w:t>
      </w:r>
      <w:r>
        <w:rPr>
          <w:rFonts w:ascii="Arial" w:hAnsi="Arial"/>
          <w:color w:val="5F5F5F"/>
          <w:spacing w:val="-6"/>
          <w:sz w:val="20"/>
        </w:rPr>
        <w:t xml:space="preserve"> </w:t>
      </w:r>
      <w:r>
        <w:rPr>
          <w:rFonts w:ascii="Arial" w:hAnsi="Arial"/>
          <w:color w:val="5F5F5F"/>
          <w:spacing w:val="-2"/>
          <w:sz w:val="20"/>
        </w:rPr>
        <w:t>areas.</w:t>
      </w:r>
    </w:p>
    <w:p w14:paraId="1CFA8052" w14:textId="77777777" w:rsidR="002E5E01" w:rsidRDefault="002E5E01">
      <w:pPr>
        <w:pStyle w:val="BodyText"/>
        <w:spacing w:before="5"/>
      </w:pPr>
    </w:p>
    <w:p w14:paraId="51198A74" w14:textId="77777777" w:rsidR="002E5E01" w:rsidRDefault="0024618B">
      <w:pPr>
        <w:pStyle w:val="BodyText"/>
        <w:ind w:left="333"/>
      </w:pPr>
      <w:r>
        <w:rPr>
          <w:noProof/>
        </w:rPr>
        <w:drawing>
          <wp:inline distT="0" distB="0" distL="0" distR="0" wp14:anchorId="40858031" wp14:editId="5C93AA5F">
            <wp:extent cx="113029" cy="105409"/>
            <wp:effectExtent l="0" t="0" r="0" b="0"/>
            <wp:docPr id="23" name="Image 2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
                    <pic:cNvPicPr/>
                  </pic:nvPicPr>
                  <pic:blipFill>
                    <a:blip r:embed="rId17" cstate="print"/>
                    <a:stretch>
                      <a:fillRect/>
                    </a:stretch>
                  </pic:blipFill>
                  <pic:spPr>
                    <a:xfrm>
                      <a:off x="0" y="0"/>
                      <a:ext cx="113029" cy="105409"/>
                    </a:xfrm>
                    <a:prstGeom prst="rect">
                      <a:avLst/>
                    </a:prstGeom>
                  </pic:spPr>
                </pic:pic>
              </a:graphicData>
            </a:graphic>
          </wp:inline>
        </w:drawing>
      </w:r>
      <w:r>
        <w:rPr>
          <w:rFonts w:ascii="Times New Roman"/>
          <w:spacing w:val="80"/>
          <w:w w:val="150"/>
        </w:rPr>
        <w:t xml:space="preserve"> </w:t>
      </w:r>
      <w:r>
        <w:rPr>
          <w:color w:val="5F5F5F"/>
        </w:rPr>
        <w:t>Economic and social matters.</w:t>
      </w:r>
    </w:p>
    <w:p w14:paraId="5BE1549D" w14:textId="77777777" w:rsidR="002E5E01" w:rsidRDefault="002E5E01">
      <w:pPr>
        <w:pStyle w:val="BodyText"/>
        <w:spacing w:before="64"/>
      </w:pPr>
    </w:p>
    <w:p w14:paraId="6E77E805" w14:textId="77777777" w:rsidR="002E5E01" w:rsidRDefault="0024618B">
      <w:pPr>
        <w:pStyle w:val="BodyText"/>
        <w:spacing w:line="360" w:lineRule="auto"/>
        <w:ind w:left="333" w:right="622"/>
      </w:pPr>
      <w:r>
        <w:rPr>
          <w:color w:val="5F5F5F"/>
        </w:rPr>
        <w:t>Conclusions</w:t>
      </w:r>
      <w:r>
        <w:rPr>
          <w:color w:val="5F5F5F"/>
          <w:spacing w:val="-3"/>
        </w:rPr>
        <w:t xml:space="preserve"> </w:t>
      </w:r>
      <w:r>
        <w:rPr>
          <w:color w:val="5F5F5F"/>
        </w:rPr>
        <w:t>on</w:t>
      </w:r>
      <w:r>
        <w:rPr>
          <w:color w:val="5F5F5F"/>
          <w:spacing w:val="-3"/>
        </w:rPr>
        <w:t xml:space="preserve"> </w:t>
      </w:r>
      <w:r>
        <w:rPr>
          <w:color w:val="5F5F5F"/>
        </w:rPr>
        <w:t>these</w:t>
      </w:r>
      <w:r>
        <w:rPr>
          <w:color w:val="5F5F5F"/>
          <w:spacing w:val="-3"/>
        </w:rPr>
        <w:t xml:space="preserve"> </w:t>
      </w:r>
      <w:r>
        <w:rPr>
          <w:color w:val="5F5F5F"/>
        </w:rPr>
        <w:t>matters</w:t>
      </w:r>
      <w:r>
        <w:rPr>
          <w:color w:val="5F5F5F"/>
          <w:spacing w:val="-2"/>
        </w:rPr>
        <w:t xml:space="preserve"> </w:t>
      </w:r>
      <w:r>
        <w:rPr>
          <w:color w:val="5F5F5F"/>
        </w:rPr>
        <w:t>are</w:t>
      </w:r>
      <w:r>
        <w:rPr>
          <w:color w:val="5F5F5F"/>
          <w:spacing w:val="-3"/>
        </w:rPr>
        <w:t xml:space="preserve"> </w:t>
      </w:r>
      <w:r>
        <w:rPr>
          <w:color w:val="5F5F5F"/>
        </w:rPr>
        <w:t>outlined</w:t>
      </w:r>
      <w:r>
        <w:rPr>
          <w:color w:val="5F5F5F"/>
          <w:spacing w:val="-3"/>
        </w:rPr>
        <w:t xml:space="preserve"> </w:t>
      </w:r>
      <w:r>
        <w:rPr>
          <w:color w:val="5F5F5F"/>
        </w:rPr>
        <w:t>in</w:t>
      </w:r>
      <w:r>
        <w:rPr>
          <w:color w:val="5F5F5F"/>
          <w:spacing w:val="-3"/>
        </w:rPr>
        <w:t xml:space="preserve"> </w:t>
      </w:r>
      <w:r>
        <w:rPr>
          <w:color w:val="5F5F5F"/>
        </w:rPr>
        <w:t>Volume</w:t>
      </w:r>
      <w:r>
        <w:rPr>
          <w:color w:val="5F5F5F"/>
          <w:spacing w:val="-4"/>
        </w:rPr>
        <w:t xml:space="preserve"> </w:t>
      </w:r>
      <w:r>
        <w:rPr>
          <w:color w:val="5F5F5F"/>
        </w:rPr>
        <w:t>5,</w:t>
      </w:r>
      <w:r>
        <w:rPr>
          <w:color w:val="5F5F5F"/>
          <w:spacing w:val="-3"/>
        </w:rPr>
        <w:t xml:space="preserve"> </w:t>
      </w:r>
      <w:r>
        <w:rPr>
          <w:color w:val="5F5F5F"/>
        </w:rPr>
        <w:t>Chapter</w:t>
      </w:r>
      <w:r>
        <w:rPr>
          <w:color w:val="5F5F5F"/>
          <w:spacing w:val="-2"/>
        </w:rPr>
        <w:t xml:space="preserve"> </w:t>
      </w:r>
      <w:r>
        <w:rPr>
          <w:color w:val="5F5F5F"/>
        </w:rPr>
        <w:t>1</w:t>
      </w:r>
      <w:r>
        <w:rPr>
          <w:color w:val="5F5F5F"/>
          <w:spacing w:val="-3"/>
        </w:rPr>
        <w:t xml:space="preserve"> </w:t>
      </w:r>
      <w:r>
        <w:rPr>
          <w:color w:val="5F5F5F"/>
        </w:rPr>
        <w:t>–</w:t>
      </w:r>
      <w:r>
        <w:rPr>
          <w:color w:val="5F5F5F"/>
          <w:spacing w:val="-3"/>
        </w:rPr>
        <w:t xml:space="preserve"> </w:t>
      </w:r>
      <w:r>
        <w:rPr>
          <w:color w:val="5F5F5F"/>
        </w:rPr>
        <w:t>Conclusion</w:t>
      </w:r>
      <w:r>
        <w:rPr>
          <w:color w:val="5F5F5F"/>
          <w:spacing w:val="-4"/>
        </w:rPr>
        <w:t xml:space="preserve"> </w:t>
      </w:r>
      <w:r>
        <w:rPr>
          <w:color w:val="5F5F5F"/>
        </w:rPr>
        <w:t>by</w:t>
      </w:r>
      <w:r>
        <w:rPr>
          <w:color w:val="5F5F5F"/>
          <w:spacing w:val="-2"/>
        </w:rPr>
        <w:t xml:space="preserve"> </w:t>
      </w:r>
      <w:r>
        <w:rPr>
          <w:color w:val="5F5F5F"/>
        </w:rPr>
        <w:t>jurisdiction.</w:t>
      </w:r>
      <w:r>
        <w:rPr>
          <w:color w:val="5F5F5F"/>
          <w:spacing w:val="-3"/>
        </w:rPr>
        <w:t xml:space="preserve"> </w:t>
      </w:r>
      <w:r>
        <w:rPr>
          <w:color w:val="5F5F5F"/>
        </w:rPr>
        <w:t xml:space="preserve">In considering these matters, the Minister or their delegate must </w:t>
      </w:r>
      <w:proofErr w:type="gramStart"/>
      <w:r>
        <w:rPr>
          <w:color w:val="5F5F5F"/>
        </w:rPr>
        <w:t>take into account</w:t>
      </w:r>
      <w:proofErr w:type="gramEnd"/>
      <w:r>
        <w:rPr>
          <w:color w:val="5F5F5F"/>
        </w:rPr>
        <w:t>:</w:t>
      </w:r>
    </w:p>
    <w:p w14:paraId="090CF19E" w14:textId="77777777" w:rsidR="002E5E01" w:rsidRDefault="0024618B">
      <w:pPr>
        <w:pStyle w:val="BodyText"/>
        <w:spacing w:before="121"/>
        <w:ind w:left="334"/>
      </w:pPr>
      <w:r>
        <w:rPr>
          <w:noProof/>
        </w:rPr>
        <w:drawing>
          <wp:inline distT="0" distB="0" distL="0" distR="0" wp14:anchorId="27FBDECC" wp14:editId="049EFB40">
            <wp:extent cx="113029" cy="106031"/>
            <wp:effectExtent l="0" t="0" r="0" b="0"/>
            <wp:docPr id="24" name="Image 2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
                    <pic:cNvPicPr/>
                  </pic:nvPicPr>
                  <pic:blipFill>
                    <a:blip r:embed="rId17" cstate="print"/>
                    <a:stretch>
                      <a:fillRect/>
                    </a:stretch>
                  </pic:blipFill>
                  <pic:spPr>
                    <a:xfrm>
                      <a:off x="0" y="0"/>
                      <a:ext cx="113029" cy="106031"/>
                    </a:xfrm>
                    <a:prstGeom prst="rect">
                      <a:avLst/>
                    </a:prstGeom>
                  </pic:spPr>
                </pic:pic>
              </a:graphicData>
            </a:graphic>
          </wp:inline>
        </w:drawing>
      </w:r>
      <w:r>
        <w:rPr>
          <w:rFonts w:ascii="Times New Roman"/>
          <w:spacing w:val="80"/>
          <w:w w:val="150"/>
        </w:rPr>
        <w:t xml:space="preserve"> </w:t>
      </w:r>
      <w:r>
        <w:rPr>
          <w:color w:val="5F5F5F"/>
        </w:rPr>
        <w:t>The principles of ecologically sustainable development;</w:t>
      </w:r>
    </w:p>
    <w:p w14:paraId="509E0028" w14:textId="77777777" w:rsidR="002E5E01" w:rsidRDefault="002E5E01">
      <w:pPr>
        <w:pStyle w:val="BodyText"/>
        <w:spacing w:before="5"/>
      </w:pPr>
    </w:p>
    <w:p w14:paraId="5878DC7D" w14:textId="77777777" w:rsidR="002E5E01" w:rsidRDefault="0024618B">
      <w:pPr>
        <w:pStyle w:val="BodyText"/>
        <w:ind w:left="333"/>
      </w:pPr>
      <w:r>
        <w:rPr>
          <w:noProof/>
        </w:rPr>
        <w:drawing>
          <wp:inline distT="0" distB="0" distL="0" distR="0" wp14:anchorId="62197022" wp14:editId="04EFB6CD">
            <wp:extent cx="113029" cy="105409"/>
            <wp:effectExtent l="0" t="0" r="0" b="0"/>
            <wp:docPr id="25" name="Image 2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
                    <pic:cNvPicPr/>
                  </pic:nvPicPr>
                  <pic:blipFill>
                    <a:blip r:embed="rId17" cstate="print"/>
                    <a:stretch>
                      <a:fillRect/>
                    </a:stretch>
                  </pic:blipFill>
                  <pic:spPr>
                    <a:xfrm>
                      <a:off x="0" y="0"/>
                      <a:ext cx="113029" cy="105409"/>
                    </a:xfrm>
                    <a:prstGeom prst="rect">
                      <a:avLst/>
                    </a:prstGeom>
                  </pic:spPr>
                </pic:pic>
              </a:graphicData>
            </a:graphic>
          </wp:inline>
        </w:drawing>
      </w:r>
      <w:r>
        <w:rPr>
          <w:rFonts w:ascii="Times New Roman"/>
          <w:spacing w:val="80"/>
          <w:w w:val="150"/>
        </w:rPr>
        <w:t xml:space="preserve"> </w:t>
      </w:r>
      <w:r>
        <w:rPr>
          <w:color w:val="5F5F5F"/>
        </w:rPr>
        <w:t>The finalised EIS;</w:t>
      </w:r>
    </w:p>
    <w:p w14:paraId="2FAF9F12" w14:textId="77777777" w:rsidR="002E5E01" w:rsidRDefault="002E5E01">
      <w:pPr>
        <w:pStyle w:val="BodyText"/>
        <w:spacing w:before="5"/>
      </w:pPr>
    </w:p>
    <w:p w14:paraId="7F765272" w14:textId="77777777" w:rsidR="002E5E01" w:rsidRDefault="0024618B">
      <w:pPr>
        <w:pStyle w:val="BodyText"/>
        <w:ind w:left="333"/>
      </w:pPr>
      <w:r>
        <w:rPr>
          <w:noProof/>
        </w:rPr>
        <w:drawing>
          <wp:inline distT="0" distB="0" distL="0" distR="0" wp14:anchorId="7B447FE8" wp14:editId="0DEBD248">
            <wp:extent cx="113029" cy="106045"/>
            <wp:effectExtent l="0" t="0" r="0" b="0"/>
            <wp:docPr id="26" name="Image 2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
                    <pic:cNvPicPr/>
                  </pic:nvPicPr>
                  <pic:blipFill>
                    <a:blip r:embed="rId17" cstate="print"/>
                    <a:stretch>
                      <a:fillRect/>
                    </a:stretch>
                  </pic:blipFill>
                  <pic:spPr>
                    <a:xfrm>
                      <a:off x="0" y="0"/>
                      <a:ext cx="113029" cy="106045"/>
                    </a:xfrm>
                    <a:prstGeom prst="rect">
                      <a:avLst/>
                    </a:prstGeom>
                  </pic:spPr>
                </pic:pic>
              </a:graphicData>
            </a:graphic>
          </wp:inline>
        </w:drawing>
      </w:r>
      <w:r>
        <w:rPr>
          <w:rFonts w:ascii="Times New Roman"/>
          <w:spacing w:val="80"/>
          <w:w w:val="150"/>
        </w:rPr>
        <w:t xml:space="preserve"> </w:t>
      </w:r>
      <w:r>
        <w:rPr>
          <w:color w:val="5F5F5F"/>
        </w:rPr>
        <w:t>Recommendation report; and</w:t>
      </w:r>
    </w:p>
    <w:p w14:paraId="7945E89B" w14:textId="77777777" w:rsidR="002E5E01" w:rsidRDefault="002E5E01">
      <w:pPr>
        <w:pStyle w:val="BodyText"/>
        <w:spacing w:before="5"/>
      </w:pPr>
    </w:p>
    <w:p w14:paraId="09F972A1" w14:textId="77777777" w:rsidR="002E5E01" w:rsidRDefault="0024618B">
      <w:pPr>
        <w:pStyle w:val="BodyText"/>
        <w:ind w:left="333"/>
      </w:pPr>
      <w:r>
        <w:rPr>
          <w:noProof/>
        </w:rPr>
        <w:drawing>
          <wp:inline distT="0" distB="0" distL="0" distR="0" wp14:anchorId="2AEED652" wp14:editId="27A0CA2D">
            <wp:extent cx="113029" cy="105409"/>
            <wp:effectExtent l="0" t="0" r="0" b="0"/>
            <wp:docPr id="27" name="Image 2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
                    <pic:cNvPicPr/>
                  </pic:nvPicPr>
                  <pic:blipFill>
                    <a:blip r:embed="rId17" cstate="print"/>
                    <a:stretch>
                      <a:fillRect/>
                    </a:stretch>
                  </pic:blipFill>
                  <pic:spPr>
                    <a:xfrm>
                      <a:off x="0" y="0"/>
                      <a:ext cx="113029" cy="105409"/>
                    </a:xfrm>
                    <a:prstGeom prst="rect">
                      <a:avLst/>
                    </a:prstGeom>
                  </pic:spPr>
                </pic:pic>
              </a:graphicData>
            </a:graphic>
          </wp:inline>
        </w:drawing>
      </w:r>
      <w:r>
        <w:rPr>
          <w:rFonts w:ascii="Times New Roman"/>
          <w:spacing w:val="40"/>
        </w:rPr>
        <w:t xml:space="preserve">  </w:t>
      </w:r>
      <w:r>
        <w:rPr>
          <w:color w:val="5F5F5F"/>
        </w:rPr>
        <w:t>Any relevant comments given to the Minister by other Ministers.</w:t>
      </w:r>
    </w:p>
    <w:p w14:paraId="41AF48C1" w14:textId="77777777" w:rsidR="002E5E01" w:rsidRDefault="002E5E01">
      <w:pPr>
        <w:pStyle w:val="BodyText"/>
        <w:spacing w:before="64"/>
      </w:pPr>
    </w:p>
    <w:p w14:paraId="7C86EBC7" w14:textId="77777777" w:rsidR="002E5E01" w:rsidRDefault="0024618B">
      <w:pPr>
        <w:pStyle w:val="BodyText"/>
        <w:spacing w:before="1" w:line="360" w:lineRule="auto"/>
        <w:ind w:left="334" w:right="622"/>
      </w:pPr>
      <w:r>
        <w:rPr>
          <w:color w:val="5F5F5F"/>
        </w:rPr>
        <w:t>In</w:t>
      </w:r>
      <w:r>
        <w:rPr>
          <w:color w:val="5F5F5F"/>
          <w:spacing w:val="-3"/>
        </w:rPr>
        <w:t xml:space="preserve"> </w:t>
      </w:r>
      <w:r>
        <w:rPr>
          <w:color w:val="5F5F5F"/>
        </w:rPr>
        <w:t>deciding</w:t>
      </w:r>
      <w:r>
        <w:rPr>
          <w:color w:val="5F5F5F"/>
          <w:spacing w:val="-3"/>
        </w:rPr>
        <w:t xml:space="preserve"> </w:t>
      </w:r>
      <w:r>
        <w:rPr>
          <w:color w:val="5F5F5F"/>
        </w:rPr>
        <w:t>whether</w:t>
      </w:r>
      <w:r>
        <w:rPr>
          <w:color w:val="5F5F5F"/>
          <w:spacing w:val="-2"/>
        </w:rPr>
        <w:t xml:space="preserve"> </w:t>
      </w:r>
      <w:r>
        <w:rPr>
          <w:color w:val="5F5F5F"/>
        </w:rPr>
        <w:t>to</w:t>
      </w:r>
      <w:r>
        <w:rPr>
          <w:color w:val="5F5F5F"/>
          <w:spacing w:val="-3"/>
        </w:rPr>
        <w:t xml:space="preserve"> </w:t>
      </w:r>
      <w:r>
        <w:rPr>
          <w:color w:val="5F5F5F"/>
        </w:rPr>
        <w:t>approve</w:t>
      </w:r>
      <w:r>
        <w:rPr>
          <w:color w:val="5F5F5F"/>
          <w:spacing w:val="-3"/>
        </w:rPr>
        <w:t xml:space="preserve"> </w:t>
      </w:r>
      <w:r>
        <w:rPr>
          <w:color w:val="5F5F5F"/>
        </w:rPr>
        <w:t>the</w:t>
      </w:r>
      <w:r>
        <w:rPr>
          <w:color w:val="5F5F5F"/>
          <w:spacing w:val="-3"/>
        </w:rPr>
        <w:t xml:space="preserve"> </w:t>
      </w:r>
      <w:r>
        <w:rPr>
          <w:color w:val="5F5F5F"/>
        </w:rPr>
        <w:t>project,</w:t>
      </w:r>
      <w:r>
        <w:rPr>
          <w:color w:val="5F5F5F"/>
          <w:spacing w:val="-3"/>
        </w:rPr>
        <w:t xml:space="preserve"> </w:t>
      </w:r>
      <w:r>
        <w:rPr>
          <w:color w:val="5F5F5F"/>
        </w:rPr>
        <w:t>the</w:t>
      </w:r>
      <w:r>
        <w:rPr>
          <w:color w:val="5F5F5F"/>
          <w:spacing w:val="-3"/>
        </w:rPr>
        <w:t xml:space="preserve"> </w:t>
      </w:r>
      <w:r>
        <w:rPr>
          <w:color w:val="5F5F5F"/>
        </w:rPr>
        <w:t>Minister</w:t>
      </w:r>
      <w:r>
        <w:rPr>
          <w:color w:val="5F5F5F"/>
          <w:spacing w:val="-2"/>
        </w:rPr>
        <w:t xml:space="preserve"> </w:t>
      </w:r>
      <w:r>
        <w:rPr>
          <w:color w:val="5F5F5F"/>
        </w:rPr>
        <w:t>or</w:t>
      </w:r>
      <w:r>
        <w:rPr>
          <w:color w:val="5F5F5F"/>
          <w:spacing w:val="-2"/>
        </w:rPr>
        <w:t xml:space="preserve"> </w:t>
      </w:r>
      <w:r>
        <w:rPr>
          <w:color w:val="5F5F5F"/>
        </w:rPr>
        <w:t>their</w:t>
      </w:r>
      <w:r>
        <w:rPr>
          <w:color w:val="5F5F5F"/>
          <w:spacing w:val="-2"/>
        </w:rPr>
        <w:t xml:space="preserve"> </w:t>
      </w:r>
      <w:r>
        <w:rPr>
          <w:color w:val="5F5F5F"/>
        </w:rPr>
        <w:t>delegate</w:t>
      </w:r>
      <w:r>
        <w:rPr>
          <w:color w:val="5F5F5F"/>
          <w:spacing w:val="-3"/>
        </w:rPr>
        <w:t xml:space="preserve"> </w:t>
      </w:r>
      <w:r>
        <w:rPr>
          <w:color w:val="5F5F5F"/>
        </w:rPr>
        <w:t>must</w:t>
      </w:r>
      <w:r>
        <w:rPr>
          <w:color w:val="5F5F5F"/>
          <w:spacing w:val="-3"/>
        </w:rPr>
        <w:t xml:space="preserve"> </w:t>
      </w:r>
      <w:r>
        <w:rPr>
          <w:color w:val="5F5F5F"/>
        </w:rPr>
        <w:t>consider</w:t>
      </w:r>
      <w:r>
        <w:rPr>
          <w:color w:val="5F5F5F"/>
          <w:spacing w:val="-2"/>
        </w:rPr>
        <w:t xml:space="preserve"> </w:t>
      </w:r>
      <w:r>
        <w:rPr>
          <w:color w:val="5F5F5F"/>
        </w:rPr>
        <w:t>the</w:t>
      </w:r>
      <w:r>
        <w:rPr>
          <w:color w:val="5F5F5F"/>
          <w:spacing w:val="-4"/>
        </w:rPr>
        <w:t xml:space="preserve"> </w:t>
      </w:r>
      <w:r>
        <w:rPr>
          <w:color w:val="5F5F5F"/>
        </w:rPr>
        <w:t>requirements</w:t>
      </w:r>
      <w:r>
        <w:rPr>
          <w:color w:val="5F5F5F"/>
          <w:spacing w:val="-2"/>
        </w:rPr>
        <w:t xml:space="preserve"> </w:t>
      </w:r>
      <w:r>
        <w:rPr>
          <w:color w:val="5F5F5F"/>
        </w:rPr>
        <w:t>of Section 139 of the EPBC Act relating to threatened species and endangered communities.</w:t>
      </w:r>
    </w:p>
    <w:p w14:paraId="5F101F10" w14:textId="77777777" w:rsidR="002E5E01" w:rsidRDefault="0024618B">
      <w:pPr>
        <w:pStyle w:val="BodyText"/>
        <w:spacing w:before="120"/>
        <w:ind w:left="334"/>
      </w:pPr>
      <w:r>
        <w:rPr>
          <w:color w:val="585858"/>
        </w:rPr>
        <w:t>Under</w:t>
      </w:r>
      <w:r>
        <w:rPr>
          <w:color w:val="585858"/>
          <w:spacing w:val="-5"/>
        </w:rPr>
        <w:t xml:space="preserve"> </w:t>
      </w:r>
      <w:r>
        <w:rPr>
          <w:color w:val="585858"/>
        </w:rPr>
        <w:t>Section</w:t>
      </w:r>
      <w:r>
        <w:rPr>
          <w:color w:val="585858"/>
          <w:spacing w:val="-4"/>
        </w:rPr>
        <w:t xml:space="preserve"> </w:t>
      </w:r>
      <w:r>
        <w:rPr>
          <w:color w:val="585858"/>
        </w:rPr>
        <w:t>139(1)</w:t>
      </w:r>
      <w:r>
        <w:rPr>
          <w:color w:val="585858"/>
          <w:spacing w:val="-3"/>
        </w:rPr>
        <w:t xml:space="preserve"> </w:t>
      </w:r>
      <w:r>
        <w:rPr>
          <w:color w:val="585858"/>
        </w:rPr>
        <w:t>of</w:t>
      </w:r>
      <w:r>
        <w:rPr>
          <w:color w:val="585858"/>
          <w:spacing w:val="-4"/>
        </w:rPr>
        <w:t xml:space="preserve"> </w:t>
      </w:r>
      <w:r>
        <w:rPr>
          <w:color w:val="585858"/>
        </w:rPr>
        <w:t>the</w:t>
      </w:r>
      <w:r>
        <w:rPr>
          <w:color w:val="585858"/>
          <w:spacing w:val="-3"/>
        </w:rPr>
        <w:t xml:space="preserve"> </w:t>
      </w:r>
      <w:r>
        <w:rPr>
          <w:color w:val="585858"/>
        </w:rPr>
        <w:t>EPBC</w:t>
      </w:r>
      <w:r>
        <w:rPr>
          <w:color w:val="585858"/>
          <w:spacing w:val="-3"/>
        </w:rPr>
        <w:t xml:space="preserve"> </w:t>
      </w:r>
      <w:r>
        <w:rPr>
          <w:color w:val="585858"/>
        </w:rPr>
        <w:t>Act,</w:t>
      </w:r>
      <w:r>
        <w:rPr>
          <w:color w:val="585858"/>
          <w:spacing w:val="-4"/>
        </w:rPr>
        <w:t xml:space="preserve"> </w:t>
      </w:r>
      <w:r>
        <w:rPr>
          <w:color w:val="585858"/>
        </w:rPr>
        <w:t>the</w:t>
      </w:r>
      <w:r>
        <w:rPr>
          <w:color w:val="585858"/>
          <w:spacing w:val="-4"/>
        </w:rPr>
        <w:t xml:space="preserve"> </w:t>
      </w:r>
      <w:r>
        <w:rPr>
          <w:color w:val="585858"/>
        </w:rPr>
        <w:t>Minister</w:t>
      </w:r>
      <w:r>
        <w:rPr>
          <w:color w:val="585858"/>
          <w:spacing w:val="-2"/>
        </w:rPr>
        <w:t xml:space="preserve"> </w:t>
      </w:r>
      <w:r>
        <w:rPr>
          <w:color w:val="585858"/>
        </w:rPr>
        <w:t>must</w:t>
      </w:r>
      <w:r>
        <w:rPr>
          <w:color w:val="585858"/>
          <w:spacing w:val="-4"/>
        </w:rPr>
        <w:t xml:space="preserve"> </w:t>
      </w:r>
      <w:r>
        <w:rPr>
          <w:color w:val="585858"/>
        </w:rPr>
        <w:t>not</w:t>
      </w:r>
      <w:r>
        <w:rPr>
          <w:color w:val="585858"/>
          <w:spacing w:val="-4"/>
        </w:rPr>
        <w:t xml:space="preserve"> </w:t>
      </w:r>
      <w:r>
        <w:rPr>
          <w:color w:val="585858"/>
        </w:rPr>
        <w:t>act</w:t>
      </w:r>
      <w:r>
        <w:rPr>
          <w:color w:val="585858"/>
          <w:spacing w:val="-4"/>
        </w:rPr>
        <w:t xml:space="preserve"> </w:t>
      </w:r>
      <w:r>
        <w:rPr>
          <w:color w:val="585858"/>
        </w:rPr>
        <w:t>inconsistently</w:t>
      </w:r>
      <w:r>
        <w:rPr>
          <w:color w:val="585858"/>
          <w:spacing w:val="-3"/>
        </w:rPr>
        <w:t xml:space="preserve"> </w:t>
      </w:r>
      <w:r>
        <w:rPr>
          <w:color w:val="585858"/>
          <w:spacing w:val="-2"/>
        </w:rPr>
        <w:t>with:</w:t>
      </w:r>
    </w:p>
    <w:p w14:paraId="088486B4" w14:textId="77777777" w:rsidR="002E5E01" w:rsidRDefault="002E5E01">
      <w:pPr>
        <w:pStyle w:val="BodyText"/>
        <w:spacing w:before="5"/>
      </w:pPr>
    </w:p>
    <w:p w14:paraId="5F304B5B" w14:textId="77777777" w:rsidR="002E5E01" w:rsidRDefault="0024618B">
      <w:pPr>
        <w:pStyle w:val="BodyText"/>
        <w:ind w:left="333"/>
      </w:pPr>
      <w:r>
        <w:rPr>
          <w:noProof/>
        </w:rPr>
        <w:drawing>
          <wp:inline distT="0" distB="0" distL="0" distR="0" wp14:anchorId="5E78F7A3" wp14:editId="61C11981">
            <wp:extent cx="113029" cy="105410"/>
            <wp:effectExtent l="0" t="0" r="0" b="0"/>
            <wp:docPr id="28" name="Image 2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
                    <pic:cNvPicPr/>
                  </pic:nvPicPr>
                  <pic:blipFill>
                    <a:blip r:embed="rId17" cstate="print"/>
                    <a:stretch>
                      <a:fillRect/>
                    </a:stretch>
                  </pic:blipFill>
                  <pic:spPr>
                    <a:xfrm>
                      <a:off x="0" y="0"/>
                      <a:ext cx="113029" cy="105410"/>
                    </a:xfrm>
                    <a:prstGeom prst="rect">
                      <a:avLst/>
                    </a:prstGeom>
                  </pic:spPr>
                </pic:pic>
              </a:graphicData>
            </a:graphic>
          </wp:inline>
        </w:drawing>
      </w:r>
      <w:r>
        <w:rPr>
          <w:rFonts w:ascii="Times New Roman" w:hAnsi="Times New Roman"/>
          <w:spacing w:val="80"/>
          <w:w w:val="150"/>
        </w:rPr>
        <w:t xml:space="preserve"> </w:t>
      </w:r>
      <w:r>
        <w:rPr>
          <w:color w:val="5F5F5F"/>
        </w:rPr>
        <w:t>Australia’s obligations under the Convention on Biological Diversity (the Biodiversity Convention)</w:t>
      </w:r>
    </w:p>
    <w:p w14:paraId="5AC7C317" w14:textId="77777777" w:rsidR="002E5E01" w:rsidRDefault="002E5E01">
      <w:pPr>
        <w:pStyle w:val="BodyText"/>
        <w:spacing w:before="5"/>
      </w:pPr>
    </w:p>
    <w:p w14:paraId="3C942BD0" w14:textId="77777777" w:rsidR="002E5E01" w:rsidRDefault="0024618B">
      <w:pPr>
        <w:pStyle w:val="BodyText"/>
        <w:spacing w:line="360" w:lineRule="auto"/>
        <w:ind w:left="693" w:hanging="360"/>
      </w:pPr>
      <w:r>
        <w:rPr>
          <w:noProof/>
        </w:rPr>
        <w:drawing>
          <wp:inline distT="0" distB="0" distL="0" distR="0" wp14:anchorId="47FC5C47" wp14:editId="376CF7A5">
            <wp:extent cx="113029" cy="106044"/>
            <wp:effectExtent l="0" t="0" r="0" b="0"/>
            <wp:docPr id="29" name="Image 2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
                    <pic:cNvPicPr/>
                  </pic:nvPicPr>
                  <pic:blipFill>
                    <a:blip r:embed="rId17" cstate="print"/>
                    <a:stretch>
                      <a:fillRect/>
                    </a:stretch>
                  </pic:blipFill>
                  <pic:spPr>
                    <a:xfrm>
                      <a:off x="0" y="0"/>
                      <a:ext cx="113029" cy="106044"/>
                    </a:xfrm>
                    <a:prstGeom prst="rect">
                      <a:avLst/>
                    </a:prstGeom>
                  </pic:spPr>
                </pic:pic>
              </a:graphicData>
            </a:graphic>
          </wp:inline>
        </w:drawing>
      </w:r>
      <w:r>
        <w:rPr>
          <w:rFonts w:ascii="Times New Roman" w:hAnsi="Times New Roman"/>
          <w:spacing w:val="80"/>
          <w:w w:val="150"/>
        </w:rPr>
        <w:t xml:space="preserve"> </w:t>
      </w:r>
      <w:r>
        <w:rPr>
          <w:color w:val="5F5F5F"/>
        </w:rPr>
        <w:t>Australia’s</w:t>
      </w:r>
      <w:r>
        <w:rPr>
          <w:color w:val="5F5F5F"/>
          <w:spacing w:val="-2"/>
        </w:rPr>
        <w:t xml:space="preserve"> </w:t>
      </w:r>
      <w:r>
        <w:rPr>
          <w:color w:val="5F5F5F"/>
        </w:rPr>
        <w:t>obligations</w:t>
      </w:r>
      <w:r>
        <w:rPr>
          <w:color w:val="5F5F5F"/>
          <w:spacing w:val="-2"/>
        </w:rPr>
        <w:t xml:space="preserve"> </w:t>
      </w:r>
      <w:r>
        <w:rPr>
          <w:color w:val="5F5F5F"/>
        </w:rPr>
        <w:t>under</w:t>
      </w:r>
      <w:r>
        <w:rPr>
          <w:color w:val="5F5F5F"/>
          <w:spacing w:val="-2"/>
        </w:rPr>
        <w:t xml:space="preserve"> </w:t>
      </w:r>
      <w:r>
        <w:rPr>
          <w:color w:val="5F5F5F"/>
        </w:rPr>
        <w:t>The</w:t>
      </w:r>
      <w:r>
        <w:rPr>
          <w:color w:val="5F5F5F"/>
          <w:spacing w:val="-3"/>
        </w:rPr>
        <w:t xml:space="preserve"> </w:t>
      </w:r>
      <w:r>
        <w:rPr>
          <w:color w:val="5F5F5F"/>
        </w:rPr>
        <w:t>Convention</w:t>
      </w:r>
      <w:r>
        <w:rPr>
          <w:color w:val="5F5F5F"/>
          <w:spacing w:val="-2"/>
        </w:rPr>
        <w:t xml:space="preserve"> </w:t>
      </w:r>
      <w:r>
        <w:rPr>
          <w:color w:val="5F5F5F"/>
        </w:rPr>
        <w:t>on</w:t>
      </w:r>
      <w:r>
        <w:rPr>
          <w:color w:val="5F5F5F"/>
          <w:spacing w:val="-2"/>
        </w:rPr>
        <w:t xml:space="preserve"> </w:t>
      </w:r>
      <w:r>
        <w:rPr>
          <w:color w:val="5F5F5F"/>
        </w:rPr>
        <w:t>Conservation</w:t>
      </w:r>
      <w:r>
        <w:rPr>
          <w:color w:val="5F5F5F"/>
          <w:spacing w:val="-2"/>
        </w:rPr>
        <w:t xml:space="preserve"> </w:t>
      </w:r>
      <w:r>
        <w:rPr>
          <w:color w:val="5F5F5F"/>
        </w:rPr>
        <w:t>of</w:t>
      </w:r>
      <w:r>
        <w:rPr>
          <w:color w:val="5F5F5F"/>
          <w:spacing w:val="-2"/>
        </w:rPr>
        <w:t xml:space="preserve"> </w:t>
      </w:r>
      <w:r>
        <w:rPr>
          <w:color w:val="5F5F5F"/>
        </w:rPr>
        <w:t>Nature</w:t>
      </w:r>
      <w:r>
        <w:rPr>
          <w:color w:val="5F5F5F"/>
          <w:spacing w:val="-2"/>
        </w:rPr>
        <w:t xml:space="preserve"> </w:t>
      </w:r>
      <w:r>
        <w:rPr>
          <w:color w:val="5F5F5F"/>
        </w:rPr>
        <w:t>in</w:t>
      </w:r>
      <w:r>
        <w:rPr>
          <w:color w:val="5F5F5F"/>
          <w:spacing w:val="-2"/>
        </w:rPr>
        <w:t xml:space="preserve"> </w:t>
      </w:r>
      <w:r>
        <w:rPr>
          <w:color w:val="5F5F5F"/>
        </w:rPr>
        <w:t>the</w:t>
      </w:r>
      <w:r>
        <w:rPr>
          <w:color w:val="5F5F5F"/>
          <w:spacing w:val="-2"/>
        </w:rPr>
        <w:t xml:space="preserve"> </w:t>
      </w:r>
      <w:r>
        <w:rPr>
          <w:color w:val="5F5F5F"/>
        </w:rPr>
        <w:t>South</w:t>
      </w:r>
      <w:r>
        <w:rPr>
          <w:color w:val="5F5F5F"/>
          <w:spacing w:val="-2"/>
        </w:rPr>
        <w:t xml:space="preserve"> </w:t>
      </w:r>
      <w:r>
        <w:rPr>
          <w:color w:val="5F5F5F"/>
        </w:rPr>
        <w:t>Pacific</w:t>
      </w:r>
      <w:r>
        <w:rPr>
          <w:color w:val="5F5F5F"/>
          <w:spacing w:val="-4"/>
        </w:rPr>
        <w:t xml:space="preserve"> </w:t>
      </w:r>
      <w:r>
        <w:rPr>
          <w:color w:val="5F5F5F"/>
        </w:rPr>
        <w:t>(the</w:t>
      </w:r>
      <w:r>
        <w:rPr>
          <w:color w:val="5F5F5F"/>
          <w:spacing w:val="-2"/>
        </w:rPr>
        <w:t xml:space="preserve"> </w:t>
      </w:r>
      <w:r>
        <w:rPr>
          <w:color w:val="5F5F5F"/>
        </w:rPr>
        <w:t xml:space="preserve">Apia </w:t>
      </w:r>
      <w:r>
        <w:rPr>
          <w:color w:val="5F5F5F"/>
          <w:spacing w:val="-2"/>
        </w:rPr>
        <w:t>Convention).</w:t>
      </w:r>
    </w:p>
    <w:p w14:paraId="1B6197F7" w14:textId="77777777" w:rsidR="002E5E01" w:rsidRDefault="0024618B">
      <w:pPr>
        <w:pStyle w:val="BodyText"/>
        <w:spacing w:before="120" w:line="360" w:lineRule="auto"/>
        <w:ind w:left="693" w:right="622" w:hanging="360"/>
      </w:pPr>
      <w:r>
        <w:rPr>
          <w:noProof/>
        </w:rPr>
        <w:drawing>
          <wp:inline distT="0" distB="0" distL="0" distR="0" wp14:anchorId="6A654556" wp14:editId="4A21F09F">
            <wp:extent cx="113029" cy="106044"/>
            <wp:effectExtent l="0" t="0" r="0" b="0"/>
            <wp:docPr id="30" name="Image 3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
                    <pic:cNvPicPr/>
                  </pic:nvPicPr>
                  <pic:blipFill>
                    <a:blip r:embed="rId17" cstate="print"/>
                    <a:stretch>
                      <a:fillRect/>
                    </a:stretch>
                  </pic:blipFill>
                  <pic:spPr>
                    <a:xfrm>
                      <a:off x="0" y="0"/>
                      <a:ext cx="113029" cy="106044"/>
                    </a:xfrm>
                    <a:prstGeom prst="rect">
                      <a:avLst/>
                    </a:prstGeom>
                  </pic:spPr>
                </pic:pic>
              </a:graphicData>
            </a:graphic>
          </wp:inline>
        </w:drawing>
      </w:r>
      <w:r>
        <w:rPr>
          <w:rFonts w:ascii="Times New Roman" w:hAnsi="Times New Roman"/>
          <w:spacing w:val="80"/>
          <w:w w:val="150"/>
        </w:rPr>
        <w:t xml:space="preserve"> </w:t>
      </w:r>
      <w:r>
        <w:rPr>
          <w:color w:val="5F5F5F"/>
        </w:rPr>
        <w:t>Australia’s</w:t>
      </w:r>
      <w:r>
        <w:rPr>
          <w:color w:val="5F5F5F"/>
          <w:spacing w:val="-2"/>
        </w:rPr>
        <w:t xml:space="preserve"> </w:t>
      </w:r>
      <w:r>
        <w:rPr>
          <w:color w:val="5F5F5F"/>
        </w:rPr>
        <w:t>obligations</w:t>
      </w:r>
      <w:r>
        <w:rPr>
          <w:color w:val="5F5F5F"/>
          <w:spacing w:val="-2"/>
        </w:rPr>
        <w:t xml:space="preserve"> </w:t>
      </w:r>
      <w:r>
        <w:rPr>
          <w:color w:val="5F5F5F"/>
        </w:rPr>
        <w:t>under</w:t>
      </w:r>
      <w:r>
        <w:rPr>
          <w:color w:val="5F5F5F"/>
          <w:spacing w:val="-3"/>
        </w:rPr>
        <w:t xml:space="preserve"> </w:t>
      </w:r>
      <w:r>
        <w:rPr>
          <w:color w:val="5F5F5F"/>
        </w:rPr>
        <w:t>Convention</w:t>
      </w:r>
      <w:r>
        <w:rPr>
          <w:color w:val="5F5F5F"/>
          <w:spacing w:val="-3"/>
        </w:rPr>
        <w:t xml:space="preserve"> </w:t>
      </w:r>
      <w:r>
        <w:rPr>
          <w:color w:val="5F5F5F"/>
        </w:rPr>
        <w:t>on</w:t>
      </w:r>
      <w:r>
        <w:rPr>
          <w:color w:val="5F5F5F"/>
          <w:spacing w:val="-3"/>
        </w:rPr>
        <w:t xml:space="preserve"> </w:t>
      </w:r>
      <w:r>
        <w:rPr>
          <w:color w:val="5F5F5F"/>
        </w:rPr>
        <w:t>International</w:t>
      </w:r>
      <w:r>
        <w:rPr>
          <w:color w:val="5F5F5F"/>
          <w:spacing w:val="-3"/>
        </w:rPr>
        <w:t xml:space="preserve"> </w:t>
      </w:r>
      <w:r>
        <w:rPr>
          <w:color w:val="5F5F5F"/>
        </w:rPr>
        <w:t>Trade</w:t>
      </w:r>
      <w:r>
        <w:rPr>
          <w:color w:val="5F5F5F"/>
          <w:spacing w:val="-3"/>
        </w:rPr>
        <w:t xml:space="preserve"> </w:t>
      </w:r>
      <w:r>
        <w:rPr>
          <w:color w:val="5F5F5F"/>
        </w:rPr>
        <w:t>in</w:t>
      </w:r>
      <w:r>
        <w:rPr>
          <w:color w:val="5F5F5F"/>
          <w:spacing w:val="-4"/>
        </w:rPr>
        <w:t xml:space="preserve"> </w:t>
      </w:r>
      <w:r>
        <w:rPr>
          <w:color w:val="5F5F5F"/>
        </w:rPr>
        <w:t>Endangered</w:t>
      </w:r>
      <w:r>
        <w:rPr>
          <w:color w:val="5F5F5F"/>
          <w:spacing w:val="-4"/>
        </w:rPr>
        <w:t xml:space="preserve"> </w:t>
      </w:r>
      <w:r>
        <w:rPr>
          <w:color w:val="5F5F5F"/>
        </w:rPr>
        <w:t>Species</w:t>
      </w:r>
      <w:r>
        <w:rPr>
          <w:color w:val="5F5F5F"/>
          <w:spacing w:val="-2"/>
        </w:rPr>
        <w:t xml:space="preserve"> </w:t>
      </w:r>
      <w:r>
        <w:rPr>
          <w:color w:val="5F5F5F"/>
        </w:rPr>
        <w:t>of</w:t>
      </w:r>
      <w:r>
        <w:rPr>
          <w:color w:val="5F5F5F"/>
          <w:spacing w:val="-3"/>
        </w:rPr>
        <w:t xml:space="preserve"> </w:t>
      </w:r>
      <w:r>
        <w:rPr>
          <w:color w:val="5F5F5F"/>
        </w:rPr>
        <w:t>Wild</w:t>
      </w:r>
      <w:r>
        <w:rPr>
          <w:color w:val="5F5F5F"/>
          <w:spacing w:val="-3"/>
        </w:rPr>
        <w:t xml:space="preserve"> </w:t>
      </w:r>
      <w:r>
        <w:rPr>
          <w:color w:val="5F5F5F"/>
        </w:rPr>
        <w:t>Fauna and Flora.</w:t>
      </w:r>
    </w:p>
    <w:p w14:paraId="0A0FAA90" w14:textId="77777777" w:rsidR="002E5E01" w:rsidRDefault="0024618B">
      <w:pPr>
        <w:pStyle w:val="BodyText"/>
        <w:spacing w:before="120"/>
        <w:ind w:left="333"/>
      </w:pPr>
      <w:r>
        <w:rPr>
          <w:noProof/>
        </w:rPr>
        <w:drawing>
          <wp:inline distT="0" distB="0" distL="0" distR="0" wp14:anchorId="1318F1AF" wp14:editId="3EFC8BF5">
            <wp:extent cx="113029" cy="106044"/>
            <wp:effectExtent l="0" t="0" r="0" b="0"/>
            <wp:docPr id="31" name="Image 3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
                    <pic:cNvPicPr/>
                  </pic:nvPicPr>
                  <pic:blipFill>
                    <a:blip r:embed="rId17" cstate="print"/>
                    <a:stretch>
                      <a:fillRect/>
                    </a:stretch>
                  </pic:blipFill>
                  <pic:spPr>
                    <a:xfrm>
                      <a:off x="0" y="0"/>
                      <a:ext cx="113029" cy="106044"/>
                    </a:xfrm>
                    <a:prstGeom prst="rect">
                      <a:avLst/>
                    </a:prstGeom>
                  </pic:spPr>
                </pic:pic>
              </a:graphicData>
            </a:graphic>
          </wp:inline>
        </w:drawing>
      </w:r>
      <w:r>
        <w:rPr>
          <w:rFonts w:ascii="Times New Roman"/>
          <w:spacing w:val="80"/>
          <w:w w:val="150"/>
        </w:rPr>
        <w:t xml:space="preserve"> </w:t>
      </w:r>
      <w:r>
        <w:rPr>
          <w:color w:val="5F5F5F"/>
        </w:rPr>
        <w:t>Any applicable Recovery Plan or Threat Abatement Plan.</w:t>
      </w:r>
    </w:p>
    <w:p w14:paraId="160F02E6" w14:textId="77777777" w:rsidR="002E5E01" w:rsidRDefault="002E5E01">
      <w:pPr>
        <w:pStyle w:val="BodyText"/>
        <w:spacing w:before="64"/>
      </w:pPr>
    </w:p>
    <w:p w14:paraId="58EEE7F4" w14:textId="77777777" w:rsidR="002E5E01" w:rsidRDefault="0024618B">
      <w:pPr>
        <w:pStyle w:val="BodyText"/>
        <w:spacing w:line="360" w:lineRule="auto"/>
        <w:ind w:left="334"/>
      </w:pPr>
      <w:r>
        <w:rPr>
          <w:color w:val="5F5F5F"/>
        </w:rPr>
        <w:t>Under</w:t>
      </w:r>
      <w:r>
        <w:rPr>
          <w:color w:val="5F5F5F"/>
          <w:spacing w:val="-2"/>
        </w:rPr>
        <w:t xml:space="preserve"> </w:t>
      </w:r>
      <w:r>
        <w:rPr>
          <w:color w:val="5F5F5F"/>
        </w:rPr>
        <w:t>Section</w:t>
      </w:r>
      <w:r>
        <w:rPr>
          <w:color w:val="5F5F5F"/>
          <w:spacing w:val="-3"/>
        </w:rPr>
        <w:t xml:space="preserve"> </w:t>
      </w:r>
      <w:r>
        <w:rPr>
          <w:color w:val="5F5F5F"/>
        </w:rPr>
        <w:t>139(2)</w:t>
      </w:r>
      <w:r>
        <w:rPr>
          <w:color w:val="5F5F5F"/>
          <w:spacing w:val="-2"/>
        </w:rPr>
        <w:t xml:space="preserve"> </w:t>
      </w:r>
      <w:r>
        <w:rPr>
          <w:color w:val="5F5F5F"/>
        </w:rPr>
        <w:t>of</w:t>
      </w:r>
      <w:r>
        <w:rPr>
          <w:color w:val="5F5F5F"/>
          <w:spacing w:val="-3"/>
        </w:rPr>
        <w:t xml:space="preserve"> </w:t>
      </w:r>
      <w:r>
        <w:rPr>
          <w:color w:val="5F5F5F"/>
        </w:rPr>
        <w:t>the</w:t>
      </w:r>
      <w:r>
        <w:rPr>
          <w:color w:val="5F5F5F"/>
          <w:spacing w:val="-3"/>
        </w:rPr>
        <w:t xml:space="preserve"> </w:t>
      </w:r>
      <w:r>
        <w:rPr>
          <w:color w:val="5F5F5F"/>
        </w:rPr>
        <w:t>EPBC</w:t>
      </w:r>
      <w:r>
        <w:rPr>
          <w:color w:val="5F5F5F"/>
          <w:spacing w:val="-2"/>
        </w:rPr>
        <w:t xml:space="preserve"> </w:t>
      </w:r>
      <w:r>
        <w:rPr>
          <w:color w:val="5F5F5F"/>
        </w:rPr>
        <w:t>Act,</w:t>
      </w:r>
      <w:r>
        <w:rPr>
          <w:color w:val="5F5F5F"/>
          <w:spacing w:val="-3"/>
        </w:rPr>
        <w:t xml:space="preserve"> </w:t>
      </w:r>
      <w:r>
        <w:rPr>
          <w:color w:val="5F5F5F"/>
        </w:rPr>
        <w:t>the</w:t>
      </w:r>
      <w:r>
        <w:rPr>
          <w:color w:val="5F5F5F"/>
          <w:spacing w:val="-3"/>
        </w:rPr>
        <w:t xml:space="preserve"> </w:t>
      </w:r>
      <w:r>
        <w:rPr>
          <w:color w:val="5F5F5F"/>
        </w:rPr>
        <w:t>Minister</w:t>
      </w:r>
      <w:r>
        <w:rPr>
          <w:color w:val="5F5F5F"/>
          <w:spacing w:val="-2"/>
        </w:rPr>
        <w:t xml:space="preserve"> </w:t>
      </w:r>
      <w:r>
        <w:rPr>
          <w:color w:val="5F5F5F"/>
        </w:rPr>
        <w:t>or</w:t>
      </w:r>
      <w:r>
        <w:rPr>
          <w:color w:val="5F5F5F"/>
          <w:spacing w:val="-4"/>
        </w:rPr>
        <w:t xml:space="preserve"> </w:t>
      </w:r>
      <w:r>
        <w:rPr>
          <w:color w:val="5F5F5F"/>
        </w:rPr>
        <w:t>their</w:t>
      </w:r>
      <w:r>
        <w:rPr>
          <w:color w:val="5F5F5F"/>
          <w:spacing w:val="-2"/>
        </w:rPr>
        <w:t xml:space="preserve"> </w:t>
      </w:r>
      <w:r>
        <w:rPr>
          <w:color w:val="5F5F5F"/>
        </w:rPr>
        <w:t>delegate</w:t>
      </w:r>
      <w:r>
        <w:rPr>
          <w:color w:val="5F5F5F"/>
          <w:spacing w:val="-3"/>
        </w:rPr>
        <w:t xml:space="preserve"> </w:t>
      </w:r>
      <w:r>
        <w:rPr>
          <w:color w:val="5F5F5F"/>
        </w:rPr>
        <w:t>must</w:t>
      </w:r>
      <w:r>
        <w:rPr>
          <w:color w:val="5F5F5F"/>
          <w:spacing w:val="-3"/>
        </w:rPr>
        <w:t xml:space="preserve"> </w:t>
      </w:r>
      <w:r>
        <w:rPr>
          <w:color w:val="5F5F5F"/>
        </w:rPr>
        <w:t>have</w:t>
      </w:r>
      <w:r>
        <w:rPr>
          <w:color w:val="5F5F5F"/>
          <w:spacing w:val="-3"/>
        </w:rPr>
        <w:t xml:space="preserve"> </w:t>
      </w:r>
      <w:r>
        <w:rPr>
          <w:color w:val="5F5F5F"/>
        </w:rPr>
        <w:t>regard</w:t>
      </w:r>
      <w:r>
        <w:rPr>
          <w:color w:val="5F5F5F"/>
          <w:spacing w:val="-3"/>
        </w:rPr>
        <w:t xml:space="preserve"> </w:t>
      </w:r>
      <w:r>
        <w:rPr>
          <w:color w:val="5F5F5F"/>
        </w:rPr>
        <w:t>to</w:t>
      </w:r>
      <w:r>
        <w:rPr>
          <w:color w:val="5F5F5F"/>
          <w:spacing w:val="-3"/>
        </w:rPr>
        <w:t xml:space="preserve"> </w:t>
      </w:r>
      <w:r>
        <w:rPr>
          <w:color w:val="5F5F5F"/>
        </w:rPr>
        <w:t>any</w:t>
      </w:r>
      <w:r>
        <w:rPr>
          <w:color w:val="5F5F5F"/>
          <w:spacing w:val="-3"/>
        </w:rPr>
        <w:t xml:space="preserve"> </w:t>
      </w:r>
      <w:r>
        <w:rPr>
          <w:color w:val="5F5F5F"/>
        </w:rPr>
        <w:t>approved Conservation Advice for the species or community.</w:t>
      </w:r>
    </w:p>
    <w:p w14:paraId="60455088" w14:textId="77777777" w:rsidR="002E5E01" w:rsidRDefault="0024618B">
      <w:pPr>
        <w:pStyle w:val="BodyText"/>
        <w:spacing w:before="120" w:line="360" w:lineRule="auto"/>
        <w:ind w:left="333" w:right="622"/>
      </w:pPr>
      <w:r>
        <w:rPr>
          <w:color w:val="585858"/>
        </w:rPr>
        <w:t>Under</w:t>
      </w:r>
      <w:r>
        <w:rPr>
          <w:color w:val="585858"/>
          <w:spacing w:val="-2"/>
        </w:rPr>
        <w:t xml:space="preserve"> </w:t>
      </w:r>
      <w:r>
        <w:rPr>
          <w:color w:val="585858"/>
        </w:rPr>
        <w:t>Section</w:t>
      </w:r>
      <w:r>
        <w:rPr>
          <w:color w:val="585858"/>
          <w:spacing w:val="-3"/>
        </w:rPr>
        <w:t xml:space="preserve"> </w:t>
      </w:r>
      <w:r>
        <w:rPr>
          <w:color w:val="585858"/>
        </w:rPr>
        <w:t>140</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EPBC</w:t>
      </w:r>
      <w:r>
        <w:rPr>
          <w:color w:val="585858"/>
          <w:spacing w:val="-2"/>
        </w:rPr>
        <w:t xml:space="preserve"> </w:t>
      </w:r>
      <w:r>
        <w:rPr>
          <w:color w:val="585858"/>
        </w:rPr>
        <w:t>Act,</w:t>
      </w:r>
      <w:r>
        <w:rPr>
          <w:color w:val="585858"/>
          <w:spacing w:val="-4"/>
        </w:rPr>
        <w:t xml:space="preserve"> </w:t>
      </w:r>
      <w:r>
        <w:rPr>
          <w:color w:val="585858"/>
        </w:rPr>
        <w:t>the</w:t>
      </w:r>
      <w:r>
        <w:rPr>
          <w:color w:val="585858"/>
          <w:spacing w:val="-3"/>
        </w:rPr>
        <w:t xml:space="preserve"> </w:t>
      </w:r>
      <w:r>
        <w:rPr>
          <w:color w:val="585858"/>
        </w:rPr>
        <w:t>Minister</w:t>
      </w:r>
      <w:r>
        <w:rPr>
          <w:color w:val="585858"/>
          <w:spacing w:val="-2"/>
        </w:rPr>
        <w:t xml:space="preserve"> </w:t>
      </w:r>
      <w:r>
        <w:rPr>
          <w:color w:val="585858"/>
        </w:rPr>
        <w:t>or</w:t>
      </w:r>
      <w:r>
        <w:rPr>
          <w:color w:val="585858"/>
          <w:spacing w:val="-2"/>
        </w:rPr>
        <w:t xml:space="preserve"> </w:t>
      </w:r>
      <w:r>
        <w:rPr>
          <w:color w:val="585858"/>
        </w:rPr>
        <w:t>their</w:t>
      </w:r>
      <w:r>
        <w:rPr>
          <w:color w:val="585858"/>
          <w:spacing w:val="-2"/>
        </w:rPr>
        <w:t xml:space="preserve"> </w:t>
      </w:r>
      <w:r>
        <w:rPr>
          <w:color w:val="585858"/>
        </w:rPr>
        <w:t>delegate</w:t>
      </w:r>
      <w:r>
        <w:rPr>
          <w:color w:val="585858"/>
          <w:spacing w:val="-4"/>
        </w:rPr>
        <w:t xml:space="preserve"> </w:t>
      </w:r>
      <w:r>
        <w:rPr>
          <w:color w:val="585858"/>
        </w:rPr>
        <w:t>may</w:t>
      </w:r>
      <w:r>
        <w:rPr>
          <w:color w:val="585858"/>
          <w:spacing w:val="-3"/>
        </w:rPr>
        <w:t xml:space="preserve"> </w:t>
      </w:r>
      <w:r>
        <w:rPr>
          <w:color w:val="585858"/>
        </w:rPr>
        <w:t>consider</w:t>
      </w:r>
      <w:r>
        <w:rPr>
          <w:color w:val="585858"/>
          <w:spacing w:val="-4"/>
        </w:rPr>
        <w:t xml:space="preserve"> </w:t>
      </w:r>
      <w:r>
        <w:rPr>
          <w:color w:val="585858"/>
        </w:rPr>
        <w:t>whether</w:t>
      </w:r>
      <w:r>
        <w:rPr>
          <w:color w:val="585858"/>
          <w:spacing w:val="-2"/>
        </w:rPr>
        <w:t xml:space="preserve"> </w:t>
      </w:r>
      <w:r>
        <w:rPr>
          <w:color w:val="585858"/>
        </w:rPr>
        <w:t>the</w:t>
      </w:r>
      <w:r>
        <w:rPr>
          <w:color w:val="585858"/>
          <w:spacing w:val="-3"/>
        </w:rPr>
        <w:t xml:space="preserve"> </w:t>
      </w:r>
      <w:r>
        <w:rPr>
          <w:color w:val="585858"/>
        </w:rPr>
        <w:t>proponent</w:t>
      </w:r>
      <w:r>
        <w:rPr>
          <w:color w:val="585858"/>
          <w:spacing w:val="-3"/>
        </w:rPr>
        <w:t xml:space="preserve"> </w:t>
      </w:r>
      <w:r>
        <w:rPr>
          <w:color w:val="585858"/>
        </w:rPr>
        <w:t>is suitable to be granted an approval based on the proponent’s history in relation to environmental matters.</w:t>
      </w:r>
    </w:p>
    <w:p w14:paraId="5E2F69E4" w14:textId="77777777" w:rsidR="002E5E01" w:rsidRDefault="002E5E01">
      <w:pPr>
        <w:spacing w:line="360" w:lineRule="auto"/>
        <w:sectPr w:rsidR="002E5E01">
          <w:pgSz w:w="11910" w:h="16840"/>
          <w:pgMar w:top="980" w:right="602" w:bottom="820" w:left="800" w:header="467" w:footer="636" w:gutter="0"/>
          <w:cols w:space="720"/>
        </w:sectPr>
      </w:pPr>
    </w:p>
    <w:p w14:paraId="5BFE2CAA" w14:textId="77777777" w:rsidR="002E5E01" w:rsidRDefault="002E5E01">
      <w:pPr>
        <w:pStyle w:val="BodyText"/>
      </w:pPr>
    </w:p>
    <w:p w14:paraId="4104519F" w14:textId="77777777" w:rsidR="002E5E01" w:rsidRDefault="002E5E01">
      <w:pPr>
        <w:pStyle w:val="BodyText"/>
        <w:spacing w:before="140"/>
      </w:pPr>
    </w:p>
    <w:p w14:paraId="5DBC0EC3" w14:textId="77777777" w:rsidR="002E5E01" w:rsidRDefault="0024618B">
      <w:pPr>
        <w:pStyle w:val="BodyText"/>
        <w:spacing w:line="360" w:lineRule="auto"/>
        <w:ind w:left="333" w:right="622"/>
      </w:pPr>
      <w:r>
        <w:rPr>
          <w:color w:val="585858"/>
        </w:rPr>
        <w:t>In</w:t>
      </w:r>
      <w:r>
        <w:rPr>
          <w:color w:val="585858"/>
          <w:spacing w:val="-3"/>
        </w:rPr>
        <w:t xml:space="preserve"> </w:t>
      </w:r>
      <w:r>
        <w:rPr>
          <w:color w:val="585858"/>
        </w:rPr>
        <w:t>deciding</w:t>
      </w:r>
      <w:r>
        <w:rPr>
          <w:color w:val="585858"/>
          <w:spacing w:val="-3"/>
        </w:rPr>
        <w:t xml:space="preserve"> </w:t>
      </w:r>
      <w:r>
        <w:rPr>
          <w:color w:val="585858"/>
        </w:rPr>
        <w:t>whether</w:t>
      </w:r>
      <w:r>
        <w:rPr>
          <w:color w:val="585858"/>
          <w:spacing w:val="-2"/>
        </w:rPr>
        <w:t xml:space="preserve"> </w:t>
      </w:r>
      <w:r>
        <w:rPr>
          <w:color w:val="585858"/>
        </w:rPr>
        <w:t>to</w:t>
      </w:r>
      <w:r>
        <w:rPr>
          <w:color w:val="585858"/>
          <w:spacing w:val="-3"/>
        </w:rPr>
        <w:t xml:space="preserve"> </w:t>
      </w:r>
      <w:r>
        <w:rPr>
          <w:color w:val="585858"/>
        </w:rPr>
        <w:t>approve</w:t>
      </w:r>
      <w:r>
        <w:rPr>
          <w:color w:val="585858"/>
          <w:spacing w:val="-3"/>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in</w:t>
      </w:r>
      <w:r>
        <w:rPr>
          <w:color w:val="585858"/>
          <w:spacing w:val="-3"/>
        </w:rPr>
        <w:t xml:space="preserve"> </w:t>
      </w:r>
      <w:r>
        <w:rPr>
          <w:color w:val="585858"/>
        </w:rPr>
        <w:t>relation</w:t>
      </w:r>
      <w:r>
        <w:rPr>
          <w:color w:val="585858"/>
          <w:spacing w:val="-3"/>
        </w:rPr>
        <w:t xml:space="preserve"> </w:t>
      </w:r>
      <w:r>
        <w:rPr>
          <w:color w:val="585858"/>
        </w:rPr>
        <w:t>to</w:t>
      </w:r>
      <w:r>
        <w:rPr>
          <w:color w:val="585858"/>
          <w:spacing w:val="-4"/>
        </w:rPr>
        <w:t xml:space="preserve"> </w:t>
      </w:r>
      <w:r>
        <w:rPr>
          <w:color w:val="585858"/>
        </w:rPr>
        <w:t>a</w:t>
      </w:r>
      <w:r>
        <w:rPr>
          <w:color w:val="585858"/>
          <w:spacing w:val="-3"/>
        </w:rPr>
        <w:t xml:space="preserve"> </w:t>
      </w:r>
      <w:r>
        <w:rPr>
          <w:color w:val="585858"/>
        </w:rPr>
        <w:t>listed</w:t>
      </w:r>
      <w:r>
        <w:rPr>
          <w:color w:val="585858"/>
          <w:spacing w:val="-3"/>
        </w:rPr>
        <w:t xml:space="preserve"> </w:t>
      </w:r>
      <w:r>
        <w:rPr>
          <w:color w:val="585858"/>
        </w:rPr>
        <w:t>migratory</w:t>
      </w:r>
      <w:r>
        <w:rPr>
          <w:color w:val="585858"/>
          <w:spacing w:val="-2"/>
        </w:rPr>
        <w:t xml:space="preserve"> </w:t>
      </w:r>
      <w:r>
        <w:rPr>
          <w:color w:val="585858"/>
        </w:rPr>
        <w:t>species,</w:t>
      </w:r>
      <w:r>
        <w:rPr>
          <w:color w:val="585858"/>
          <w:spacing w:val="-3"/>
        </w:rPr>
        <w:t xml:space="preserve"> </w:t>
      </w:r>
      <w:r>
        <w:rPr>
          <w:color w:val="585858"/>
        </w:rPr>
        <w:t>the</w:t>
      </w:r>
      <w:r>
        <w:rPr>
          <w:color w:val="585858"/>
          <w:spacing w:val="-3"/>
        </w:rPr>
        <w:t xml:space="preserve"> </w:t>
      </w:r>
      <w:r>
        <w:rPr>
          <w:color w:val="585858"/>
        </w:rPr>
        <w:t>Minister</w:t>
      </w:r>
      <w:r>
        <w:rPr>
          <w:color w:val="585858"/>
          <w:spacing w:val="-2"/>
        </w:rPr>
        <w:t xml:space="preserve"> </w:t>
      </w:r>
      <w:r>
        <w:rPr>
          <w:color w:val="585858"/>
        </w:rPr>
        <w:t>or</w:t>
      </w:r>
      <w:r>
        <w:rPr>
          <w:color w:val="585858"/>
          <w:spacing w:val="-2"/>
        </w:rPr>
        <w:t xml:space="preserve"> </w:t>
      </w:r>
      <w:r>
        <w:rPr>
          <w:color w:val="585858"/>
        </w:rPr>
        <w:t>their delegate must not act inconsistently with the following conventions or agreements (as relevant):</w:t>
      </w:r>
    </w:p>
    <w:p w14:paraId="128F2C0E" w14:textId="77777777" w:rsidR="002E5E01" w:rsidRDefault="0024618B">
      <w:pPr>
        <w:pStyle w:val="BodyText"/>
        <w:spacing w:before="120"/>
        <w:ind w:left="333"/>
      </w:pPr>
      <w:r>
        <w:rPr>
          <w:noProof/>
        </w:rPr>
        <w:drawing>
          <wp:inline distT="0" distB="0" distL="0" distR="0" wp14:anchorId="7992177C" wp14:editId="749BD5F2">
            <wp:extent cx="113029" cy="105409"/>
            <wp:effectExtent l="0" t="0" r="0" b="0"/>
            <wp:docPr id="32" name="Image 3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
                    <pic:cNvPicPr/>
                  </pic:nvPicPr>
                  <pic:blipFill>
                    <a:blip r:embed="rId17" cstate="print"/>
                    <a:stretch>
                      <a:fillRect/>
                    </a:stretch>
                  </pic:blipFill>
                  <pic:spPr>
                    <a:xfrm>
                      <a:off x="0" y="0"/>
                      <a:ext cx="113029" cy="105409"/>
                    </a:xfrm>
                    <a:prstGeom prst="rect">
                      <a:avLst/>
                    </a:prstGeom>
                  </pic:spPr>
                </pic:pic>
              </a:graphicData>
            </a:graphic>
          </wp:inline>
        </w:drawing>
      </w:r>
      <w:r>
        <w:rPr>
          <w:rFonts w:ascii="Times New Roman"/>
          <w:spacing w:val="40"/>
        </w:rPr>
        <w:t xml:space="preserve">  </w:t>
      </w:r>
      <w:r>
        <w:rPr>
          <w:color w:val="5F5F5F"/>
        </w:rPr>
        <w:t>Convention on the Conservation of Migratory Species of Wild Animals (the Bonn Convention)</w:t>
      </w:r>
    </w:p>
    <w:p w14:paraId="1999C711" w14:textId="77777777" w:rsidR="002E5E01" w:rsidRDefault="002E5E01">
      <w:pPr>
        <w:pStyle w:val="BodyText"/>
        <w:spacing w:before="6"/>
      </w:pPr>
    </w:p>
    <w:p w14:paraId="3B769092" w14:textId="77777777" w:rsidR="002E5E01" w:rsidRDefault="0024618B">
      <w:pPr>
        <w:pStyle w:val="BodyText"/>
        <w:ind w:left="334"/>
      </w:pPr>
      <w:r>
        <w:rPr>
          <w:noProof/>
        </w:rPr>
        <w:drawing>
          <wp:inline distT="0" distB="0" distL="0" distR="0" wp14:anchorId="196BA651" wp14:editId="51D83F93">
            <wp:extent cx="113029" cy="106032"/>
            <wp:effectExtent l="0" t="0" r="0" b="0"/>
            <wp:docPr id="33" name="Image 3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
                    <pic:cNvPicPr/>
                  </pic:nvPicPr>
                  <pic:blipFill>
                    <a:blip r:embed="rId17" cstate="print"/>
                    <a:stretch>
                      <a:fillRect/>
                    </a:stretch>
                  </pic:blipFill>
                  <pic:spPr>
                    <a:xfrm>
                      <a:off x="0" y="0"/>
                      <a:ext cx="113029" cy="106032"/>
                    </a:xfrm>
                    <a:prstGeom prst="rect">
                      <a:avLst/>
                    </a:prstGeom>
                  </pic:spPr>
                </pic:pic>
              </a:graphicData>
            </a:graphic>
          </wp:inline>
        </w:drawing>
      </w:r>
      <w:r>
        <w:rPr>
          <w:rFonts w:ascii="Times New Roman" w:hAnsi="Times New Roman"/>
          <w:spacing w:val="80"/>
          <w:w w:val="150"/>
        </w:rPr>
        <w:t xml:space="preserve"> </w:t>
      </w:r>
      <w:r>
        <w:rPr>
          <w:color w:val="5F5F5F"/>
        </w:rPr>
        <w:t>China–Australia Migratory Bird Agreement</w:t>
      </w:r>
    </w:p>
    <w:p w14:paraId="4E95101F" w14:textId="77777777" w:rsidR="002E5E01" w:rsidRDefault="002E5E01">
      <w:pPr>
        <w:pStyle w:val="BodyText"/>
        <w:spacing w:before="4"/>
      </w:pPr>
    </w:p>
    <w:p w14:paraId="4798625B" w14:textId="77777777" w:rsidR="002E5E01" w:rsidRDefault="0024618B">
      <w:pPr>
        <w:pStyle w:val="BodyText"/>
        <w:ind w:left="333"/>
      </w:pPr>
      <w:r>
        <w:rPr>
          <w:noProof/>
        </w:rPr>
        <w:drawing>
          <wp:inline distT="0" distB="0" distL="0" distR="0" wp14:anchorId="700BD58C" wp14:editId="110C5253">
            <wp:extent cx="113029" cy="105410"/>
            <wp:effectExtent l="0" t="0" r="0" b="0"/>
            <wp:docPr id="34" name="Image 3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
                    <pic:cNvPicPr/>
                  </pic:nvPicPr>
                  <pic:blipFill>
                    <a:blip r:embed="rId17" cstate="print"/>
                    <a:stretch>
                      <a:fillRect/>
                    </a:stretch>
                  </pic:blipFill>
                  <pic:spPr>
                    <a:xfrm>
                      <a:off x="0" y="0"/>
                      <a:ext cx="113029" cy="105410"/>
                    </a:xfrm>
                    <a:prstGeom prst="rect">
                      <a:avLst/>
                    </a:prstGeom>
                  </pic:spPr>
                </pic:pic>
              </a:graphicData>
            </a:graphic>
          </wp:inline>
        </w:drawing>
      </w:r>
      <w:r>
        <w:rPr>
          <w:rFonts w:ascii="Times New Roman" w:hAnsi="Times New Roman"/>
          <w:spacing w:val="80"/>
          <w:w w:val="150"/>
        </w:rPr>
        <w:t xml:space="preserve"> </w:t>
      </w:r>
      <w:r>
        <w:rPr>
          <w:color w:val="5F5F5F"/>
        </w:rPr>
        <w:t>Japan–Australia Migratory Bird Agreement</w:t>
      </w:r>
    </w:p>
    <w:p w14:paraId="3C0228E2" w14:textId="77777777" w:rsidR="002E5E01" w:rsidRDefault="002E5E01">
      <w:pPr>
        <w:pStyle w:val="BodyText"/>
        <w:spacing w:before="6"/>
      </w:pPr>
    </w:p>
    <w:p w14:paraId="39E72830" w14:textId="77777777" w:rsidR="002E5E01" w:rsidRDefault="0024618B">
      <w:pPr>
        <w:pStyle w:val="BodyText"/>
        <w:ind w:left="333"/>
      </w:pPr>
      <w:r>
        <w:rPr>
          <w:noProof/>
        </w:rPr>
        <w:drawing>
          <wp:inline distT="0" distB="0" distL="0" distR="0" wp14:anchorId="20BEF460" wp14:editId="58B1BF85">
            <wp:extent cx="113029" cy="106044"/>
            <wp:effectExtent l="0" t="0" r="0" b="0"/>
            <wp:docPr id="35" name="Image 3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
                    <pic:cNvPicPr/>
                  </pic:nvPicPr>
                  <pic:blipFill>
                    <a:blip r:embed="rId17" cstate="print"/>
                    <a:stretch>
                      <a:fillRect/>
                    </a:stretch>
                  </pic:blipFill>
                  <pic:spPr>
                    <a:xfrm>
                      <a:off x="0" y="0"/>
                      <a:ext cx="113029" cy="106044"/>
                    </a:xfrm>
                    <a:prstGeom prst="rect">
                      <a:avLst/>
                    </a:prstGeom>
                  </pic:spPr>
                </pic:pic>
              </a:graphicData>
            </a:graphic>
          </wp:inline>
        </w:drawing>
      </w:r>
      <w:r>
        <w:rPr>
          <w:rFonts w:ascii="Times New Roman"/>
          <w:spacing w:val="40"/>
        </w:rPr>
        <w:t xml:space="preserve">  </w:t>
      </w:r>
      <w:r>
        <w:rPr>
          <w:color w:val="5F5F5F"/>
        </w:rPr>
        <w:t>An international agreement approved by the Minister, under subsection 209(4) of the EPBC Act.</w:t>
      </w:r>
    </w:p>
    <w:p w14:paraId="73FD9B37" w14:textId="77777777" w:rsidR="002E5E01" w:rsidRDefault="002E5E01">
      <w:pPr>
        <w:pStyle w:val="BodyText"/>
        <w:spacing w:before="106"/>
        <w:rPr>
          <w:sz w:val="32"/>
        </w:rPr>
      </w:pPr>
    </w:p>
    <w:p w14:paraId="63388EC1" w14:textId="77777777" w:rsidR="002E5E01" w:rsidRDefault="0024618B">
      <w:pPr>
        <w:pStyle w:val="Heading2"/>
        <w:numPr>
          <w:ilvl w:val="2"/>
          <w:numId w:val="4"/>
        </w:numPr>
        <w:tabs>
          <w:tab w:val="left" w:pos="1467"/>
        </w:tabs>
        <w:ind w:hanging="1133"/>
      </w:pPr>
      <w:bookmarkStart w:id="7" w:name="4.1.2_Environment_Effects_Act_1978_(Vic)"/>
      <w:bookmarkEnd w:id="7"/>
      <w:r>
        <w:rPr>
          <w:color w:val="18314A"/>
        </w:rPr>
        <w:t>Environment</w:t>
      </w:r>
      <w:r>
        <w:rPr>
          <w:color w:val="18314A"/>
          <w:spacing w:val="-6"/>
        </w:rPr>
        <w:t xml:space="preserve"> </w:t>
      </w:r>
      <w:r>
        <w:rPr>
          <w:color w:val="18314A"/>
        </w:rPr>
        <w:t>Effects</w:t>
      </w:r>
      <w:r>
        <w:rPr>
          <w:color w:val="18314A"/>
          <w:spacing w:val="-4"/>
        </w:rPr>
        <w:t xml:space="preserve"> </w:t>
      </w:r>
      <w:r>
        <w:rPr>
          <w:color w:val="18314A"/>
        </w:rPr>
        <w:t>Act</w:t>
      </w:r>
      <w:r>
        <w:rPr>
          <w:color w:val="18314A"/>
          <w:spacing w:val="-4"/>
        </w:rPr>
        <w:t xml:space="preserve"> </w:t>
      </w:r>
      <w:r>
        <w:rPr>
          <w:color w:val="18314A"/>
        </w:rPr>
        <w:t>1978</w:t>
      </w:r>
      <w:r>
        <w:rPr>
          <w:color w:val="18314A"/>
          <w:spacing w:val="-4"/>
        </w:rPr>
        <w:t xml:space="preserve"> </w:t>
      </w:r>
      <w:r>
        <w:rPr>
          <w:color w:val="18314A"/>
          <w:spacing w:val="-2"/>
        </w:rPr>
        <w:t>(Vic)</w:t>
      </w:r>
    </w:p>
    <w:p w14:paraId="0BC97309" w14:textId="77777777" w:rsidR="002E5E01" w:rsidRDefault="0024618B">
      <w:pPr>
        <w:pStyle w:val="BodyText"/>
        <w:spacing w:before="240" w:line="360" w:lineRule="auto"/>
        <w:ind w:left="334" w:right="564"/>
        <w:jc w:val="both"/>
      </w:pPr>
      <w:r>
        <w:rPr>
          <w:color w:val="585858"/>
        </w:rPr>
        <w:t>The</w:t>
      </w:r>
      <w:r>
        <w:rPr>
          <w:color w:val="585858"/>
          <w:spacing w:val="-3"/>
        </w:rPr>
        <w:t xml:space="preserve"> </w:t>
      </w:r>
      <w:r>
        <w:rPr>
          <w:color w:val="585858"/>
        </w:rPr>
        <w:t>EE</w:t>
      </w:r>
      <w:r>
        <w:rPr>
          <w:color w:val="585858"/>
          <w:spacing w:val="-3"/>
        </w:rPr>
        <w:t xml:space="preserve"> </w:t>
      </w:r>
      <w:r>
        <w:rPr>
          <w:color w:val="585858"/>
        </w:rPr>
        <w:t>Act</w:t>
      </w:r>
      <w:r>
        <w:rPr>
          <w:color w:val="585858"/>
          <w:spacing w:val="-3"/>
        </w:rPr>
        <w:t xml:space="preserve"> </w:t>
      </w:r>
      <w:r>
        <w:rPr>
          <w:color w:val="585858"/>
        </w:rPr>
        <w:t>is</w:t>
      </w:r>
      <w:r>
        <w:rPr>
          <w:color w:val="585858"/>
          <w:spacing w:val="-2"/>
        </w:rPr>
        <w:t xml:space="preserve"> </w:t>
      </w:r>
      <w:r>
        <w:rPr>
          <w:color w:val="585858"/>
        </w:rPr>
        <w:t>administered</w:t>
      </w:r>
      <w:r>
        <w:rPr>
          <w:color w:val="585858"/>
          <w:spacing w:val="-4"/>
        </w:rPr>
        <w:t xml:space="preserve"> </w:t>
      </w:r>
      <w:r>
        <w:rPr>
          <w:color w:val="585858"/>
        </w:rPr>
        <w:t>by</w:t>
      </w:r>
      <w:r>
        <w:rPr>
          <w:color w:val="585858"/>
          <w:spacing w:val="-2"/>
        </w:rPr>
        <w:t xml:space="preserve"> </w:t>
      </w:r>
      <w:r>
        <w:rPr>
          <w:color w:val="585858"/>
        </w:rPr>
        <w:t>the</w:t>
      </w:r>
      <w:r>
        <w:rPr>
          <w:color w:val="585858"/>
          <w:spacing w:val="-3"/>
        </w:rPr>
        <w:t xml:space="preserve"> </w:t>
      </w:r>
      <w:r>
        <w:rPr>
          <w:color w:val="585858"/>
        </w:rPr>
        <w:t>DTP</w:t>
      </w:r>
      <w:r>
        <w:rPr>
          <w:color w:val="585858"/>
          <w:spacing w:val="-3"/>
        </w:rPr>
        <w:t xml:space="preserve"> </w:t>
      </w:r>
      <w:r>
        <w:rPr>
          <w:color w:val="585858"/>
        </w:rPr>
        <w:t>and</w:t>
      </w:r>
      <w:r>
        <w:rPr>
          <w:color w:val="585858"/>
          <w:spacing w:val="-3"/>
        </w:rPr>
        <w:t xml:space="preserve"> </w:t>
      </w:r>
      <w:r>
        <w:rPr>
          <w:color w:val="585858"/>
        </w:rPr>
        <w:t>provides</w:t>
      </w:r>
      <w:r>
        <w:rPr>
          <w:color w:val="585858"/>
          <w:spacing w:val="-2"/>
        </w:rPr>
        <w:t xml:space="preserve"> </w:t>
      </w:r>
      <w:r>
        <w:rPr>
          <w:color w:val="585858"/>
        </w:rPr>
        <w:t>the</w:t>
      </w:r>
      <w:r>
        <w:rPr>
          <w:color w:val="585858"/>
          <w:spacing w:val="-3"/>
        </w:rPr>
        <w:t xml:space="preserve"> </w:t>
      </w:r>
      <w:r>
        <w:rPr>
          <w:color w:val="585858"/>
        </w:rPr>
        <w:t>framework</w:t>
      </w:r>
      <w:r>
        <w:rPr>
          <w:color w:val="585858"/>
          <w:spacing w:val="-3"/>
        </w:rPr>
        <w:t xml:space="preserve"> </w:t>
      </w:r>
      <w:r>
        <w:rPr>
          <w:color w:val="585858"/>
        </w:rPr>
        <w:t>for</w:t>
      </w:r>
      <w:r>
        <w:rPr>
          <w:color w:val="585858"/>
          <w:spacing w:val="-2"/>
        </w:rPr>
        <w:t xml:space="preserve"> </w:t>
      </w:r>
      <w:r>
        <w:rPr>
          <w:color w:val="585858"/>
        </w:rPr>
        <w:t>the</w:t>
      </w:r>
      <w:r>
        <w:rPr>
          <w:color w:val="585858"/>
          <w:spacing w:val="-3"/>
        </w:rPr>
        <w:t xml:space="preserve"> </w:t>
      </w:r>
      <w:r>
        <w:rPr>
          <w:color w:val="585858"/>
        </w:rPr>
        <w:t>assessment</w:t>
      </w:r>
      <w:r>
        <w:rPr>
          <w:color w:val="585858"/>
          <w:spacing w:val="-3"/>
        </w:rPr>
        <w:t xml:space="preserve"> </w:t>
      </w:r>
      <w:r>
        <w:rPr>
          <w:color w:val="585858"/>
        </w:rPr>
        <w:t>of</w:t>
      </w:r>
      <w:r>
        <w:rPr>
          <w:color w:val="585858"/>
          <w:spacing w:val="-3"/>
        </w:rPr>
        <w:t xml:space="preserve"> </w:t>
      </w:r>
      <w:r>
        <w:rPr>
          <w:color w:val="585858"/>
        </w:rPr>
        <w:t>the</w:t>
      </w:r>
      <w:r>
        <w:rPr>
          <w:color w:val="585858"/>
          <w:spacing w:val="-4"/>
        </w:rPr>
        <w:t xml:space="preserve"> </w:t>
      </w:r>
      <w:r>
        <w:rPr>
          <w:color w:val="585858"/>
        </w:rPr>
        <w:t xml:space="preserve">environmental effects of projects that </w:t>
      </w:r>
      <w:proofErr w:type="gramStart"/>
      <w:r>
        <w:rPr>
          <w:color w:val="585858"/>
        </w:rPr>
        <w:t>are capable of having</w:t>
      </w:r>
      <w:proofErr w:type="gramEnd"/>
      <w:r>
        <w:rPr>
          <w:color w:val="585858"/>
        </w:rPr>
        <w:t xml:space="preserve"> a significant effect on the environment in Victoria.</w:t>
      </w:r>
    </w:p>
    <w:p w14:paraId="4A4EC97B" w14:textId="77777777" w:rsidR="002E5E01" w:rsidRDefault="0024618B">
      <w:pPr>
        <w:pStyle w:val="BodyText"/>
        <w:spacing w:before="120" w:line="360" w:lineRule="auto"/>
        <w:ind w:left="333" w:right="762"/>
        <w:jc w:val="both"/>
      </w:pPr>
      <w:proofErr w:type="gramStart"/>
      <w:r>
        <w:rPr>
          <w:color w:val="585858"/>
        </w:rPr>
        <w:t>Similar</w:t>
      </w:r>
      <w:r>
        <w:rPr>
          <w:color w:val="585858"/>
          <w:spacing w:val="-2"/>
        </w:rPr>
        <w:t xml:space="preserve"> </w:t>
      </w:r>
      <w:r>
        <w:rPr>
          <w:color w:val="585858"/>
        </w:rPr>
        <w:t>to</w:t>
      </w:r>
      <w:proofErr w:type="gramEnd"/>
      <w:r>
        <w:rPr>
          <w:color w:val="585858"/>
          <w:spacing w:val="-3"/>
        </w:rPr>
        <w:t xml:space="preserve"> </w:t>
      </w:r>
      <w:r>
        <w:rPr>
          <w:color w:val="585858"/>
        </w:rPr>
        <w:t>an</w:t>
      </w:r>
      <w:r>
        <w:rPr>
          <w:color w:val="585858"/>
          <w:spacing w:val="-3"/>
        </w:rPr>
        <w:t xml:space="preserve"> </w:t>
      </w:r>
      <w:r>
        <w:rPr>
          <w:color w:val="585858"/>
        </w:rPr>
        <w:t>EIS,</w:t>
      </w:r>
      <w:r>
        <w:rPr>
          <w:color w:val="585858"/>
          <w:spacing w:val="-3"/>
        </w:rPr>
        <w:t xml:space="preserve"> </w:t>
      </w:r>
      <w:r>
        <w:rPr>
          <w:color w:val="585858"/>
        </w:rPr>
        <w:t>an</w:t>
      </w:r>
      <w:r>
        <w:rPr>
          <w:color w:val="585858"/>
          <w:spacing w:val="-3"/>
        </w:rPr>
        <w:t xml:space="preserve"> </w:t>
      </w:r>
      <w:r>
        <w:rPr>
          <w:color w:val="585858"/>
        </w:rPr>
        <w:t>EES</w:t>
      </w:r>
      <w:r>
        <w:rPr>
          <w:color w:val="585858"/>
          <w:spacing w:val="-2"/>
        </w:rPr>
        <w:t xml:space="preserve"> </w:t>
      </w:r>
      <w:r>
        <w:rPr>
          <w:color w:val="585858"/>
        </w:rPr>
        <w:t>is</w:t>
      </w:r>
      <w:r>
        <w:rPr>
          <w:color w:val="585858"/>
          <w:spacing w:val="-2"/>
        </w:rPr>
        <w:t xml:space="preserve"> </w:t>
      </w:r>
      <w:r>
        <w:rPr>
          <w:color w:val="585858"/>
        </w:rPr>
        <w:t>a</w:t>
      </w:r>
      <w:r>
        <w:rPr>
          <w:color w:val="585858"/>
          <w:spacing w:val="-3"/>
        </w:rPr>
        <w:t xml:space="preserve"> </w:t>
      </w:r>
      <w:r>
        <w:rPr>
          <w:color w:val="585858"/>
        </w:rPr>
        <w:t>multidisciplinary</w:t>
      </w:r>
      <w:r>
        <w:rPr>
          <w:color w:val="585858"/>
          <w:spacing w:val="-2"/>
        </w:rPr>
        <w:t xml:space="preserve"> </w:t>
      </w:r>
      <w:r>
        <w:rPr>
          <w:color w:val="585858"/>
        </w:rPr>
        <w:t>environmental</w:t>
      </w:r>
      <w:r>
        <w:rPr>
          <w:color w:val="585858"/>
          <w:spacing w:val="-3"/>
        </w:rPr>
        <w:t xml:space="preserve"> </w:t>
      </w:r>
      <w:r>
        <w:rPr>
          <w:color w:val="585858"/>
        </w:rPr>
        <w:t>impact</w:t>
      </w:r>
      <w:r>
        <w:rPr>
          <w:color w:val="585858"/>
          <w:spacing w:val="-3"/>
        </w:rPr>
        <w:t xml:space="preserve"> </w:t>
      </w:r>
      <w:r>
        <w:rPr>
          <w:color w:val="585858"/>
        </w:rPr>
        <w:t>assessment</w:t>
      </w:r>
      <w:r>
        <w:rPr>
          <w:color w:val="585858"/>
          <w:spacing w:val="-3"/>
        </w:rPr>
        <w:t xml:space="preserve"> </w:t>
      </w:r>
      <w:r>
        <w:rPr>
          <w:color w:val="585858"/>
        </w:rPr>
        <w:t>report</w:t>
      </w:r>
      <w:r>
        <w:rPr>
          <w:color w:val="585858"/>
          <w:spacing w:val="-3"/>
        </w:rPr>
        <w:t xml:space="preserve"> </w:t>
      </w:r>
      <w:r>
        <w:rPr>
          <w:color w:val="585858"/>
        </w:rPr>
        <w:t>that</w:t>
      </w:r>
      <w:r>
        <w:rPr>
          <w:color w:val="585858"/>
          <w:spacing w:val="-3"/>
        </w:rPr>
        <w:t xml:space="preserve"> </w:t>
      </w:r>
      <w:r>
        <w:rPr>
          <w:color w:val="585858"/>
        </w:rPr>
        <w:t>describes</w:t>
      </w:r>
      <w:r>
        <w:rPr>
          <w:color w:val="585858"/>
          <w:spacing w:val="-2"/>
        </w:rPr>
        <w:t xml:space="preserve"> </w:t>
      </w:r>
      <w:r>
        <w:rPr>
          <w:color w:val="585858"/>
        </w:rPr>
        <w:t>the potential impacts (positive and negative) of the project. The EES is required under the EE Act and informs the Victorian Minister for Planning’s assessment of the project’s environmental effects in Victoria.</w:t>
      </w:r>
    </w:p>
    <w:p w14:paraId="4B9449C7" w14:textId="77777777" w:rsidR="002E5E01" w:rsidRDefault="0024618B">
      <w:pPr>
        <w:pStyle w:val="BodyText"/>
        <w:spacing w:before="57"/>
      </w:pPr>
      <w:r>
        <w:rPr>
          <w:noProof/>
        </w:rPr>
        <w:drawing>
          <wp:anchor distT="0" distB="0" distL="0" distR="0" simplePos="0" relativeHeight="487591424" behindDoc="1" locked="0" layoutInCell="1" allowOverlap="1" wp14:anchorId="360D3772" wp14:editId="3414D9FF">
            <wp:simplePos x="0" y="0"/>
            <wp:positionH relativeFrom="page">
              <wp:posOffset>734568</wp:posOffset>
            </wp:positionH>
            <wp:positionV relativeFrom="paragraph">
              <wp:posOffset>197712</wp:posOffset>
            </wp:positionV>
            <wp:extent cx="637436" cy="140208"/>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3" cstate="print"/>
                    <a:stretch>
                      <a:fillRect/>
                    </a:stretch>
                  </pic:blipFill>
                  <pic:spPr>
                    <a:xfrm>
                      <a:off x="0" y="0"/>
                      <a:ext cx="637436" cy="140208"/>
                    </a:xfrm>
                    <a:prstGeom prst="rect">
                      <a:avLst/>
                    </a:prstGeom>
                  </pic:spPr>
                </pic:pic>
              </a:graphicData>
            </a:graphic>
          </wp:anchor>
        </w:drawing>
      </w:r>
    </w:p>
    <w:p w14:paraId="12DF25D2" w14:textId="77777777" w:rsidR="002E5E01" w:rsidRDefault="0024618B">
      <w:pPr>
        <w:pStyle w:val="BodyText"/>
        <w:spacing w:before="172" w:line="360" w:lineRule="auto"/>
        <w:ind w:left="333" w:right="622"/>
      </w:pPr>
      <w:bookmarkStart w:id="8" w:name="Referral"/>
      <w:bookmarkEnd w:id="8"/>
      <w:r>
        <w:rPr>
          <w:color w:val="585858"/>
        </w:rPr>
        <w:t>A referral for the project (2021R-04) was referred to the Minister for Planning on 17 September 2021, for a decision</w:t>
      </w:r>
      <w:r>
        <w:rPr>
          <w:color w:val="585858"/>
          <w:spacing w:val="-3"/>
        </w:rPr>
        <w:t xml:space="preserve"> </w:t>
      </w:r>
      <w:r>
        <w:rPr>
          <w:color w:val="585858"/>
        </w:rPr>
        <w:t>on</w:t>
      </w:r>
      <w:r>
        <w:rPr>
          <w:color w:val="585858"/>
          <w:spacing w:val="-3"/>
        </w:rPr>
        <w:t xml:space="preserve"> </w:t>
      </w:r>
      <w:r>
        <w:rPr>
          <w:color w:val="585858"/>
        </w:rPr>
        <w:t>whether</w:t>
      </w:r>
      <w:r>
        <w:rPr>
          <w:color w:val="585858"/>
          <w:spacing w:val="-2"/>
        </w:rPr>
        <w:t xml:space="preserve"> </w:t>
      </w:r>
      <w:r>
        <w:rPr>
          <w:color w:val="585858"/>
        </w:rPr>
        <w:t>an</w:t>
      </w:r>
      <w:r>
        <w:rPr>
          <w:color w:val="585858"/>
          <w:spacing w:val="-3"/>
        </w:rPr>
        <w:t xml:space="preserve"> </w:t>
      </w:r>
      <w:r>
        <w:rPr>
          <w:color w:val="585858"/>
        </w:rPr>
        <w:t>EES</w:t>
      </w:r>
      <w:r>
        <w:rPr>
          <w:color w:val="585858"/>
          <w:spacing w:val="-3"/>
        </w:rPr>
        <w:t xml:space="preserve"> </w:t>
      </w:r>
      <w:r>
        <w:rPr>
          <w:color w:val="585858"/>
        </w:rPr>
        <w:t>is</w:t>
      </w:r>
      <w:r>
        <w:rPr>
          <w:color w:val="585858"/>
          <w:spacing w:val="-2"/>
        </w:rPr>
        <w:t xml:space="preserve"> </w:t>
      </w:r>
      <w:r>
        <w:rPr>
          <w:color w:val="585858"/>
        </w:rPr>
        <w:t>required.</w:t>
      </w:r>
      <w:r>
        <w:rPr>
          <w:color w:val="585858"/>
          <w:spacing w:val="-5"/>
        </w:rPr>
        <w:t xml:space="preserve"> </w:t>
      </w:r>
      <w:r>
        <w:rPr>
          <w:color w:val="585858"/>
        </w:rPr>
        <w:t>A</w:t>
      </w:r>
      <w:r>
        <w:rPr>
          <w:color w:val="585858"/>
          <w:spacing w:val="-3"/>
        </w:rPr>
        <w:t xml:space="preserve"> </w:t>
      </w:r>
      <w:r>
        <w:rPr>
          <w:color w:val="585858"/>
        </w:rPr>
        <w:t>referral</w:t>
      </w:r>
      <w:r>
        <w:rPr>
          <w:color w:val="585858"/>
          <w:spacing w:val="-3"/>
        </w:rPr>
        <w:t xml:space="preserve"> </w:t>
      </w:r>
      <w:r>
        <w:rPr>
          <w:color w:val="585858"/>
        </w:rPr>
        <w:t>decision</w:t>
      </w:r>
      <w:r>
        <w:rPr>
          <w:color w:val="585858"/>
          <w:spacing w:val="-3"/>
        </w:rPr>
        <w:t xml:space="preserve"> </w:t>
      </w:r>
      <w:r>
        <w:rPr>
          <w:color w:val="585858"/>
        </w:rPr>
        <w:t>was</w:t>
      </w:r>
      <w:r>
        <w:rPr>
          <w:color w:val="585858"/>
          <w:spacing w:val="-2"/>
        </w:rPr>
        <w:t xml:space="preserve"> </w:t>
      </w:r>
      <w:r>
        <w:rPr>
          <w:color w:val="585858"/>
        </w:rPr>
        <w:t>received</w:t>
      </w:r>
      <w:r>
        <w:rPr>
          <w:color w:val="585858"/>
          <w:spacing w:val="-3"/>
        </w:rPr>
        <w:t xml:space="preserve"> </w:t>
      </w:r>
      <w:r>
        <w:rPr>
          <w:color w:val="585858"/>
        </w:rPr>
        <w:t>from</w:t>
      </w:r>
      <w:r>
        <w:rPr>
          <w:color w:val="585858"/>
          <w:spacing w:val="-3"/>
        </w:rPr>
        <w:t xml:space="preserve"> </w:t>
      </w:r>
      <w:r>
        <w:rPr>
          <w:color w:val="585858"/>
        </w:rPr>
        <w:t>the</w:t>
      </w:r>
      <w:r>
        <w:rPr>
          <w:color w:val="585858"/>
          <w:spacing w:val="-3"/>
        </w:rPr>
        <w:t xml:space="preserve"> </w:t>
      </w:r>
      <w:r>
        <w:rPr>
          <w:color w:val="585858"/>
        </w:rPr>
        <w:t>Minister</w:t>
      </w:r>
      <w:r>
        <w:rPr>
          <w:color w:val="585858"/>
          <w:spacing w:val="-2"/>
        </w:rPr>
        <w:t xml:space="preserve"> </w:t>
      </w:r>
      <w:r>
        <w:rPr>
          <w:color w:val="585858"/>
        </w:rPr>
        <w:t>on</w:t>
      </w:r>
      <w:r>
        <w:rPr>
          <w:color w:val="585858"/>
          <w:spacing w:val="-3"/>
        </w:rPr>
        <w:t xml:space="preserve"> </w:t>
      </w:r>
      <w:r>
        <w:rPr>
          <w:color w:val="585858"/>
        </w:rPr>
        <w:t>12</w:t>
      </w:r>
      <w:r>
        <w:rPr>
          <w:color w:val="585858"/>
          <w:spacing w:val="-4"/>
        </w:rPr>
        <w:t xml:space="preserve"> </w:t>
      </w:r>
      <w:r>
        <w:rPr>
          <w:color w:val="585858"/>
        </w:rPr>
        <w:t>December 2021. The Minister determined that an EES is required for the project due to the project’s potential for a range of significant effects that require assessment. In particular, the Minister identified that the EES needs to address:</w:t>
      </w:r>
    </w:p>
    <w:p w14:paraId="15BAAA8E" w14:textId="77777777" w:rsidR="002E5E01" w:rsidRDefault="0024618B">
      <w:pPr>
        <w:pStyle w:val="BodyText"/>
        <w:spacing w:before="120" w:line="360" w:lineRule="auto"/>
        <w:ind w:left="693" w:right="622" w:hanging="360"/>
      </w:pPr>
      <w:r>
        <w:rPr>
          <w:noProof/>
        </w:rPr>
        <w:drawing>
          <wp:inline distT="0" distB="0" distL="0" distR="0" wp14:anchorId="1EFBCD5A" wp14:editId="3D01B4A3">
            <wp:extent cx="113029" cy="106045"/>
            <wp:effectExtent l="0" t="0" r="0" b="0"/>
            <wp:docPr id="37" name="Image 3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
                    <pic:cNvPicPr/>
                  </pic:nvPicPr>
                  <pic:blipFill>
                    <a:blip r:embed="rId17" cstate="print"/>
                    <a:stretch>
                      <a:fillRect/>
                    </a:stretch>
                  </pic:blipFill>
                  <pic:spPr>
                    <a:xfrm>
                      <a:off x="0" y="0"/>
                      <a:ext cx="113029" cy="106045"/>
                    </a:xfrm>
                    <a:prstGeom prst="rect">
                      <a:avLst/>
                    </a:prstGeom>
                  </pic:spPr>
                </pic:pic>
              </a:graphicData>
            </a:graphic>
          </wp:inline>
        </w:drawing>
      </w:r>
      <w:r>
        <w:rPr>
          <w:rFonts w:ascii="Times New Roman"/>
          <w:spacing w:val="80"/>
          <w:w w:val="150"/>
        </w:rPr>
        <w:t xml:space="preserve"> </w:t>
      </w:r>
      <w:r>
        <w:rPr>
          <w:color w:val="5F5F5F"/>
        </w:rPr>
        <w:t>effects</w:t>
      </w:r>
      <w:r>
        <w:rPr>
          <w:color w:val="5F5F5F"/>
          <w:spacing w:val="-2"/>
        </w:rPr>
        <w:t xml:space="preserve"> </w:t>
      </w:r>
      <w:r>
        <w:rPr>
          <w:color w:val="5F5F5F"/>
        </w:rPr>
        <w:t>on</w:t>
      </w:r>
      <w:r>
        <w:rPr>
          <w:color w:val="5F5F5F"/>
          <w:spacing w:val="-3"/>
        </w:rPr>
        <w:t xml:space="preserve"> </w:t>
      </w:r>
      <w:r>
        <w:rPr>
          <w:color w:val="5F5F5F"/>
        </w:rPr>
        <w:t>biodiversity</w:t>
      </w:r>
      <w:r>
        <w:rPr>
          <w:color w:val="5F5F5F"/>
          <w:spacing w:val="-2"/>
        </w:rPr>
        <w:t xml:space="preserve"> </w:t>
      </w:r>
      <w:r>
        <w:rPr>
          <w:color w:val="5F5F5F"/>
        </w:rPr>
        <w:t>and</w:t>
      </w:r>
      <w:r>
        <w:rPr>
          <w:color w:val="5F5F5F"/>
          <w:spacing w:val="-4"/>
        </w:rPr>
        <w:t xml:space="preserve"> </w:t>
      </w:r>
      <w:r>
        <w:rPr>
          <w:color w:val="5F5F5F"/>
        </w:rPr>
        <w:t>ecological</w:t>
      </w:r>
      <w:r>
        <w:rPr>
          <w:color w:val="5F5F5F"/>
          <w:spacing w:val="-3"/>
        </w:rPr>
        <w:t xml:space="preserve"> </w:t>
      </w:r>
      <w:r>
        <w:rPr>
          <w:color w:val="5F5F5F"/>
        </w:rPr>
        <w:t>values</w:t>
      </w:r>
      <w:r>
        <w:rPr>
          <w:color w:val="5F5F5F"/>
          <w:spacing w:val="-3"/>
        </w:rPr>
        <w:t xml:space="preserve"> </w:t>
      </w:r>
      <w:r>
        <w:rPr>
          <w:color w:val="5F5F5F"/>
        </w:rPr>
        <w:t>within</w:t>
      </w:r>
      <w:r>
        <w:rPr>
          <w:color w:val="5F5F5F"/>
          <w:spacing w:val="-3"/>
        </w:rPr>
        <w:t xml:space="preserve"> </w:t>
      </w:r>
      <w:r>
        <w:rPr>
          <w:color w:val="5F5F5F"/>
        </w:rPr>
        <w:t>and</w:t>
      </w:r>
      <w:r>
        <w:rPr>
          <w:color w:val="5F5F5F"/>
          <w:spacing w:val="-3"/>
        </w:rPr>
        <w:t xml:space="preserve"> </w:t>
      </w:r>
      <w:r>
        <w:rPr>
          <w:color w:val="5F5F5F"/>
        </w:rPr>
        <w:t>near</w:t>
      </w:r>
      <w:r>
        <w:rPr>
          <w:color w:val="5F5F5F"/>
          <w:spacing w:val="-2"/>
        </w:rPr>
        <w:t xml:space="preserve"> </w:t>
      </w:r>
      <w:r>
        <w:rPr>
          <w:color w:val="5F5F5F"/>
        </w:rPr>
        <w:t>the</w:t>
      </w:r>
      <w:r>
        <w:rPr>
          <w:color w:val="5F5F5F"/>
          <w:spacing w:val="-3"/>
        </w:rPr>
        <w:t xml:space="preserve"> </w:t>
      </w:r>
      <w:r>
        <w:rPr>
          <w:color w:val="5F5F5F"/>
        </w:rPr>
        <w:t>project</w:t>
      </w:r>
      <w:r>
        <w:rPr>
          <w:color w:val="5F5F5F"/>
          <w:spacing w:val="-3"/>
        </w:rPr>
        <w:t xml:space="preserve"> </w:t>
      </w:r>
      <w:r>
        <w:rPr>
          <w:color w:val="5F5F5F"/>
        </w:rPr>
        <w:t>area</w:t>
      </w:r>
      <w:r>
        <w:rPr>
          <w:color w:val="5F5F5F"/>
          <w:spacing w:val="-3"/>
        </w:rPr>
        <w:t xml:space="preserve"> </w:t>
      </w:r>
      <w:r>
        <w:rPr>
          <w:color w:val="5F5F5F"/>
        </w:rPr>
        <w:t>including</w:t>
      </w:r>
      <w:r>
        <w:rPr>
          <w:color w:val="5F5F5F"/>
          <w:spacing w:val="-3"/>
        </w:rPr>
        <w:t xml:space="preserve"> </w:t>
      </w:r>
      <w:r>
        <w:rPr>
          <w:color w:val="5F5F5F"/>
        </w:rPr>
        <w:t>native</w:t>
      </w:r>
      <w:r>
        <w:rPr>
          <w:color w:val="5F5F5F"/>
          <w:spacing w:val="-4"/>
        </w:rPr>
        <w:t xml:space="preserve"> </w:t>
      </w:r>
      <w:r>
        <w:rPr>
          <w:color w:val="5F5F5F"/>
        </w:rPr>
        <w:t xml:space="preserve">vegetation, listed threatened communities and species (flora and fauna) under the Flora and Fauna Guarantee Act 1988 and Environment Protection and Biodiversity Conservation Act 1999, such as through clearance, </w:t>
      </w:r>
      <w:proofErr w:type="gramStart"/>
      <w:r>
        <w:rPr>
          <w:color w:val="5F5F5F"/>
        </w:rPr>
        <w:t>degradation</w:t>
      </w:r>
      <w:proofErr w:type="gramEnd"/>
      <w:r>
        <w:rPr>
          <w:color w:val="5F5F5F"/>
        </w:rPr>
        <w:t xml:space="preserve"> or fragmentation of habitat;</w:t>
      </w:r>
    </w:p>
    <w:p w14:paraId="352DC514" w14:textId="77777777" w:rsidR="002E5E01" w:rsidRDefault="0024618B">
      <w:pPr>
        <w:pStyle w:val="BodyText"/>
        <w:spacing w:before="120" w:line="360" w:lineRule="auto"/>
        <w:ind w:left="693" w:right="547" w:hanging="360"/>
      </w:pPr>
      <w:r>
        <w:rPr>
          <w:noProof/>
        </w:rPr>
        <w:drawing>
          <wp:inline distT="0" distB="0" distL="0" distR="0" wp14:anchorId="057B9AE0" wp14:editId="71F125B0">
            <wp:extent cx="113029" cy="106044"/>
            <wp:effectExtent l="0" t="0" r="0" b="0"/>
            <wp:docPr id="38" name="Image 3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
                    <pic:cNvPicPr/>
                  </pic:nvPicPr>
                  <pic:blipFill>
                    <a:blip r:embed="rId17" cstate="print"/>
                    <a:stretch>
                      <a:fillRect/>
                    </a:stretch>
                  </pic:blipFill>
                  <pic:spPr>
                    <a:xfrm>
                      <a:off x="0" y="0"/>
                      <a:ext cx="113029" cy="106044"/>
                    </a:xfrm>
                    <a:prstGeom prst="rect">
                      <a:avLst/>
                    </a:prstGeom>
                  </pic:spPr>
                </pic:pic>
              </a:graphicData>
            </a:graphic>
          </wp:inline>
        </w:drawing>
      </w:r>
      <w:r>
        <w:rPr>
          <w:rFonts w:ascii="Times New Roman"/>
          <w:spacing w:val="80"/>
          <w:w w:val="150"/>
        </w:rPr>
        <w:t xml:space="preserve"> </w:t>
      </w:r>
      <w:r>
        <w:rPr>
          <w:color w:val="5F5F5F"/>
        </w:rPr>
        <w:t>effects</w:t>
      </w:r>
      <w:r>
        <w:rPr>
          <w:color w:val="5F5F5F"/>
          <w:spacing w:val="-2"/>
        </w:rPr>
        <w:t xml:space="preserve"> </w:t>
      </w:r>
      <w:r>
        <w:rPr>
          <w:color w:val="5F5F5F"/>
        </w:rPr>
        <w:t>on</w:t>
      </w:r>
      <w:r>
        <w:rPr>
          <w:color w:val="5F5F5F"/>
          <w:spacing w:val="-3"/>
        </w:rPr>
        <w:t xml:space="preserve"> </w:t>
      </w:r>
      <w:r>
        <w:rPr>
          <w:color w:val="5F5F5F"/>
        </w:rPr>
        <w:t>freshwater</w:t>
      </w:r>
      <w:r>
        <w:rPr>
          <w:color w:val="5F5F5F"/>
          <w:spacing w:val="-2"/>
        </w:rPr>
        <w:t xml:space="preserve"> </w:t>
      </w:r>
      <w:r>
        <w:rPr>
          <w:color w:val="5F5F5F"/>
        </w:rPr>
        <w:t>and</w:t>
      </w:r>
      <w:r>
        <w:rPr>
          <w:color w:val="5F5F5F"/>
          <w:spacing w:val="-4"/>
        </w:rPr>
        <w:t xml:space="preserve"> </w:t>
      </w:r>
      <w:r>
        <w:rPr>
          <w:color w:val="5F5F5F"/>
        </w:rPr>
        <w:t>marine</w:t>
      </w:r>
      <w:r>
        <w:rPr>
          <w:color w:val="5F5F5F"/>
          <w:spacing w:val="-3"/>
        </w:rPr>
        <w:t xml:space="preserve"> </w:t>
      </w:r>
      <w:r>
        <w:rPr>
          <w:color w:val="5F5F5F"/>
        </w:rPr>
        <w:t>environments</w:t>
      </w:r>
      <w:r>
        <w:rPr>
          <w:color w:val="5F5F5F"/>
          <w:spacing w:val="-2"/>
        </w:rPr>
        <w:t xml:space="preserve"> </w:t>
      </w:r>
      <w:r>
        <w:rPr>
          <w:color w:val="5F5F5F"/>
        </w:rPr>
        <w:t>and</w:t>
      </w:r>
      <w:r>
        <w:rPr>
          <w:color w:val="5F5F5F"/>
          <w:spacing w:val="-3"/>
        </w:rPr>
        <w:t xml:space="preserve"> </w:t>
      </w:r>
      <w:r>
        <w:rPr>
          <w:color w:val="5F5F5F"/>
        </w:rPr>
        <w:t>related</w:t>
      </w:r>
      <w:r>
        <w:rPr>
          <w:color w:val="5F5F5F"/>
          <w:spacing w:val="-3"/>
        </w:rPr>
        <w:t xml:space="preserve"> </w:t>
      </w:r>
      <w:r>
        <w:rPr>
          <w:color w:val="5F5F5F"/>
        </w:rPr>
        <w:t>environmental</w:t>
      </w:r>
      <w:r>
        <w:rPr>
          <w:color w:val="5F5F5F"/>
          <w:spacing w:val="-3"/>
        </w:rPr>
        <w:t xml:space="preserve"> </w:t>
      </w:r>
      <w:r>
        <w:rPr>
          <w:color w:val="5F5F5F"/>
        </w:rPr>
        <w:t>values,</w:t>
      </w:r>
      <w:r>
        <w:rPr>
          <w:color w:val="5F5F5F"/>
          <w:spacing w:val="-3"/>
        </w:rPr>
        <w:t xml:space="preserve"> </w:t>
      </w:r>
      <w:r>
        <w:rPr>
          <w:color w:val="5F5F5F"/>
        </w:rPr>
        <w:t>including</w:t>
      </w:r>
      <w:r>
        <w:rPr>
          <w:color w:val="5F5F5F"/>
          <w:spacing w:val="-3"/>
        </w:rPr>
        <w:t xml:space="preserve"> </w:t>
      </w:r>
      <w:r>
        <w:rPr>
          <w:color w:val="5F5F5F"/>
        </w:rPr>
        <w:t>any</w:t>
      </w:r>
      <w:r>
        <w:rPr>
          <w:color w:val="5F5F5F"/>
          <w:spacing w:val="-3"/>
        </w:rPr>
        <w:t xml:space="preserve"> </w:t>
      </w:r>
      <w:r>
        <w:rPr>
          <w:color w:val="5F5F5F"/>
        </w:rPr>
        <w:t xml:space="preserve">changes to stream flows, water quality or sedimentation due to waterway crossings or installation of subsea </w:t>
      </w:r>
      <w:r>
        <w:rPr>
          <w:color w:val="5F5F5F"/>
          <w:spacing w:val="-2"/>
        </w:rPr>
        <w:t>cables;</w:t>
      </w:r>
    </w:p>
    <w:p w14:paraId="37EE72A6" w14:textId="77777777" w:rsidR="002E5E01" w:rsidRDefault="0024618B">
      <w:pPr>
        <w:pStyle w:val="BodyText"/>
        <w:spacing w:before="119"/>
        <w:ind w:left="333"/>
      </w:pPr>
      <w:r>
        <w:rPr>
          <w:noProof/>
        </w:rPr>
        <w:drawing>
          <wp:inline distT="0" distB="0" distL="0" distR="0" wp14:anchorId="4B3FD87C" wp14:editId="6B60D726">
            <wp:extent cx="113029" cy="105410"/>
            <wp:effectExtent l="0" t="0" r="0" b="0"/>
            <wp:docPr id="39" name="Image 3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
                    <pic:cNvPicPr/>
                  </pic:nvPicPr>
                  <pic:blipFill>
                    <a:blip r:embed="rId17" cstate="print"/>
                    <a:stretch>
                      <a:fillRect/>
                    </a:stretch>
                  </pic:blipFill>
                  <pic:spPr>
                    <a:xfrm>
                      <a:off x="0" y="0"/>
                      <a:ext cx="113029" cy="105410"/>
                    </a:xfrm>
                    <a:prstGeom prst="rect">
                      <a:avLst/>
                    </a:prstGeom>
                  </pic:spPr>
                </pic:pic>
              </a:graphicData>
            </a:graphic>
          </wp:inline>
        </w:drawing>
      </w:r>
      <w:r>
        <w:rPr>
          <w:rFonts w:ascii="Times New Roman"/>
          <w:spacing w:val="80"/>
          <w:w w:val="150"/>
        </w:rPr>
        <w:t xml:space="preserve"> </w:t>
      </w:r>
      <w:r>
        <w:rPr>
          <w:color w:val="5F5F5F"/>
        </w:rPr>
        <w:t>effects on Aboriginal cultural heritage values;</w:t>
      </w:r>
    </w:p>
    <w:p w14:paraId="51B110BD" w14:textId="77777777" w:rsidR="002E5E01" w:rsidRDefault="002E5E01">
      <w:pPr>
        <w:pStyle w:val="BodyText"/>
        <w:spacing w:before="6"/>
      </w:pPr>
    </w:p>
    <w:p w14:paraId="10DBF29D" w14:textId="77777777" w:rsidR="002E5E01" w:rsidRDefault="0024618B">
      <w:pPr>
        <w:pStyle w:val="BodyText"/>
        <w:ind w:left="334"/>
      </w:pPr>
      <w:r>
        <w:rPr>
          <w:noProof/>
        </w:rPr>
        <w:drawing>
          <wp:inline distT="0" distB="0" distL="0" distR="0" wp14:anchorId="7D2ABF4B" wp14:editId="6BF98F10">
            <wp:extent cx="113029" cy="106032"/>
            <wp:effectExtent l="0" t="0" r="0" b="0"/>
            <wp:docPr id="40" name="Image 4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
                    <pic:cNvPicPr/>
                  </pic:nvPicPr>
                  <pic:blipFill>
                    <a:blip r:embed="rId17" cstate="print"/>
                    <a:stretch>
                      <a:fillRect/>
                    </a:stretch>
                  </pic:blipFill>
                  <pic:spPr>
                    <a:xfrm>
                      <a:off x="0" y="0"/>
                      <a:ext cx="113029" cy="106032"/>
                    </a:xfrm>
                    <a:prstGeom prst="rect">
                      <a:avLst/>
                    </a:prstGeom>
                  </pic:spPr>
                </pic:pic>
              </a:graphicData>
            </a:graphic>
          </wp:inline>
        </w:drawing>
      </w:r>
      <w:r>
        <w:rPr>
          <w:rFonts w:ascii="Times New Roman"/>
          <w:spacing w:val="40"/>
        </w:rPr>
        <w:t xml:space="preserve">  </w:t>
      </w:r>
      <w:r>
        <w:rPr>
          <w:color w:val="5F5F5F"/>
        </w:rPr>
        <w:t>effects on the socioeconomic environment including land use, at local and regional scales; and</w:t>
      </w:r>
    </w:p>
    <w:p w14:paraId="60F71D3E" w14:textId="77777777" w:rsidR="002E5E01" w:rsidRDefault="002E5E01">
      <w:pPr>
        <w:pStyle w:val="BodyText"/>
        <w:spacing w:before="4"/>
      </w:pPr>
    </w:p>
    <w:p w14:paraId="0329B3CF" w14:textId="77777777" w:rsidR="002E5E01" w:rsidRDefault="0024618B">
      <w:pPr>
        <w:pStyle w:val="BodyText"/>
        <w:ind w:left="333"/>
      </w:pPr>
      <w:r>
        <w:rPr>
          <w:noProof/>
        </w:rPr>
        <w:drawing>
          <wp:inline distT="0" distB="0" distL="0" distR="0" wp14:anchorId="5FF24B87" wp14:editId="6D48577A">
            <wp:extent cx="113029" cy="105410"/>
            <wp:effectExtent l="0" t="0" r="0" b="0"/>
            <wp:docPr id="41" name="Image 4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
                    <pic:cNvPicPr/>
                  </pic:nvPicPr>
                  <pic:blipFill>
                    <a:blip r:embed="rId17" cstate="print"/>
                    <a:stretch>
                      <a:fillRect/>
                    </a:stretch>
                  </pic:blipFill>
                  <pic:spPr>
                    <a:xfrm>
                      <a:off x="0" y="0"/>
                      <a:ext cx="113029" cy="105410"/>
                    </a:xfrm>
                    <a:prstGeom prst="rect">
                      <a:avLst/>
                    </a:prstGeom>
                  </pic:spPr>
                </pic:pic>
              </a:graphicData>
            </a:graphic>
          </wp:inline>
        </w:drawing>
      </w:r>
      <w:r>
        <w:rPr>
          <w:rFonts w:ascii="Times New Roman"/>
          <w:spacing w:val="80"/>
          <w:w w:val="150"/>
        </w:rPr>
        <w:t xml:space="preserve"> </w:t>
      </w:r>
      <w:r>
        <w:rPr>
          <w:color w:val="5F5F5F"/>
        </w:rPr>
        <w:t>effects on existing landscape values.</w:t>
      </w:r>
    </w:p>
    <w:p w14:paraId="71E3CF55" w14:textId="77777777" w:rsidR="002E5E01" w:rsidRDefault="0024618B">
      <w:pPr>
        <w:pStyle w:val="BodyText"/>
        <w:spacing w:before="172"/>
      </w:pPr>
      <w:r>
        <w:rPr>
          <w:noProof/>
        </w:rPr>
        <w:drawing>
          <wp:anchor distT="0" distB="0" distL="0" distR="0" simplePos="0" relativeHeight="487591936" behindDoc="1" locked="0" layoutInCell="1" allowOverlap="1" wp14:anchorId="0B50D092" wp14:editId="365E1E39">
            <wp:simplePos x="0" y="0"/>
            <wp:positionH relativeFrom="page">
              <wp:posOffset>733805</wp:posOffset>
            </wp:positionH>
            <wp:positionV relativeFrom="paragraph">
              <wp:posOffset>270668</wp:posOffset>
            </wp:positionV>
            <wp:extent cx="2165604" cy="173736"/>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4" cstate="print"/>
                    <a:stretch>
                      <a:fillRect/>
                    </a:stretch>
                  </pic:blipFill>
                  <pic:spPr>
                    <a:xfrm>
                      <a:off x="0" y="0"/>
                      <a:ext cx="2165604" cy="173736"/>
                    </a:xfrm>
                    <a:prstGeom prst="rect">
                      <a:avLst/>
                    </a:prstGeom>
                  </pic:spPr>
                </pic:pic>
              </a:graphicData>
            </a:graphic>
          </wp:anchor>
        </w:drawing>
      </w:r>
    </w:p>
    <w:p w14:paraId="4B95E67E" w14:textId="77777777" w:rsidR="002E5E01" w:rsidRDefault="0024618B">
      <w:pPr>
        <w:pStyle w:val="BodyText"/>
        <w:spacing w:before="119"/>
        <w:ind w:left="334"/>
      </w:pPr>
      <w:bookmarkStart w:id="9" w:name="EES_scoping_requirements"/>
      <w:bookmarkEnd w:id="9"/>
      <w:r>
        <w:rPr>
          <w:color w:val="585858"/>
        </w:rPr>
        <w:t>Draft</w:t>
      </w:r>
      <w:r>
        <w:rPr>
          <w:color w:val="585858"/>
          <w:spacing w:val="-6"/>
        </w:rPr>
        <w:t xml:space="preserve"> </w:t>
      </w:r>
      <w:r>
        <w:rPr>
          <w:color w:val="585858"/>
        </w:rPr>
        <w:t>EES</w:t>
      </w:r>
      <w:r>
        <w:rPr>
          <w:color w:val="585858"/>
          <w:spacing w:val="-3"/>
        </w:rPr>
        <w:t xml:space="preserve"> </w:t>
      </w:r>
      <w:r>
        <w:rPr>
          <w:color w:val="585858"/>
        </w:rPr>
        <w:t>scoping</w:t>
      </w:r>
      <w:r>
        <w:rPr>
          <w:color w:val="585858"/>
          <w:spacing w:val="-4"/>
        </w:rPr>
        <w:t xml:space="preserve"> </w:t>
      </w:r>
      <w:r>
        <w:rPr>
          <w:color w:val="585858"/>
        </w:rPr>
        <w:t>requirements</w:t>
      </w:r>
      <w:r>
        <w:rPr>
          <w:color w:val="585858"/>
          <w:spacing w:val="-3"/>
        </w:rPr>
        <w:t xml:space="preserve"> </w:t>
      </w:r>
      <w:r>
        <w:rPr>
          <w:color w:val="585858"/>
        </w:rPr>
        <w:t>were</w:t>
      </w:r>
      <w:r>
        <w:rPr>
          <w:color w:val="585858"/>
          <w:spacing w:val="-4"/>
        </w:rPr>
        <w:t xml:space="preserve"> </w:t>
      </w:r>
      <w:r>
        <w:rPr>
          <w:color w:val="585858"/>
        </w:rPr>
        <w:t>prepared</w:t>
      </w:r>
      <w:r>
        <w:rPr>
          <w:color w:val="585858"/>
          <w:spacing w:val="-3"/>
        </w:rPr>
        <w:t xml:space="preserve"> </w:t>
      </w:r>
      <w:r>
        <w:rPr>
          <w:color w:val="585858"/>
        </w:rPr>
        <w:t>by</w:t>
      </w:r>
      <w:r>
        <w:rPr>
          <w:color w:val="585858"/>
          <w:spacing w:val="-4"/>
        </w:rPr>
        <w:t xml:space="preserve"> </w:t>
      </w:r>
      <w:r>
        <w:rPr>
          <w:color w:val="585858"/>
        </w:rPr>
        <w:t>DTP</w:t>
      </w:r>
      <w:r>
        <w:rPr>
          <w:color w:val="585858"/>
          <w:spacing w:val="-3"/>
        </w:rPr>
        <w:t xml:space="preserve"> </w:t>
      </w:r>
      <w:r>
        <w:rPr>
          <w:color w:val="585858"/>
        </w:rPr>
        <w:t>and</w:t>
      </w:r>
      <w:r>
        <w:rPr>
          <w:color w:val="585858"/>
          <w:spacing w:val="-4"/>
        </w:rPr>
        <w:t xml:space="preserve"> </w:t>
      </w:r>
      <w:r>
        <w:rPr>
          <w:color w:val="585858"/>
        </w:rPr>
        <w:t>exhibited</w:t>
      </w:r>
      <w:r>
        <w:rPr>
          <w:color w:val="585858"/>
          <w:spacing w:val="-3"/>
        </w:rPr>
        <w:t xml:space="preserve"> </w:t>
      </w:r>
      <w:r>
        <w:rPr>
          <w:color w:val="585858"/>
        </w:rPr>
        <w:t>for</w:t>
      </w:r>
      <w:r>
        <w:rPr>
          <w:color w:val="585858"/>
          <w:spacing w:val="-3"/>
        </w:rPr>
        <w:t xml:space="preserve"> </w:t>
      </w:r>
      <w:r>
        <w:rPr>
          <w:color w:val="585858"/>
        </w:rPr>
        <w:t>public</w:t>
      </w:r>
      <w:r>
        <w:rPr>
          <w:color w:val="585858"/>
          <w:spacing w:val="-2"/>
        </w:rPr>
        <w:t xml:space="preserve"> </w:t>
      </w:r>
      <w:r>
        <w:rPr>
          <w:color w:val="585858"/>
        </w:rPr>
        <w:t>comment</w:t>
      </w:r>
      <w:r>
        <w:rPr>
          <w:color w:val="585858"/>
          <w:spacing w:val="-3"/>
        </w:rPr>
        <w:t xml:space="preserve"> </w:t>
      </w:r>
      <w:r>
        <w:rPr>
          <w:color w:val="585858"/>
          <w:spacing w:val="-2"/>
        </w:rPr>
        <w:t>between</w:t>
      </w:r>
    </w:p>
    <w:p w14:paraId="50B84EDB" w14:textId="77777777" w:rsidR="002E5E01" w:rsidRDefault="0024618B">
      <w:pPr>
        <w:pStyle w:val="BodyText"/>
        <w:spacing w:before="115" w:line="360" w:lineRule="auto"/>
        <w:ind w:left="333" w:right="622"/>
      </w:pPr>
      <w:r>
        <w:rPr>
          <w:color w:val="585858"/>
        </w:rPr>
        <w:t>24 August 2022 and 19 September 2022. The draft EES scoping requirements were then revised after considering</w:t>
      </w:r>
      <w:r>
        <w:rPr>
          <w:color w:val="585858"/>
          <w:spacing w:val="-7"/>
        </w:rPr>
        <w:t xml:space="preserve"> </w:t>
      </w:r>
      <w:r>
        <w:rPr>
          <w:color w:val="585858"/>
        </w:rPr>
        <w:t>public</w:t>
      </w:r>
      <w:r>
        <w:rPr>
          <w:color w:val="585858"/>
          <w:spacing w:val="-5"/>
        </w:rPr>
        <w:t xml:space="preserve"> </w:t>
      </w:r>
      <w:r>
        <w:rPr>
          <w:color w:val="585858"/>
        </w:rPr>
        <w:t>submissions.</w:t>
      </w:r>
      <w:r>
        <w:rPr>
          <w:color w:val="585858"/>
          <w:spacing w:val="-5"/>
        </w:rPr>
        <w:t xml:space="preserve"> </w:t>
      </w:r>
      <w:r>
        <w:rPr>
          <w:color w:val="585858"/>
        </w:rPr>
        <w:t>The</w:t>
      </w:r>
      <w:r>
        <w:rPr>
          <w:color w:val="585858"/>
          <w:spacing w:val="-5"/>
        </w:rPr>
        <w:t xml:space="preserve"> </w:t>
      </w:r>
      <w:r>
        <w:rPr>
          <w:color w:val="585858"/>
        </w:rPr>
        <w:t>final</w:t>
      </w:r>
      <w:r>
        <w:rPr>
          <w:color w:val="585858"/>
          <w:spacing w:val="-4"/>
        </w:rPr>
        <w:t xml:space="preserve"> </w:t>
      </w:r>
      <w:r>
        <w:rPr>
          <w:color w:val="585858"/>
        </w:rPr>
        <w:t>EES</w:t>
      </w:r>
      <w:r>
        <w:rPr>
          <w:color w:val="585858"/>
          <w:spacing w:val="-6"/>
        </w:rPr>
        <w:t xml:space="preserve"> </w:t>
      </w:r>
      <w:r>
        <w:rPr>
          <w:color w:val="585858"/>
        </w:rPr>
        <w:t>scoping</w:t>
      </w:r>
      <w:r>
        <w:rPr>
          <w:color w:val="585858"/>
          <w:spacing w:val="-5"/>
        </w:rPr>
        <w:t xml:space="preserve"> </w:t>
      </w:r>
      <w:r>
        <w:rPr>
          <w:color w:val="585858"/>
        </w:rPr>
        <w:t>requirements</w:t>
      </w:r>
      <w:r>
        <w:rPr>
          <w:color w:val="585858"/>
          <w:spacing w:val="-4"/>
        </w:rPr>
        <w:t xml:space="preserve"> </w:t>
      </w:r>
      <w:r>
        <w:rPr>
          <w:color w:val="585858"/>
        </w:rPr>
        <w:t>were</w:t>
      </w:r>
      <w:r>
        <w:rPr>
          <w:color w:val="585858"/>
          <w:spacing w:val="-4"/>
        </w:rPr>
        <w:t xml:space="preserve"> </w:t>
      </w:r>
      <w:r>
        <w:rPr>
          <w:color w:val="585858"/>
        </w:rPr>
        <w:t>approved</w:t>
      </w:r>
      <w:r>
        <w:rPr>
          <w:color w:val="585858"/>
          <w:spacing w:val="-5"/>
        </w:rPr>
        <w:t xml:space="preserve"> </w:t>
      </w:r>
      <w:r>
        <w:rPr>
          <w:color w:val="585858"/>
        </w:rPr>
        <w:t>by</w:t>
      </w:r>
      <w:r>
        <w:rPr>
          <w:color w:val="585858"/>
          <w:spacing w:val="-4"/>
        </w:rPr>
        <w:t xml:space="preserve"> </w:t>
      </w:r>
      <w:r>
        <w:rPr>
          <w:color w:val="585858"/>
        </w:rPr>
        <w:t>the</w:t>
      </w:r>
      <w:r>
        <w:rPr>
          <w:color w:val="585858"/>
          <w:spacing w:val="-5"/>
        </w:rPr>
        <w:t xml:space="preserve"> </w:t>
      </w:r>
      <w:r>
        <w:rPr>
          <w:color w:val="585858"/>
        </w:rPr>
        <w:t>Minister</w:t>
      </w:r>
      <w:r>
        <w:rPr>
          <w:color w:val="585858"/>
          <w:spacing w:val="-3"/>
        </w:rPr>
        <w:t xml:space="preserve"> </w:t>
      </w:r>
      <w:r>
        <w:rPr>
          <w:color w:val="585858"/>
          <w:spacing w:val="-5"/>
        </w:rPr>
        <w:t>for</w:t>
      </w:r>
    </w:p>
    <w:p w14:paraId="49B614A7" w14:textId="77777777" w:rsidR="002E5E01" w:rsidRDefault="002E5E01">
      <w:pPr>
        <w:spacing w:line="360" w:lineRule="auto"/>
        <w:sectPr w:rsidR="002E5E01">
          <w:pgSz w:w="11910" w:h="16840"/>
          <w:pgMar w:top="980" w:right="602" w:bottom="820" w:left="800" w:header="467" w:footer="636" w:gutter="0"/>
          <w:cols w:space="720"/>
        </w:sectPr>
      </w:pPr>
    </w:p>
    <w:p w14:paraId="6943367D" w14:textId="77777777" w:rsidR="002E5E01" w:rsidRDefault="002E5E01">
      <w:pPr>
        <w:pStyle w:val="BodyText"/>
      </w:pPr>
    </w:p>
    <w:p w14:paraId="528E41DC" w14:textId="77777777" w:rsidR="002E5E01" w:rsidRDefault="002E5E01">
      <w:pPr>
        <w:pStyle w:val="BodyText"/>
        <w:spacing w:before="140"/>
      </w:pPr>
    </w:p>
    <w:p w14:paraId="368176B4" w14:textId="77777777" w:rsidR="002E5E01" w:rsidRDefault="0024618B">
      <w:pPr>
        <w:pStyle w:val="BodyText"/>
        <w:spacing w:line="360" w:lineRule="auto"/>
        <w:ind w:left="334" w:right="622"/>
      </w:pPr>
      <w:r>
        <w:rPr>
          <w:color w:val="585858"/>
        </w:rPr>
        <w:t>Planning</w:t>
      </w:r>
      <w:r>
        <w:rPr>
          <w:color w:val="585858"/>
          <w:spacing w:val="-3"/>
        </w:rPr>
        <w:t xml:space="preserve"> </w:t>
      </w:r>
      <w:r>
        <w:rPr>
          <w:color w:val="585858"/>
        </w:rPr>
        <w:t>in</w:t>
      </w:r>
      <w:r>
        <w:rPr>
          <w:color w:val="585858"/>
          <w:spacing w:val="-3"/>
        </w:rPr>
        <w:t xml:space="preserve"> </w:t>
      </w:r>
      <w:r>
        <w:rPr>
          <w:color w:val="585858"/>
        </w:rPr>
        <w:t>February</w:t>
      </w:r>
      <w:r>
        <w:rPr>
          <w:color w:val="585858"/>
          <w:spacing w:val="-2"/>
        </w:rPr>
        <w:t xml:space="preserve"> </w:t>
      </w:r>
      <w:r>
        <w:rPr>
          <w:color w:val="585858"/>
        </w:rPr>
        <w:t>2023.</w:t>
      </w:r>
      <w:r>
        <w:rPr>
          <w:color w:val="585858"/>
          <w:spacing w:val="-3"/>
        </w:rPr>
        <w:t xml:space="preserve"> </w:t>
      </w:r>
      <w:r>
        <w:rPr>
          <w:color w:val="585858"/>
        </w:rPr>
        <w:t>The</w:t>
      </w:r>
      <w:r>
        <w:rPr>
          <w:color w:val="585858"/>
          <w:spacing w:val="-3"/>
        </w:rPr>
        <w:t xml:space="preserve"> </w:t>
      </w:r>
      <w:r>
        <w:rPr>
          <w:color w:val="585858"/>
        </w:rPr>
        <w:t>EES</w:t>
      </w:r>
      <w:r>
        <w:rPr>
          <w:color w:val="585858"/>
          <w:spacing w:val="-3"/>
        </w:rPr>
        <w:t xml:space="preserve"> </w:t>
      </w:r>
      <w:r>
        <w:rPr>
          <w:color w:val="585858"/>
        </w:rPr>
        <w:t>scoping</w:t>
      </w:r>
      <w:r>
        <w:rPr>
          <w:color w:val="585858"/>
          <w:spacing w:val="-3"/>
        </w:rPr>
        <w:t xml:space="preserve"> </w:t>
      </w:r>
      <w:r>
        <w:rPr>
          <w:color w:val="585858"/>
        </w:rPr>
        <w:t>requirements</w:t>
      </w:r>
      <w:r>
        <w:rPr>
          <w:color w:val="585858"/>
          <w:spacing w:val="-3"/>
        </w:rPr>
        <w:t xml:space="preserve"> </w:t>
      </w:r>
      <w:r>
        <w:rPr>
          <w:color w:val="585858"/>
        </w:rPr>
        <w:t>define</w:t>
      </w:r>
      <w:r>
        <w:rPr>
          <w:color w:val="585858"/>
          <w:spacing w:val="-3"/>
        </w:rPr>
        <w:t xml:space="preserve"> </w:t>
      </w:r>
      <w:r>
        <w:rPr>
          <w:color w:val="585858"/>
        </w:rPr>
        <w:t>the</w:t>
      </w:r>
      <w:r>
        <w:rPr>
          <w:color w:val="585858"/>
          <w:spacing w:val="-3"/>
        </w:rPr>
        <w:t xml:space="preserve"> </w:t>
      </w:r>
      <w:r>
        <w:rPr>
          <w:color w:val="585858"/>
        </w:rPr>
        <w:t>matters</w:t>
      </w:r>
      <w:r>
        <w:rPr>
          <w:color w:val="585858"/>
          <w:spacing w:val="-2"/>
        </w:rPr>
        <w:t xml:space="preserve"> </w:t>
      </w:r>
      <w:r>
        <w:rPr>
          <w:color w:val="585858"/>
        </w:rPr>
        <w:t>that</w:t>
      </w:r>
      <w:r>
        <w:rPr>
          <w:color w:val="585858"/>
          <w:spacing w:val="-3"/>
        </w:rPr>
        <w:t xml:space="preserve"> </w:t>
      </w:r>
      <w:r>
        <w:rPr>
          <w:color w:val="585858"/>
        </w:rPr>
        <w:t>are</w:t>
      </w:r>
      <w:r>
        <w:rPr>
          <w:color w:val="585858"/>
          <w:spacing w:val="-3"/>
        </w:rPr>
        <w:t xml:space="preserve"> </w:t>
      </w:r>
      <w:r>
        <w:rPr>
          <w:color w:val="585858"/>
        </w:rPr>
        <w:t>to</w:t>
      </w:r>
      <w:r>
        <w:rPr>
          <w:color w:val="585858"/>
          <w:spacing w:val="-3"/>
        </w:rPr>
        <w:t xml:space="preserve"> </w:t>
      </w:r>
      <w:r>
        <w:rPr>
          <w:color w:val="585858"/>
        </w:rPr>
        <w:t>be</w:t>
      </w:r>
      <w:r>
        <w:rPr>
          <w:color w:val="585858"/>
          <w:spacing w:val="-3"/>
        </w:rPr>
        <w:t xml:space="preserve"> </w:t>
      </w:r>
      <w:r>
        <w:rPr>
          <w:color w:val="585858"/>
        </w:rPr>
        <w:t>addressed</w:t>
      </w:r>
      <w:r>
        <w:rPr>
          <w:color w:val="585858"/>
          <w:spacing w:val="-3"/>
        </w:rPr>
        <w:t xml:space="preserve"> </w:t>
      </w:r>
      <w:r>
        <w:rPr>
          <w:color w:val="585858"/>
        </w:rPr>
        <w:t>in this EES.</w:t>
      </w:r>
    </w:p>
    <w:p w14:paraId="1FB3B2CE" w14:textId="77777777" w:rsidR="002E5E01" w:rsidRDefault="0024618B">
      <w:pPr>
        <w:pStyle w:val="BodyText"/>
        <w:spacing w:before="56"/>
      </w:pPr>
      <w:r>
        <w:rPr>
          <w:noProof/>
        </w:rPr>
        <w:drawing>
          <wp:anchor distT="0" distB="0" distL="0" distR="0" simplePos="0" relativeHeight="487592448" behindDoc="1" locked="0" layoutInCell="1" allowOverlap="1" wp14:anchorId="53BA387D" wp14:editId="2A15EDB3">
            <wp:simplePos x="0" y="0"/>
            <wp:positionH relativeFrom="page">
              <wp:posOffset>720851</wp:posOffset>
            </wp:positionH>
            <wp:positionV relativeFrom="paragraph">
              <wp:posOffset>197096</wp:posOffset>
            </wp:positionV>
            <wp:extent cx="2287523" cy="173735"/>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5" cstate="print"/>
                    <a:stretch>
                      <a:fillRect/>
                    </a:stretch>
                  </pic:blipFill>
                  <pic:spPr>
                    <a:xfrm>
                      <a:off x="0" y="0"/>
                      <a:ext cx="2287523" cy="173735"/>
                    </a:xfrm>
                    <a:prstGeom prst="rect">
                      <a:avLst/>
                    </a:prstGeom>
                  </pic:spPr>
                </pic:pic>
              </a:graphicData>
            </a:graphic>
          </wp:anchor>
        </w:drawing>
      </w:r>
    </w:p>
    <w:p w14:paraId="4BDF5364" w14:textId="77777777" w:rsidR="002E5E01" w:rsidRDefault="0024618B">
      <w:pPr>
        <w:pStyle w:val="BodyText"/>
        <w:spacing w:before="121" w:line="360" w:lineRule="auto"/>
        <w:ind w:left="333" w:right="547"/>
      </w:pPr>
      <w:bookmarkStart w:id="10" w:name="Technical_reference_group"/>
      <w:bookmarkEnd w:id="10"/>
      <w:r>
        <w:rPr>
          <w:color w:val="585858"/>
        </w:rPr>
        <w:t>DTP convened a technical reference group (TRG) consisting of representatives of relevant Victorian and Commonwealth</w:t>
      </w:r>
      <w:r>
        <w:rPr>
          <w:color w:val="585858"/>
          <w:spacing w:val="-4"/>
        </w:rPr>
        <w:t xml:space="preserve"> </w:t>
      </w:r>
      <w:r>
        <w:rPr>
          <w:color w:val="585858"/>
        </w:rPr>
        <w:t>government</w:t>
      </w:r>
      <w:r>
        <w:rPr>
          <w:color w:val="585858"/>
          <w:spacing w:val="-4"/>
        </w:rPr>
        <w:t xml:space="preserve"> </w:t>
      </w:r>
      <w:r>
        <w:rPr>
          <w:color w:val="585858"/>
        </w:rPr>
        <w:t>agencies,</w:t>
      </w:r>
      <w:r>
        <w:rPr>
          <w:color w:val="585858"/>
          <w:spacing w:val="-4"/>
        </w:rPr>
        <w:t xml:space="preserve"> </w:t>
      </w:r>
      <w:r>
        <w:rPr>
          <w:color w:val="585858"/>
        </w:rPr>
        <w:t>Registered</w:t>
      </w:r>
      <w:r>
        <w:rPr>
          <w:color w:val="585858"/>
          <w:spacing w:val="-4"/>
        </w:rPr>
        <w:t xml:space="preserve"> </w:t>
      </w:r>
      <w:r>
        <w:rPr>
          <w:color w:val="585858"/>
        </w:rPr>
        <w:t>Aboriginal</w:t>
      </w:r>
      <w:r>
        <w:rPr>
          <w:color w:val="585858"/>
          <w:spacing w:val="-4"/>
        </w:rPr>
        <w:t xml:space="preserve"> </w:t>
      </w:r>
      <w:r>
        <w:rPr>
          <w:color w:val="585858"/>
        </w:rPr>
        <w:t>Parties,</w:t>
      </w:r>
      <w:r>
        <w:rPr>
          <w:color w:val="585858"/>
          <w:spacing w:val="-4"/>
        </w:rPr>
        <w:t xml:space="preserve"> </w:t>
      </w:r>
      <w:r>
        <w:rPr>
          <w:color w:val="585858"/>
        </w:rPr>
        <w:t>as</w:t>
      </w:r>
      <w:r>
        <w:rPr>
          <w:color w:val="585858"/>
          <w:spacing w:val="-3"/>
        </w:rPr>
        <w:t xml:space="preserve"> </w:t>
      </w:r>
      <w:r>
        <w:rPr>
          <w:color w:val="585858"/>
        </w:rPr>
        <w:t>well</w:t>
      </w:r>
      <w:r>
        <w:rPr>
          <w:color w:val="585858"/>
          <w:spacing w:val="-4"/>
        </w:rPr>
        <w:t xml:space="preserve"> </w:t>
      </w:r>
      <w:r>
        <w:rPr>
          <w:color w:val="585858"/>
        </w:rPr>
        <w:t>as</w:t>
      </w:r>
      <w:r>
        <w:rPr>
          <w:color w:val="585858"/>
          <w:spacing w:val="-3"/>
        </w:rPr>
        <w:t xml:space="preserve"> </w:t>
      </w:r>
      <w:r>
        <w:rPr>
          <w:color w:val="585858"/>
        </w:rPr>
        <w:t>the</w:t>
      </w:r>
      <w:r>
        <w:rPr>
          <w:color w:val="585858"/>
          <w:spacing w:val="-4"/>
        </w:rPr>
        <w:t xml:space="preserve"> </w:t>
      </w:r>
      <w:r>
        <w:rPr>
          <w:color w:val="585858"/>
        </w:rPr>
        <w:t>Tasmanian</w:t>
      </w:r>
      <w:r>
        <w:rPr>
          <w:color w:val="585858"/>
          <w:spacing w:val="-4"/>
        </w:rPr>
        <w:t xml:space="preserve"> </w:t>
      </w:r>
      <w:r>
        <w:rPr>
          <w:color w:val="585858"/>
        </w:rPr>
        <w:t xml:space="preserve">Environment Protection Authority. The TRG is made up of members from relevant Commonwealth and state government </w:t>
      </w:r>
      <w:r>
        <w:rPr>
          <w:color w:val="585858"/>
          <w:spacing w:val="-2"/>
        </w:rPr>
        <w:t>entities:</w:t>
      </w:r>
    </w:p>
    <w:p w14:paraId="518EF2E7" w14:textId="77777777" w:rsidR="002E5E01" w:rsidRDefault="0024618B">
      <w:pPr>
        <w:pStyle w:val="BodyText"/>
        <w:tabs>
          <w:tab w:val="left" w:pos="5506"/>
        </w:tabs>
        <w:spacing w:before="119"/>
        <w:ind w:left="333"/>
      </w:pPr>
      <w:r>
        <w:rPr>
          <w:noProof/>
        </w:rPr>
        <w:drawing>
          <wp:inline distT="0" distB="0" distL="0" distR="0" wp14:anchorId="264CC126" wp14:editId="699A8F77">
            <wp:extent cx="113029" cy="106044"/>
            <wp:effectExtent l="0" t="0" r="0" b="0"/>
            <wp:docPr id="44" name="Image 4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
                    <pic:cNvPicPr/>
                  </pic:nvPicPr>
                  <pic:blipFill>
                    <a:blip r:embed="rId17" cstate="print"/>
                    <a:stretch>
                      <a:fillRect/>
                    </a:stretch>
                  </pic:blipFill>
                  <pic:spPr>
                    <a:xfrm>
                      <a:off x="0" y="0"/>
                      <a:ext cx="113029" cy="106044"/>
                    </a:xfrm>
                    <a:prstGeom prst="rect">
                      <a:avLst/>
                    </a:prstGeom>
                  </pic:spPr>
                </pic:pic>
              </a:graphicData>
            </a:graphic>
          </wp:inline>
        </w:drawing>
      </w:r>
      <w:r>
        <w:rPr>
          <w:rFonts w:ascii="Times New Roman"/>
          <w:spacing w:val="80"/>
        </w:rPr>
        <w:t xml:space="preserve"> </w:t>
      </w:r>
      <w:r>
        <w:rPr>
          <w:color w:val="5F5F5F"/>
        </w:rPr>
        <w:t>DCCEEW</w:t>
      </w:r>
      <w:r>
        <w:rPr>
          <w:color w:val="5F5F5F"/>
        </w:rPr>
        <w:tab/>
      </w:r>
      <w:r>
        <w:rPr>
          <w:noProof/>
          <w:color w:val="5F5F5F"/>
        </w:rPr>
        <w:drawing>
          <wp:inline distT="0" distB="0" distL="0" distR="0" wp14:anchorId="697EBF11" wp14:editId="3E74CC2A">
            <wp:extent cx="113029" cy="106044"/>
            <wp:effectExtent l="0" t="0" r="0" b="0"/>
            <wp:docPr id="45" name="Image 4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
                    <pic:cNvPicPr/>
                  </pic:nvPicPr>
                  <pic:blipFill>
                    <a:blip r:embed="rId17" cstate="print"/>
                    <a:stretch>
                      <a:fillRect/>
                    </a:stretch>
                  </pic:blipFill>
                  <pic:spPr>
                    <a:xfrm>
                      <a:off x="0" y="0"/>
                      <a:ext cx="113029" cy="106044"/>
                    </a:xfrm>
                    <a:prstGeom prst="rect">
                      <a:avLst/>
                    </a:prstGeom>
                  </pic:spPr>
                </pic:pic>
              </a:graphicData>
            </a:graphic>
          </wp:inline>
        </w:drawing>
      </w:r>
      <w:r>
        <w:rPr>
          <w:rFonts w:ascii="Times New Roman"/>
          <w:color w:val="5F5F5F"/>
          <w:spacing w:val="80"/>
        </w:rPr>
        <w:t xml:space="preserve"> </w:t>
      </w:r>
      <w:r>
        <w:rPr>
          <w:color w:val="5F5F5F"/>
        </w:rPr>
        <w:t>Heritage Victoria</w:t>
      </w:r>
    </w:p>
    <w:p w14:paraId="74095E02" w14:textId="77777777" w:rsidR="002E5E01" w:rsidRDefault="002E5E01">
      <w:pPr>
        <w:pStyle w:val="BodyText"/>
        <w:spacing w:before="3"/>
        <w:rPr>
          <w:sz w:val="12"/>
        </w:rPr>
      </w:pPr>
    </w:p>
    <w:p w14:paraId="2668679E" w14:textId="77777777" w:rsidR="002E5E01" w:rsidRDefault="002E5E01">
      <w:pPr>
        <w:rPr>
          <w:sz w:val="12"/>
        </w:rPr>
        <w:sectPr w:rsidR="002E5E01">
          <w:pgSz w:w="11910" w:h="16840"/>
          <w:pgMar w:top="980" w:right="602" w:bottom="820" w:left="800" w:header="467" w:footer="636" w:gutter="0"/>
          <w:cols w:space="720"/>
        </w:sectPr>
      </w:pPr>
    </w:p>
    <w:p w14:paraId="0E5BD9AA" w14:textId="77777777" w:rsidR="002E5E01" w:rsidRDefault="0024618B">
      <w:pPr>
        <w:pStyle w:val="BodyText"/>
        <w:spacing w:before="94" w:line="360" w:lineRule="auto"/>
        <w:ind w:left="693" w:hanging="360"/>
      </w:pPr>
      <w:r>
        <w:rPr>
          <w:noProof/>
        </w:rPr>
        <w:drawing>
          <wp:inline distT="0" distB="0" distL="0" distR="0" wp14:anchorId="21C92AB2" wp14:editId="3D77B46C">
            <wp:extent cx="113029" cy="106045"/>
            <wp:effectExtent l="0" t="0" r="0" b="0"/>
            <wp:docPr id="46" name="Image 4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
                    <pic:cNvPicPr/>
                  </pic:nvPicPr>
                  <pic:blipFill>
                    <a:blip r:embed="rId17" cstate="print"/>
                    <a:stretch>
                      <a:fillRect/>
                    </a:stretch>
                  </pic:blipFill>
                  <pic:spPr>
                    <a:xfrm>
                      <a:off x="0" y="0"/>
                      <a:ext cx="113029" cy="106045"/>
                    </a:xfrm>
                    <a:prstGeom prst="rect">
                      <a:avLst/>
                    </a:prstGeom>
                  </pic:spPr>
                </pic:pic>
              </a:graphicData>
            </a:graphic>
          </wp:inline>
        </w:drawing>
      </w:r>
      <w:r>
        <w:rPr>
          <w:rFonts w:ascii="Times New Roman"/>
          <w:spacing w:val="80"/>
        </w:rPr>
        <w:t xml:space="preserve"> </w:t>
      </w:r>
      <w:r>
        <w:rPr>
          <w:color w:val="5F5F5F"/>
        </w:rPr>
        <w:t>Department</w:t>
      </w:r>
      <w:r>
        <w:rPr>
          <w:color w:val="5F5F5F"/>
          <w:spacing w:val="-6"/>
        </w:rPr>
        <w:t xml:space="preserve"> </w:t>
      </w:r>
      <w:r>
        <w:rPr>
          <w:color w:val="5F5F5F"/>
        </w:rPr>
        <w:t>of</w:t>
      </w:r>
      <w:r>
        <w:rPr>
          <w:color w:val="5F5F5F"/>
          <w:spacing w:val="-6"/>
        </w:rPr>
        <w:t xml:space="preserve"> </w:t>
      </w:r>
      <w:r>
        <w:rPr>
          <w:color w:val="5F5F5F"/>
        </w:rPr>
        <w:t>Energy,</w:t>
      </w:r>
      <w:r>
        <w:rPr>
          <w:color w:val="5F5F5F"/>
          <w:spacing w:val="-6"/>
        </w:rPr>
        <w:t xml:space="preserve"> </w:t>
      </w:r>
      <w:r>
        <w:rPr>
          <w:color w:val="5F5F5F"/>
        </w:rPr>
        <w:t>Environment</w:t>
      </w:r>
      <w:r>
        <w:rPr>
          <w:color w:val="5F5F5F"/>
          <w:spacing w:val="-6"/>
        </w:rPr>
        <w:t xml:space="preserve"> </w:t>
      </w:r>
      <w:r>
        <w:rPr>
          <w:color w:val="5F5F5F"/>
        </w:rPr>
        <w:t>and Climate Action (DEECA)</w:t>
      </w:r>
    </w:p>
    <w:p w14:paraId="74BA0A3F" w14:textId="77777777" w:rsidR="002E5E01" w:rsidRDefault="0024618B">
      <w:pPr>
        <w:pStyle w:val="BodyText"/>
        <w:spacing w:before="120"/>
        <w:ind w:left="333"/>
      </w:pPr>
      <w:r>
        <w:rPr>
          <w:noProof/>
        </w:rPr>
        <w:drawing>
          <wp:inline distT="0" distB="0" distL="0" distR="0" wp14:anchorId="34517132" wp14:editId="33705C76">
            <wp:extent cx="113029" cy="106045"/>
            <wp:effectExtent l="0" t="0" r="0" b="0"/>
            <wp:docPr id="47" name="Image 4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
                    <pic:cNvPicPr/>
                  </pic:nvPicPr>
                  <pic:blipFill>
                    <a:blip r:embed="rId17" cstate="print"/>
                    <a:stretch>
                      <a:fillRect/>
                    </a:stretch>
                  </pic:blipFill>
                  <pic:spPr>
                    <a:xfrm>
                      <a:off x="0" y="0"/>
                      <a:ext cx="113029" cy="106045"/>
                    </a:xfrm>
                    <a:prstGeom prst="rect">
                      <a:avLst/>
                    </a:prstGeom>
                  </pic:spPr>
                </pic:pic>
              </a:graphicData>
            </a:graphic>
          </wp:inline>
        </w:drawing>
      </w:r>
      <w:r>
        <w:rPr>
          <w:rFonts w:ascii="Times New Roman"/>
          <w:spacing w:val="80"/>
        </w:rPr>
        <w:t xml:space="preserve"> </w:t>
      </w:r>
      <w:r>
        <w:rPr>
          <w:color w:val="5F5F5F"/>
        </w:rPr>
        <w:t>DTP</w:t>
      </w:r>
    </w:p>
    <w:p w14:paraId="20281BA2" w14:textId="77777777" w:rsidR="002E5E01" w:rsidRDefault="0024618B">
      <w:pPr>
        <w:pStyle w:val="BodyText"/>
        <w:spacing w:before="94"/>
        <w:ind w:left="333"/>
      </w:pPr>
      <w:r>
        <w:br w:type="column"/>
      </w:r>
      <w:r>
        <w:rPr>
          <w:noProof/>
        </w:rPr>
        <w:drawing>
          <wp:inline distT="0" distB="0" distL="0" distR="0" wp14:anchorId="7897F7C6" wp14:editId="7909701F">
            <wp:extent cx="113029" cy="106045"/>
            <wp:effectExtent l="0" t="0" r="0" b="0"/>
            <wp:docPr id="48" name="Image 4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
                    <pic:cNvPicPr/>
                  </pic:nvPicPr>
                  <pic:blipFill>
                    <a:blip r:embed="rId17" cstate="print"/>
                    <a:stretch>
                      <a:fillRect/>
                    </a:stretch>
                  </pic:blipFill>
                  <pic:spPr>
                    <a:xfrm>
                      <a:off x="0" y="0"/>
                      <a:ext cx="113029" cy="106045"/>
                    </a:xfrm>
                    <a:prstGeom prst="rect">
                      <a:avLst/>
                    </a:prstGeom>
                  </pic:spPr>
                </pic:pic>
              </a:graphicData>
            </a:graphic>
          </wp:inline>
        </w:drawing>
      </w:r>
      <w:r>
        <w:rPr>
          <w:rFonts w:ascii="Times New Roman"/>
          <w:spacing w:val="80"/>
          <w:w w:val="150"/>
        </w:rPr>
        <w:t xml:space="preserve"> </w:t>
      </w:r>
      <w:r>
        <w:rPr>
          <w:color w:val="5F5F5F"/>
        </w:rPr>
        <w:t>Latrobe City Council</w:t>
      </w:r>
    </w:p>
    <w:p w14:paraId="3DB8DC5C" w14:textId="77777777" w:rsidR="002E5E01" w:rsidRDefault="002E5E01">
      <w:pPr>
        <w:pStyle w:val="BodyText"/>
        <w:spacing w:before="5"/>
      </w:pPr>
    </w:p>
    <w:p w14:paraId="77EA8C56" w14:textId="77777777" w:rsidR="002E5E01" w:rsidRDefault="0024618B">
      <w:pPr>
        <w:pStyle w:val="BodyText"/>
        <w:spacing w:line="360" w:lineRule="auto"/>
        <w:ind w:left="694" w:right="302" w:hanging="361"/>
      </w:pPr>
      <w:r>
        <w:rPr>
          <w:noProof/>
        </w:rPr>
        <w:drawing>
          <wp:inline distT="0" distB="0" distL="0" distR="0" wp14:anchorId="7A1F4593" wp14:editId="1CBD2366">
            <wp:extent cx="113029" cy="106045"/>
            <wp:effectExtent l="0" t="0" r="0" b="0"/>
            <wp:docPr id="49" name="Image 4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
                    <pic:cNvPicPr/>
                  </pic:nvPicPr>
                  <pic:blipFill>
                    <a:blip r:embed="rId17" cstate="print"/>
                    <a:stretch>
                      <a:fillRect/>
                    </a:stretch>
                  </pic:blipFill>
                  <pic:spPr>
                    <a:xfrm>
                      <a:off x="0" y="0"/>
                      <a:ext cx="113029" cy="106045"/>
                    </a:xfrm>
                    <a:prstGeom prst="rect">
                      <a:avLst/>
                    </a:prstGeom>
                  </pic:spPr>
                </pic:pic>
              </a:graphicData>
            </a:graphic>
          </wp:inline>
        </w:drawing>
      </w:r>
      <w:r>
        <w:rPr>
          <w:rFonts w:ascii="Times New Roman"/>
          <w:spacing w:val="80"/>
        </w:rPr>
        <w:t xml:space="preserve"> </w:t>
      </w:r>
      <w:r>
        <w:rPr>
          <w:color w:val="5F5F5F"/>
        </w:rPr>
        <w:t>Transport</w:t>
      </w:r>
      <w:r>
        <w:rPr>
          <w:color w:val="5F5F5F"/>
          <w:spacing w:val="-6"/>
        </w:rPr>
        <w:t xml:space="preserve"> </w:t>
      </w:r>
      <w:r>
        <w:rPr>
          <w:color w:val="5F5F5F"/>
        </w:rPr>
        <w:t>Safety</w:t>
      </w:r>
      <w:r>
        <w:rPr>
          <w:color w:val="5F5F5F"/>
          <w:spacing w:val="-5"/>
        </w:rPr>
        <w:t xml:space="preserve"> </w:t>
      </w:r>
      <w:r>
        <w:rPr>
          <w:color w:val="5F5F5F"/>
        </w:rPr>
        <w:t>Victoria</w:t>
      </w:r>
      <w:r>
        <w:rPr>
          <w:color w:val="5F5F5F"/>
          <w:spacing w:val="-6"/>
        </w:rPr>
        <w:t xml:space="preserve"> </w:t>
      </w:r>
      <w:r>
        <w:rPr>
          <w:color w:val="5F5F5F"/>
        </w:rPr>
        <w:t>(formerly</w:t>
      </w:r>
      <w:r>
        <w:rPr>
          <w:color w:val="5F5F5F"/>
          <w:spacing w:val="-6"/>
        </w:rPr>
        <w:t xml:space="preserve"> </w:t>
      </w:r>
      <w:r>
        <w:rPr>
          <w:color w:val="5F5F5F"/>
        </w:rPr>
        <w:t>Maritime Safety Victoria)</w:t>
      </w:r>
    </w:p>
    <w:p w14:paraId="7C16B40D" w14:textId="77777777" w:rsidR="002E5E01" w:rsidRDefault="002E5E01">
      <w:pPr>
        <w:spacing w:line="360" w:lineRule="auto"/>
        <w:sectPr w:rsidR="002E5E01">
          <w:type w:val="continuous"/>
          <w:pgSz w:w="11910" w:h="16840"/>
          <w:pgMar w:top="1860" w:right="602" w:bottom="820" w:left="800" w:header="467" w:footer="636" w:gutter="0"/>
          <w:cols w:num="2" w:space="720" w:equalWidth="0">
            <w:col w:w="4316" w:space="857"/>
            <w:col w:w="5335"/>
          </w:cols>
        </w:sectPr>
      </w:pPr>
    </w:p>
    <w:p w14:paraId="0E065DD2" w14:textId="77777777" w:rsidR="002E5E01" w:rsidRDefault="0024618B">
      <w:pPr>
        <w:pStyle w:val="BodyText"/>
        <w:spacing w:before="120" w:line="360" w:lineRule="auto"/>
        <w:ind w:left="693" w:hanging="360"/>
      </w:pPr>
      <w:r>
        <w:rPr>
          <w:noProof/>
        </w:rPr>
        <w:drawing>
          <wp:inline distT="0" distB="0" distL="0" distR="0" wp14:anchorId="1F03B16F" wp14:editId="6BBABDB2">
            <wp:extent cx="113029" cy="106045"/>
            <wp:effectExtent l="0" t="0" r="0" b="0"/>
            <wp:docPr id="50" name="Image 5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
                    <pic:cNvPicPr/>
                  </pic:nvPicPr>
                  <pic:blipFill>
                    <a:blip r:embed="rId17" cstate="print"/>
                    <a:stretch>
                      <a:fillRect/>
                    </a:stretch>
                  </pic:blipFill>
                  <pic:spPr>
                    <a:xfrm>
                      <a:off x="0" y="0"/>
                      <a:ext cx="113029" cy="106045"/>
                    </a:xfrm>
                    <a:prstGeom prst="rect">
                      <a:avLst/>
                    </a:prstGeom>
                  </pic:spPr>
                </pic:pic>
              </a:graphicData>
            </a:graphic>
          </wp:inline>
        </w:drawing>
      </w:r>
      <w:r>
        <w:rPr>
          <w:rFonts w:ascii="Times New Roman"/>
          <w:spacing w:val="80"/>
        </w:rPr>
        <w:t xml:space="preserve"> </w:t>
      </w:r>
      <w:r>
        <w:rPr>
          <w:color w:val="5F5F5F"/>
        </w:rPr>
        <w:t>Environment</w:t>
      </w:r>
      <w:r>
        <w:rPr>
          <w:color w:val="5F5F5F"/>
          <w:spacing w:val="-7"/>
        </w:rPr>
        <w:t xml:space="preserve"> </w:t>
      </w:r>
      <w:r>
        <w:rPr>
          <w:color w:val="5F5F5F"/>
        </w:rPr>
        <w:t>Protection</w:t>
      </w:r>
      <w:r>
        <w:rPr>
          <w:color w:val="5F5F5F"/>
          <w:spacing w:val="-7"/>
        </w:rPr>
        <w:t xml:space="preserve"> </w:t>
      </w:r>
      <w:r>
        <w:rPr>
          <w:color w:val="5F5F5F"/>
        </w:rPr>
        <w:t>Authority</w:t>
      </w:r>
      <w:r>
        <w:rPr>
          <w:color w:val="5F5F5F"/>
          <w:spacing w:val="-7"/>
        </w:rPr>
        <w:t xml:space="preserve"> </w:t>
      </w:r>
      <w:r>
        <w:rPr>
          <w:color w:val="5F5F5F"/>
        </w:rPr>
        <w:t>Victoria (EPA Victoria)</w:t>
      </w:r>
    </w:p>
    <w:p w14:paraId="254A07F3" w14:textId="77777777" w:rsidR="002E5E01" w:rsidRDefault="0024618B">
      <w:pPr>
        <w:pStyle w:val="BodyText"/>
        <w:spacing w:before="120"/>
        <w:ind w:left="333"/>
      </w:pPr>
      <w:r>
        <w:rPr>
          <w:noProof/>
        </w:rPr>
        <w:drawing>
          <wp:inline distT="0" distB="0" distL="0" distR="0" wp14:anchorId="760C55B7" wp14:editId="524137A7">
            <wp:extent cx="113029" cy="106045"/>
            <wp:effectExtent l="0" t="0" r="0" b="0"/>
            <wp:docPr id="51" name="Image 5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
                    <pic:cNvPicPr/>
                  </pic:nvPicPr>
                  <pic:blipFill>
                    <a:blip r:embed="rId17" cstate="print"/>
                    <a:stretch>
                      <a:fillRect/>
                    </a:stretch>
                  </pic:blipFill>
                  <pic:spPr>
                    <a:xfrm>
                      <a:off x="0" y="0"/>
                      <a:ext cx="113029" cy="106045"/>
                    </a:xfrm>
                    <a:prstGeom prst="rect">
                      <a:avLst/>
                    </a:prstGeom>
                  </pic:spPr>
                </pic:pic>
              </a:graphicData>
            </a:graphic>
          </wp:inline>
        </w:drawing>
      </w:r>
      <w:r>
        <w:rPr>
          <w:rFonts w:ascii="Times New Roman"/>
          <w:spacing w:val="80"/>
          <w:w w:val="150"/>
        </w:rPr>
        <w:t xml:space="preserve"> </w:t>
      </w:r>
      <w:r>
        <w:rPr>
          <w:color w:val="5F5F5F"/>
        </w:rPr>
        <w:t>EPA Tasmania</w:t>
      </w:r>
    </w:p>
    <w:p w14:paraId="241FB3C5" w14:textId="77777777" w:rsidR="002E5E01" w:rsidRDefault="002E5E01">
      <w:pPr>
        <w:pStyle w:val="BodyText"/>
        <w:spacing w:before="5"/>
      </w:pPr>
    </w:p>
    <w:p w14:paraId="6F4052C6" w14:textId="77777777" w:rsidR="002E5E01" w:rsidRDefault="0024618B">
      <w:pPr>
        <w:pStyle w:val="BodyText"/>
        <w:ind w:left="333"/>
      </w:pPr>
      <w:r>
        <w:rPr>
          <w:noProof/>
        </w:rPr>
        <w:drawing>
          <wp:inline distT="0" distB="0" distL="0" distR="0" wp14:anchorId="2B00EA58" wp14:editId="5D2B024A">
            <wp:extent cx="113029" cy="106045"/>
            <wp:effectExtent l="0" t="0" r="0" b="0"/>
            <wp:docPr id="52" name="Image 5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
                    <pic:cNvPicPr/>
                  </pic:nvPicPr>
                  <pic:blipFill>
                    <a:blip r:embed="rId17" cstate="print"/>
                    <a:stretch>
                      <a:fillRect/>
                    </a:stretch>
                  </pic:blipFill>
                  <pic:spPr>
                    <a:xfrm>
                      <a:off x="0" y="0"/>
                      <a:ext cx="113029" cy="106045"/>
                    </a:xfrm>
                    <a:prstGeom prst="rect">
                      <a:avLst/>
                    </a:prstGeom>
                  </pic:spPr>
                </pic:pic>
              </a:graphicData>
            </a:graphic>
          </wp:inline>
        </w:drawing>
      </w:r>
      <w:r>
        <w:rPr>
          <w:rFonts w:ascii="Times New Roman"/>
          <w:spacing w:val="80"/>
          <w:w w:val="150"/>
        </w:rPr>
        <w:t xml:space="preserve"> </w:t>
      </w:r>
      <w:r>
        <w:rPr>
          <w:color w:val="5F5F5F"/>
        </w:rPr>
        <w:t>First People-State Relations (FPSR)</w:t>
      </w:r>
    </w:p>
    <w:p w14:paraId="11B45757" w14:textId="77777777" w:rsidR="002E5E01" w:rsidRDefault="002E5E01">
      <w:pPr>
        <w:pStyle w:val="BodyText"/>
        <w:spacing w:before="5"/>
      </w:pPr>
    </w:p>
    <w:p w14:paraId="4E875D2D" w14:textId="77777777" w:rsidR="002E5E01" w:rsidRDefault="0024618B">
      <w:pPr>
        <w:pStyle w:val="BodyText"/>
        <w:spacing w:line="360" w:lineRule="auto"/>
        <w:ind w:left="693" w:hanging="360"/>
      </w:pPr>
      <w:r>
        <w:rPr>
          <w:noProof/>
        </w:rPr>
        <w:drawing>
          <wp:inline distT="0" distB="0" distL="0" distR="0" wp14:anchorId="5603C64B" wp14:editId="69DB1D49">
            <wp:extent cx="113029" cy="106031"/>
            <wp:effectExtent l="0" t="0" r="0" b="0"/>
            <wp:docPr id="53" name="Image 5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
                    <pic:cNvPicPr/>
                  </pic:nvPicPr>
                  <pic:blipFill>
                    <a:blip r:embed="rId17" cstate="print"/>
                    <a:stretch>
                      <a:fillRect/>
                    </a:stretch>
                  </pic:blipFill>
                  <pic:spPr>
                    <a:xfrm>
                      <a:off x="0" y="0"/>
                      <a:ext cx="113029" cy="106031"/>
                    </a:xfrm>
                    <a:prstGeom prst="rect">
                      <a:avLst/>
                    </a:prstGeom>
                  </pic:spPr>
                </pic:pic>
              </a:graphicData>
            </a:graphic>
          </wp:inline>
        </w:drawing>
      </w:r>
      <w:r>
        <w:rPr>
          <w:rFonts w:ascii="Times New Roman"/>
          <w:spacing w:val="80"/>
        </w:rPr>
        <w:t xml:space="preserve"> </w:t>
      </w:r>
      <w:r>
        <w:rPr>
          <w:color w:val="5F5F5F"/>
        </w:rPr>
        <w:t>Gunaikurnai</w:t>
      </w:r>
      <w:r>
        <w:rPr>
          <w:color w:val="5F5F5F"/>
          <w:spacing w:val="-7"/>
        </w:rPr>
        <w:t xml:space="preserve"> </w:t>
      </w:r>
      <w:r>
        <w:rPr>
          <w:color w:val="5F5F5F"/>
        </w:rPr>
        <w:t>Land</w:t>
      </w:r>
      <w:r>
        <w:rPr>
          <w:color w:val="5F5F5F"/>
          <w:spacing w:val="-6"/>
        </w:rPr>
        <w:t xml:space="preserve"> </w:t>
      </w:r>
      <w:r>
        <w:rPr>
          <w:color w:val="5F5F5F"/>
        </w:rPr>
        <w:t>and</w:t>
      </w:r>
      <w:r>
        <w:rPr>
          <w:color w:val="5F5F5F"/>
          <w:spacing w:val="-6"/>
        </w:rPr>
        <w:t xml:space="preserve"> </w:t>
      </w:r>
      <w:r>
        <w:rPr>
          <w:color w:val="5F5F5F"/>
        </w:rPr>
        <w:t>Waters</w:t>
      </w:r>
      <w:r>
        <w:rPr>
          <w:color w:val="5F5F5F"/>
          <w:spacing w:val="-5"/>
        </w:rPr>
        <w:t xml:space="preserve"> </w:t>
      </w:r>
      <w:r>
        <w:rPr>
          <w:color w:val="5F5F5F"/>
        </w:rPr>
        <w:t>Aboriginal Corporation (GLaWAC)</w:t>
      </w:r>
    </w:p>
    <w:p w14:paraId="3A0E6682" w14:textId="77777777" w:rsidR="002E5E01" w:rsidRDefault="0024618B">
      <w:pPr>
        <w:pStyle w:val="BodyText"/>
        <w:spacing w:before="120"/>
        <w:ind w:left="333"/>
      </w:pPr>
      <w:r>
        <w:br w:type="column"/>
      </w:r>
      <w:r>
        <w:rPr>
          <w:noProof/>
        </w:rPr>
        <w:drawing>
          <wp:inline distT="0" distB="0" distL="0" distR="0" wp14:anchorId="15FF64E5" wp14:editId="01CE63D6">
            <wp:extent cx="113029" cy="106045"/>
            <wp:effectExtent l="0" t="0" r="0" b="0"/>
            <wp:docPr id="54" name="Image 5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
                    <pic:cNvPicPr/>
                  </pic:nvPicPr>
                  <pic:blipFill>
                    <a:blip r:embed="rId17" cstate="print"/>
                    <a:stretch>
                      <a:fillRect/>
                    </a:stretch>
                  </pic:blipFill>
                  <pic:spPr>
                    <a:xfrm>
                      <a:off x="0" y="0"/>
                      <a:ext cx="113029" cy="106045"/>
                    </a:xfrm>
                    <a:prstGeom prst="rect">
                      <a:avLst/>
                    </a:prstGeom>
                  </pic:spPr>
                </pic:pic>
              </a:graphicData>
            </a:graphic>
          </wp:inline>
        </w:drawing>
      </w:r>
      <w:r>
        <w:rPr>
          <w:rFonts w:ascii="Times New Roman"/>
          <w:spacing w:val="80"/>
          <w:w w:val="150"/>
        </w:rPr>
        <w:t xml:space="preserve"> </w:t>
      </w:r>
      <w:r>
        <w:rPr>
          <w:color w:val="5F5F5F"/>
        </w:rPr>
        <w:t>Regional Roads Victoria</w:t>
      </w:r>
    </w:p>
    <w:p w14:paraId="557F56ED" w14:textId="77777777" w:rsidR="002E5E01" w:rsidRDefault="002E5E01">
      <w:pPr>
        <w:pStyle w:val="BodyText"/>
        <w:spacing w:before="5"/>
      </w:pPr>
    </w:p>
    <w:p w14:paraId="1136A9CD" w14:textId="77777777" w:rsidR="002E5E01" w:rsidRDefault="0024618B">
      <w:pPr>
        <w:pStyle w:val="BodyText"/>
        <w:ind w:left="333"/>
      </w:pPr>
      <w:r>
        <w:rPr>
          <w:noProof/>
        </w:rPr>
        <w:drawing>
          <wp:inline distT="0" distB="0" distL="0" distR="0" wp14:anchorId="65D8B685" wp14:editId="45DF0BD9">
            <wp:extent cx="113029" cy="106045"/>
            <wp:effectExtent l="0" t="0" r="0" b="0"/>
            <wp:docPr id="55" name="Image 5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
                    <pic:cNvPicPr/>
                  </pic:nvPicPr>
                  <pic:blipFill>
                    <a:blip r:embed="rId17" cstate="print"/>
                    <a:stretch>
                      <a:fillRect/>
                    </a:stretch>
                  </pic:blipFill>
                  <pic:spPr>
                    <a:xfrm>
                      <a:off x="0" y="0"/>
                      <a:ext cx="113029" cy="106045"/>
                    </a:xfrm>
                    <a:prstGeom prst="rect">
                      <a:avLst/>
                    </a:prstGeom>
                  </pic:spPr>
                </pic:pic>
              </a:graphicData>
            </a:graphic>
          </wp:inline>
        </w:drawing>
      </w:r>
      <w:r>
        <w:rPr>
          <w:rFonts w:ascii="Times New Roman"/>
          <w:spacing w:val="80"/>
          <w:w w:val="150"/>
        </w:rPr>
        <w:t xml:space="preserve"> </w:t>
      </w:r>
      <w:r>
        <w:rPr>
          <w:color w:val="5F5F5F"/>
        </w:rPr>
        <w:t>South Gippsland Shire Council</w:t>
      </w:r>
    </w:p>
    <w:p w14:paraId="791CDFEE" w14:textId="77777777" w:rsidR="002E5E01" w:rsidRDefault="002E5E01">
      <w:pPr>
        <w:pStyle w:val="BodyText"/>
        <w:spacing w:before="5"/>
      </w:pPr>
    </w:p>
    <w:p w14:paraId="63C7B215" w14:textId="77777777" w:rsidR="002E5E01" w:rsidRDefault="0024618B">
      <w:pPr>
        <w:pStyle w:val="BodyText"/>
        <w:ind w:left="334"/>
      </w:pPr>
      <w:r>
        <w:rPr>
          <w:noProof/>
        </w:rPr>
        <w:drawing>
          <wp:inline distT="0" distB="0" distL="0" distR="0" wp14:anchorId="18D65428" wp14:editId="71675194">
            <wp:extent cx="113029" cy="106031"/>
            <wp:effectExtent l="0" t="0" r="0" b="0"/>
            <wp:docPr id="56" name="Image 5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
                    <pic:cNvPicPr/>
                  </pic:nvPicPr>
                  <pic:blipFill>
                    <a:blip r:embed="rId17" cstate="print"/>
                    <a:stretch>
                      <a:fillRect/>
                    </a:stretch>
                  </pic:blipFill>
                  <pic:spPr>
                    <a:xfrm>
                      <a:off x="0" y="0"/>
                      <a:ext cx="113029" cy="106031"/>
                    </a:xfrm>
                    <a:prstGeom prst="rect">
                      <a:avLst/>
                    </a:prstGeom>
                  </pic:spPr>
                </pic:pic>
              </a:graphicData>
            </a:graphic>
          </wp:inline>
        </w:drawing>
      </w:r>
      <w:r>
        <w:rPr>
          <w:rFonts w:ascii="Times New Roman"/>
          <w:spacing w:val="80"/>
          <w:w w:val="150"/>
        </w:rPr>
        <w:t xml:space="preserve"> </w:t>
      </w:r>
      <w:r>
        <w:rPr>
          <w:color w:val="5F5F5F"/>
        </w:rPr>
        <w:t>Victorian Fisheries Authority (VFA)</w:t>
      </w:r>
    </w:p>
    <w:p w14:paraId="7F07BCF2" w14:textId="77777777" w:rsidR="002E5E01" w:rsidRDefault="002E5E01">
      <w:pPr>
        <w:pStyle w:val="BodyText"/>
        <w:spacing w:before="5"/>
      </w:pPr>
    </w:p>
    <w:p w14:paraId="66E890A4" w14:textId="77777777" w:rsidR="002E5E01" w:rsidRDefault="0024618B">
      <w:pPr>
        <w:pStyle w:val="BodyText"/>
        <w:spacing w:line="360" w:lineRule="auto"/>
        <w:ind w:left="694" w:right="302" w:hanging="361"/>
      </w:pPr>
      <w:r>
        <w:rPr>
          <w:noProof/>
        </w:rPr>
        <w:drawing>
          <wp:inline distT="0" distB="0" distL="0" distR="0" wp14:anchorId="23B18CCF" wp14:editId="6D73A65B">
            <wp:extent cx="113029" cy="106045"/>
            <wp:effectExtent l="0" t="0" r="0" b="0"/>
            <wp:docPr id="57" name="Image 5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
                    <pic:cNvPicPr/>
                  </pic:nvPicPr>
                  <pic:blipFill>
                    <a:blip r:embed="rId17" cstate="print"/>
                    <a:stretch>
                      <a:fillRect/>
                    </a:stretch>
                  </pic:blipFill>
                  <pic:spPr>
                    <a:xfrm>
                      <a:off x="0" y="0"/>
                      <a:ext cx="113029" cy="106045"/>
                    </a:xfrm>
                    <a:prstGeom prst="rect">
                      <a:avLst/>
                    </a:prstGeom>
                  </pic:spPr>
                </pic:pic>
              </a:graphicData>
            </a:graphic>
          </wp:inline>
        </w:drawing>
      </w:r>
      <w:r>
        <w:rPr>
          <w:rFonts w:ascii="Times New Roman"/>
          <w:spacing w:val="80"/>
        </w:rPr>
        <w:t xml:space="preserve"> </w:t>
      </w:r>
      <w:r>
        <w:rPr>
          <w:color w:val="5F5F5F"/>
        </w:rPr>
        <w:t>West</w:t>
      </w:r>
      <w:r>
        <w:rPr>
          <w:color w:val="5F5F5F"/>
          <w:spacing w:val="-6"/>
        </w:rPr>
        <w:t xml:space="preserve"> </w:t>
      </w:r>
      <w:r>
        <w:rPr>
          <w:color w:val="5F5F5F"/>
        </w:rPr>
        <w:t>Gippsland</w:t>
      </w:r>
      <w:r>
        <w:rPr>
          <w:color w:val="5F5F5F"/>
          <w:spacing w:val="-6"/>
        </w:rPr>
        <w:t xml:space="preserve"> </w:t>
      </w:r>
      <w:r>
        <w:rPr>
          <w:color w:val="5F5F5F"/>
        </w:rPr>
        <w:t>Catchment</w:t>
      </w:r>
      <w:r>
        <w:rPr>
          <w:color w:val="5F5F5F"/>
          <w:spacing w:val="-6"/>
        </w:rPr>
        <w:t xml:space="preserve"> </w:t>
      </w:r>
      <w:r>
        <w:rPr>
          <w:color w:val="5F5F5F"/>
        </w:rPr>
        <w:t>Management Authority (WGCMA).</w:t>
      </w:r>
    </w:p>
    <w:p w14:paraId="0301BFD2" w14:textId="77777777" w:rsidR="002E5E01" w:rsidRDefault="002E5E01">
      <w:pPr>
        <w:spacing w:line="360" w:lineRule="auto"/>
        <w:sectPr w:rsidR="002E5E01">
          <w:type w:val="continuous"/>
          <w:pgSz w:w="11910" w:h="16840"/>
          <w:pgMar w:top="1860" w:right="602" w:bottom="820" w:left="800" w:header="467" w:footer="636" w:gutter="0"/>
          <w:cols w:num="2" w:space="720" w:equalWidth="0">
            <w:col w:w="4381" w:space="792"/>
            <w:col w:w="5335"/>
          </w:cols>
        </w:sectPr>
      </w:pPr>
    </w:p>
    <w:p w14:paraId="75287F67" w14:textId="77777777" w:rsidR="002E5E01" w:rsidRDefault="0024618B">
      <w:pPr>
        <w:pStyle w:val="BodyText"/>
        <w:spacing w:before="180" w:line="360" w:lineRule="auto"/>
        <w:ind w:left="333" w:right="622"/>
      </w:pPr>
      <w:r>
        <w:rPr>
          <w:color w:val="5F5F5F"/>
        </w:rPr>
        <w:t>The TRG advised DTP and MLPL on the scoping and adequacy of technical assessments and draft EES chapters,</w:t>
      </w:r>
      <w:r>
        <w:rPr>
          <w:color w:val="5F5F5F"/>
          <w:spacing w:val="-3"/>
        </w:rPr>
        <w:t xml:space="preserve"> </w:t>
      </w:r>
      <w:r>
        <w:rPr>
          <w:color w:val="5F5F5F"/>
        </w:rPr>
        <w:t>as</w:t>
      </w:r>
      <w:r>
        <w:rPr>
          <w:color w:val="5F5F5F"/>
          <w:spacing w:val="-3"/>
        </w:rPr>
        <w:t xml:space="preserve"> </w:t>
      </w:r>
      <w:r>
        <w:rPr>
          <w:color w:val="5F5F5F"/>
        </w:rPr>
        <w:t>well</w:t>
      </w:r>
      <w:r>
        <w:rPr>
          <w:color w:val="5F5F5F"/>
          <w:spacing w:val="-3"/>
        </w:rPr>
        <w:t xml:space="preserve"> </w:t>
      </w:r>
      <w:r>
        <w:rPr>
          <w:color w:val="5F5F5F"/>
        </w:rPr>
        <w:t>as</w:t>
      </w:r>
      <w:r>
        <w:rPr>
          <w:color w:val="5F5F5F"/>
          <w:spacing w:val="-2"/>
        </w:rPr>
        <w:t xml:space="preserve"> </w:t>
      </w:r>
      <w:r>
        <w:rPr>
          <w:color w:val="5F5F5F"/>
        </w:rPr>
        <w:t>coordination</w:t>
      </w:r>
      <w:r>
        <w:rPr>
          <w:color w:val="5F5F5F"/>
          <w:spacing w:val="-3"/>
        </w:rPr>
        <w:t xml:space="preserve"> </w:t>
      </w:r>
      <w:r>
        <w:rPr>
          <w:color w:val="5F5F5F"/>
        </w:rPr>
        <w:t>of</w:t>
      </w:r>
      <w:r>
        <w:rPr>
          <w:color w:val="5F5F5F"/>
          <w:spacing w:val="-3"/>
        </w:rPr>
        <w:t xml:space="preserve"> </w:t>
      </w:r>
      <w:r>
        <w:rPr>
          <w:color w:val="5F5F5F"/>
        </w:rPr>
        <w:t>the</w:t>
      </w:r>
      <w:r>
        <w:rPr>
          <w:color w:val="5F5F5F"/>
          <w:spacing w:val="-3"/>
        </w:rPr>
        <w:t xml:space="preserve"> </w:t>
      </w:r>
      <w:r>
        <w:rPr>
          <w:color w:val="5F5F5F"/>
        </w:rPr>
        <w:t>EES</w:t>
      </w:r>
      <w:r>
        <w:rPr>
          <w:color w:val="5F5F5F"/>
          <w:spacing w:val="-3"/>
        </w:rPr>
        <w:t xml:space="preserve"> </w:t>
      </w:r>
      <w:r>
        <w:rPr>
          <w:color w:val="5F5F5F"/>
        </w:rPr>
        <w:t>process</w:t>
      </w:r>
      <w:r>
        <w:rPr>
          <w:color w:val="5F5F5F"/>
          <w:spacing w:val="-2"/>
        </w:rPr>
        <w:t xml:space="preserve"> </w:t>
      </w:r>
      <w:r>
        <w:rPr>
          <w:color w:val="5F5F5F"/>
        </w:rPr>
        <w:t>with</w:t>
      </w:r>
      <w:r>
        <w:rPr>
          <w:color w:val="5F5F5F"/>
          <w:spacing w:val="-3"/>
        </w:rPr>
        <w:t xml:space="preserve"> </w:t>
      </w:r>
      <w:r>
        <w:rPr>
          <w:color w:val="5F5F5F"/>
        </w:rPr>
        <w:t>other</w:t>
      </w:r>
      <w:r>
        <w:rPr>
          <w:color w:val="5F5F5F"/>
          <w:spacing w:val="-4"/>
        </w:rPr>
        <w:t xml:space="preserve"> </w:t>
      </w:r>
      <w:r>
        <w:rPr>
          <w:color w:val="5F5F5F"/>
        </w:rPr>
        <w:t>state</w:t>
      </w:r>
      <w:r>
        <w:rPr>
          <w:color w:val="5F5F5F"/>
          <w:spacing w:val="-3"/>
        </w:rPr>
        <w:t xml:space="preserve"> </w:t>
      </w:r>
      <w:r>
        <w:rPr>
          <w:color w:val="5F5F5F"/>
        </w:rPr>
        <w:t>assessment</w:t>
      </w:r>
      <w:r>
        <w:rPr>
          <w:color w:val="5F5F5F"/>
          <w:spacing w:val="-3"/>
        </w:rPr>
        <w:t xml:space="preserve"> </w:t>
      </w:r>
      <w:r>
        <w:rPr>
          <w:color w:val="5F5F5F"/>
        </w:rPr>
        <w:t>and</w:t>
      </w:r>
      <w:r>
        <w:rPr>
          <w:color w:val="5F5F5F"/>
          <w:spacing w:val="-3"/>
        </w:rPr>
        <w:t xml:space="preserve"> </w:t>
      </w:r>
      <w:r>
        <w:rPr>
          <w:color w:val="5F5F5F"/>
        </w:rPr>
        <w:t>approval</w:t>
      </w:r>
      <w:r>
        <w:rPr>
          <w:color w:val="5F5F5F"/>
          <w:spacing w:val="-3"/>
        </w:rPr>
        <w:t xml:space="preserve"> </w:t>
      </w:r>
      <w:r>
        <w:rPr>
          <w:color w:val="5F5F5F"/>
        </w:rPr>
        <w:t>processes.</w:t>
      </w:r>
    </w:p>
    <w:p w14:paraId="2DAC8164" w14:textId="77777777" w:rsidR="002E5E01" w:rsidRDefault="0024618B">
      <w:pPr>
        <w:pStyle w:val="BodyText"/>
        <w:spacing w:before="120"/>
        <w:ind w:left="333"/>
      </w:pPr>
      <w:r>
        <w:rPr>
          <w:color w:val="585858"/>
        </w:rPr>
        <w:t>The</w:t>
      </w:r>
      <w:r>
        <w:rPr>
          <w:color w:val="585858"/>
          <w:spacing w:val="-3"/>
        </w:rPr>
        <w:t xml:space="preserve"> </w:t>
      </w:r>
      <w:r>
        <w:rPr>
          <w:color w:val="585858"/>
        </w:rPr>
        <w:t>TRG</w:t>
      </w:r>
      <w:r>
        <w:rPr>
          <w:color w:val="585858"/>
          <w:spacing w:val="-3"/>
        </w:rPr>
        <w:t xml:space="preserve"> </w:t>
      </w:r>
      <w:r>
        <w:rPr>
          <w:color w:val="585858"/>
        </w:rPr>
        <w:t>has</w:t>
      </w:r>
      <w:r>
        <w:rPr>
          <w:color w:val="585858"/>
          <w:spacing w:val="-2"/>
        </w:rPr>
        <w:t xml:space="preserve"> </w:t>
      </w:r>
      <w:r>
        <w:rPr>
          <w:color w:val="585858"/>
        </w:rPr>
        <w:t>met</w:t>
      </w:r>
      <w:r>
        <w:rPr>
          <w:color w:val="585858"/>
          <w:spacing w:val="-3"/>
        </w:rPr>
        <w:t xml:space="preserve"> </w:t>
      </w:r>
      <w:r>
        <w:rPr>
          <w:color w:val="585858"/>
        </w:rPr>
        <w:t>14</w:t>
      </w:r>
      <w:r>
        <w:rPr>
          <w:color w:val="585858"/>
          <w:spacing w:val="-3"/>
        </w:rPr>
        <w:t xml:space="preserve"> </w:t>
      </w:r>
      <w:r>
        <w:rPr>
          <w:color w:val="585858"/>
        </w:rPr>
        <w:t>times</w:t>
      </w:r>
      <w:r>
        <w:rPr>
          <w:color w:val="585858"/>
          <w:spacing w:val="-2"/>
        </w:rPr>
        <w:t xml:space="preserve"> </w:t>
      </w:r>
      <w:r>
        <w:rPr>
          <w:color w:val="585858"/>
        </w:rPr>
        <w:t>between</w:t>
      </w:r>
      <w:r>
        <w:rPr>
          <w:color w:val="585858"/>
          <w:spacing w:val="-3"/>
        </w:rPr>
        <w:t xml:space="preserve"> </w:t>
      </w:r>
      <w:r>
        <w:rPr>
          <w:color w:val="585858"/>
        </w:rPr>
        <w:t>April</w:t>
      </w:r>
      <w:r>
        <w:rPr>
          <w:color w:val="585858"/>
          <w:spacing w:val="-3"/>
        </w:rPr>
        <w:t xml:space="preserve"> </w:t>
      </w:r>
      <w:r>
        <w:rPr>
          <w:color w:val="585858"/>
        </w:rPr>
        <w:t>2022</w:t>
      </w:r>
      <w:r>
        <w:rPr>
          <w:color w:val="585858"/>
          <w:spacing w:val="-2"/>
        </w:rPr>
        <w:t xml:space="preserve"> </w:t>
      </w:r>
      <w:r>
        <w:rPr>
          <w:color w:val="585858"/>
        </w:rPr>
        <w:t>and</w:t>
      </w:r>
      <w:r>
        <w:rPr>
          <w:color w:val="585858"/>
          <w:spacing w:val="-3"/>
        </w:rPr>
        <w:t xml:space="preserve"> </w:t>
      </w:r>
      <w:r>
        <w:rPr>
          <w:color w:val="585858"/>
        </w:rPr>
        <w:t>July</w:t>
      </w:r>
      <w:r>
        <w:rPr>
          <w:color w:val="585858"/>
          <w:spacing w:val="-1"/>
        </w:rPr>
        <w:t xml:space="preserve"> </w:t>
      </w:r>
      <w:r>
        <w:rPr>
          <w:color w:val="585858"/>
          <w:spacing w:val="-2"/>
        </w:rPr>
        <w:t>2023.</w:t>
      </w:r>
    </w:p>
    <w:p w14:paraId="4DECA42E" w14:textId="77777777" w:rsidR="002E5E01" w:rsidRDefault="0024618B">
      <w:pPr>
        <w:pStyle w:val="BodyText"/>
        <w:spacing w:before="171"/>
      </w:pPr>
      <w:r>
        <w:rPr>
          <w:noProof/>
        </w:rPr>
        <w:drawing>
          <wp:anchor distT="0" distB="0" distL="0" distR="0" simplePos="0" relativeHeight="487592960" behindDoc="1" locked="0" layoutInCell="1" allowOverlap="1" wp14:anchorId="08C1E401" wp14:editId="1154A00E">
            <wp:simplePos x="0" y="0"/>
            <wp:positionH relativeFrom="page">
              <wp:posOffset>733805</wp:posOffset>
            </wp:positionH>
            <wp:positionV relativeFrom="paragraph">
              <wp:posOffset>270331</wp:posOffset>
            </wp:positionV>
            <wp:extent cx="1409741" cy="140208"/>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6" cstate="print"/>
                    <a:stretch>
                      <a:fillRect/>
                    </a:stretch>
                  </pic:blipFill>
                  <pic:spPr>
                    <a:xfrm>
                      <a:off x="0" y="0"/>
                      <a:ext cx="1409741" cy="140208"/>
                    </a:xfrm>
                    <a:prstGeom prst="rect">
                      <a:avLst/>
                    </a:prstGeom>
                  </pic:spPr>
                </pic:pic>
              </a:graphicData>
            </a:graphic>
          </wp:anchor>
        </w:drawing>
      </w:r>
    </w:p>
    <w:p w14:paraId="0A636429" w14:textId="77777777" w:rsidR="002E5E01" w:rsidRDefault="0024618B">
      <w:pPr>
        <w:pStyle w:val="BodyText"/>
        <w:spacing w:before="172" w:line="360" w:lineRule="auto"/>
        <w:ind w:left="333" w:right="531"/>
      </w:pPr>
      <w:bookmarkStart w:id="11" w:name="Public_comment"/>
      <w:bookmarkEnd w:id="11"/>
      <w:r>
        <w:rPr>
          <w:color w:val="585858"/>
        </w:rPr>
        <w:t>The Minister for Planning has authorised the EES for public exhibition. Volumes 1, 3, 4, and 5 of this</w:t>
      </w:r>
      <w:r>
        <w:rPr>
          <w:color w:val="585858"/>
          <w:spacing w:val="40"/>
        </w:rPr>
        <w:t xml:space="preserve"> </w:t>
      </w:r>
      <w:r>
        <w:rPr>
          <w:color w:val="585858"/>
        </w:rPr>
        <w:t>EIS/EES</w:t>
      </w:r>
      <w:r>
        <w:rPr>
          <w:color w:val="585858"/>
          <w:spacing w:val="-2"/>
        </w:rPr>
        <w:t xml:space="preserve"> </w:t>
      </w:r>
      <w:r>
        <w:rPr>
          <w:color w:val="585858"/>
        </w:rPr>
        <w:t>(which</w:t>
      </w:r>
      <w:r>
        <w:rPr>
          <w:color w:val="585858"/>
          <w:spacing w:val="-2"/>
        </w:rPr>
        <w:t xml:space="preserve"> </w:t>
      </w:r>
      <w:r>
        <w:rPr>
          <w:color w:val="585858"/>
        </w:rPr>
        <w:t>relate</w:t>
      </w:r>
      <w:r>
        <w:rPr>
          <w:color w:val="585858"/>
          <w:spacing w:val="-2"/>
        </w:rPr>
        <w:t xml:space="preserve"> </w:t>
      </w:r>
      <w:r>
        <w:rPr>
          <w:color w:val="585858"/>
        </w:rPr>
        <w:t>to</w:t>
      </w:r>
      <w:r>
        <w:rPr>
          <w:color w:val="585858"/>
          <w:spacing w:val="-2"/>
        </w:rPr>
        <w:t xml:space="preserve"> </w:t>
      </w:r>
      <w:r>
        <w:rPr>
          <w:color w:val="585858"/>
        </w:rPr>
        <w:t>Victorian</w:t>
      </w:r>
      <w:r>
        <w:rPr>
          <w:color w:val="585858"/>
          <w:spacing w:val="-2"/>
        </w:rPr>
        <w:t xml:space="preserve"> </w:t>
      </w:r>
      <w:r>
        <w:rPr>
          <w:color w:val="585858"/>
        </w:rPr>
        <w:t>matters)</w:t>
      </w:r>
      <w:r>
        <w:rPr>
          <w:color w:val="585858"/>
          <w:spacing w:val="-3"/>
        </w:rPr>
        <w:t xml:space="preserve"> </w:t>
      </w:r>
      <w:r>
        <w:rPr>
          <w:color w:val="585858"/>
        </w:rPr>
        <w:t>will</w:t>
      </w:r>
      <w:r>
        <w:rPr>
          <w:color w:val="585858"/>
          <w:spacing w:val="-2"/>
        </w:rPr>
        <w:t xml:space="preserve"> </w:t>
      </w:r>
      <w:r>
        <w:rPr>
          <w:color w:val="585858"/>
        </w:rPr>
        <w:t>be</w:t>
      </w:r>
      <w:r>
        <w:rPr>
          <w:color w:val="585858"/>
          <w:spacing w:val="-2"/>
        </w:rPr>
        <w:t xml:space="preserve"> </w:t>
      </w:r>
      <w:r>
        <w:rPr>
          <w:color w:val="585858"/>
        </w:rPr>
        <w:t>exhibited</w:t>
      </w:r>
      <w:r>
        <w:rPr>
          <w:color w:val="585858"/>
          <w:spacing w:val="-2"/>
        </w:rPr>
        <w:t xml:space="preserve"> </w:t>
      </w:r>
      <w:r>
        <w:rPr>
          <w:color w:val="585858"/>
        </w:rPr>
        <w:t>for</w:t>
      </w:r>
      <w:r>
        <w:rPr>
          <w:color w:val="585858"/>
          <w:spacing w:val="-2"/>
        </w:rPr>
        <w:t xml:space="preserve"> </w:t>
      </w:r>
      <w:r>
        <w:rPr>
          <w:color w:val="585858"/>
        </w:rPr>
        <w:t>a</w:t>
      </w:r>
      <w:r>
        <w:rPr>
          <w:color w:val="585858"/>
          <w:spacing w:val="-2"/>
        </w:rPr>
        <w:t xml:space="preserve"> </w:t>
      </w:r>
      <w:r>
        <w:rPr>
          <w:color w:val="585858"/>
        </w:rPr>
        <w:t>minimum</w:t>
      </w:r>
      <w:r>
        <w:rPr>
          <w:color w:val="585858"/>
          <w:spacing w:val="-2"/>
        </w:rPr>
        <w:t xml:space="preserve"> </w:t>
      </w:r>
      <w:r>
        <w:rPr>
          <w:color w:val="585858"/>
        </w:rPr>
        <w:t>of</w:t>
      </w:r>
      <w:r>
        <w:rPr>
          <w:color w:val="585858"/>
          <w:spacing w:val="-2"/>
        </w:rPr>
        <w:t xml:space="preserve"> </w:t>
      </w:r>
      <w:r>
        <w:rPr>
          <w:color w:val="585858"/>
        </w:rPr>
        <w:t>30</w:t>
      </w:r>
      <w:r>
        <w:rPr>
          <w:color w:val="585858"/>
          <w:spacing w:val="-3"/>
        </w:rPr>
        <w:t xml:space="preserve"> </w:t>
      </w:r>
      <w:r>
        <w:rPr>
          <w:color w:val="585858"/>
        </w:rPr>
        <w:t>business</w:t>
      </w:r>
      <w:r>
        <w:rPr>
          <w:color w:val="585858"/>
          <w:spacing w:val="-1"/>
        </w:rPr>
        <w:t xml:space="preserve"> </w:t>
      </w:r>
      <w:r>
        <w:rPr>
          <w:color w:val="585858"/>
        </w:rPr>
        <w:t>days</w:t>
      </w:r>
      <w:r>
        <w:rPr>
          <w:color w:val="585858"/>
          <w:spacing w:val="-2"/>
        </w:rPr>
        <w:t xml:space="preserve"> </w:t>
      </w:r>
      <w:r>
        <w:rPr>
          <w:color w:val="585858"/>
        </w:rPr>
        <w:t>(noting</w:t>
      </w:r>
      <w:r>
        <w:rPr>
          <w:color w:val="585858"/>
          <w:spacing w:val="-2"/>
        </w:rPr>
        <w:t xml:space="preserve"> </w:t>
      </w:r>
      <w:r>
        <w:rPr>
          <w:color w:val="585858"/>
        </w:rPr>
        <w:t>these volumes</w:t>
      </w:r>
      <w:r>
        <w:rPr>
          <w:color w:val="585858"/>
          <w:spacing w:val="-2"/>
        </w:rPr>
        <w:t xml:space="preserve"> </w:t>
      </w:r>
      <w:r>
        <w:rPr>
          <w:color w:val="585858"/>
        </w:rPr>
        <w:t>also</w:t>
      </w:r>
      <w:r>
        <w:rPr>
          <w:color w:val="585858"/>
          <w:spacing w:val="-4"/>
        </w:rPr>
        <w:t xml:space="preserve"> </w:t>
      </w:r>
      <w:r>
        <w:rPr>
          <w:color w:val="585858"/>
        </w:rPr>
        <w:t>contain</w:t>
      </w:r>
      <w:r>
        <w:rPr>
          <w:color w:val="585858"/>
          <w:spacing w:val="-3"/>
        </w:rPr>
        <w:t xml:space="preserve"> </w:t>
      </w:r>
      <w:r>
        <w:rPr>
          <w:color w:val="585858"/>
        </w:rPr>
        <w:t>aspects</w:t>
      </w:r>
      <w:r>
        <w:rPr>
          <w:color w:val="585858"/>
          <w:spacing w:val="-2"/>
        </w:rPr>
        <w:t xml:space="preserve"> </w:t>
      </w:r>
      <w:r>
        <w:rPr>
          <w:color w:val="585858"/>
        </w:rPr>
        <w:t>addressing</w:t>
      </w:r>
      <w:r>
        <w:rPr>
          <w:color w:val="585858"/>
          <w:spacing w:val="-3"/>
        </w:rPr>
        <w:t xml:space="preserve"> </w:t>
      </w:r>
      <w:r>
        <w:rPr>
          <w:color w:val="585858"/>
        </w:rPr>
        <w:t>the</w:t>
      </w:r>
      <w:r>
        <w:rPr>
          <w:color w:val="585858"/>
          <w:spacing w:val="-3"/>
        </w:rPr>
        <w:t xml:space="preserve"> </w:t>
      </w:r>
      <w:r>
        <w:rPr>
          <w:color w:val="585858"/>
        </w:rPr>
        <w:t>Commonwealth</w:t>
      </w:r>
      <w:r>
        <w:rPr>
          <w:color w:val="585858"/>
          <w:spacing w:val="-3"/>
        </w:rPr>
        <w:t xml:space="preserve"> </w:t>
      </w:r>
      <w:r>
        <w:rPr>
          <w:color w:val="585858"/>
        </w:rPr>
        <w:t>EIS</w:t>
      </w:r>
      <w:r>
        <w:rPr>
          <w:color w:val="585858"/>
          <w:spacing w:val="-2"/>
        </w:rPr>
        <w:t xml:space="preserve"> </w:t>
      </w:r>
      <w:r>
        <w:rPr>
          <w:color w:val="585858"/>
        </w:rPr>
        <w:t>guidelines).</w:t>
      </w:r>
      <w:r>
        <w:rPr>
          <w:color w:val="585858"/>
          <w:spacing w:val="-3"/>
        </w:rPr>
        <w:t xml:space="preserve"> </w:t>
      </w:r>
      <w:r>
        <w:rPr>
          <w:color w:val="585858"/>
        </w:rPr>
        <w:t>During</w:t>
      </w:r>
      <w:r>
        <w:rPr>
          <w:color w:val="585858"/>
          <w:spacing w:val="-3"/>
        </w:rPr>
        <w:t xml:space="preserve"> </w:t>
      </w:r>
      <w:r>
        <w:rPr>
          <w:color w:val="585858"/>
        </w:rPr>
        <w:t>this</w:t>
      </w:r>
      <w:r>
        <w:rPr>
          <w:color w:val="585858"/>
          <w:spacing w:val="-2"/>
        </w:rPr>
        <w:t xml:space="preserve"> </w:t>
      </w:r>
      <w:r>
        <w:rPr>
          <w:color w:val="585858"/>
        </w:rPr>
        <w:t>time</w:t>
      </w:r>
      <w:r>
        <w:rPr>
          <w:color w:val="585858"/>
          <w:spacing w:val="-3"/>
        </w:rPr>
        <w:t xml:space="preserve"> </w:t>
      </w:r>
      <w:r>
        <w:rPr>
          <w:color w:val="585858"/>
        </w:rPr>
        <w:t>any</w:t>
      </w:r>
      <w:r>
        <w:rPr>
          <w:color w:val="585858"/>
          <w:spacing w:val="-2"/>
        </w:rPr>
        <w:t xml:space="preserve"> </w:t>
      </w:r>
      <w:r>
        <w:rPr>
          <w:color w:val="585858"/>
        </w:rPr>
        <w:t>interested party may make a written submission on the EES. MLPL will review submissions and prepare a response to issues raised.</w:t>
      </w:r>
    </w:p>
    <w:p w14:paraId="22063E81" w14:textId="77777777" w:rsidR="002E5E01" w:rsidRDefault="002E5E01">
      <w:pPr>
        <w:spacing w:line="360" w:lineRule="auto"/>
        <w:sectPr w:rsidR="002E5E01">
          <w:type w:val="continuous"/>
          <w:pgSz w:w="11910" w:h="16840"/>
          <w:pgMar w:top="1860" w:right="602" w:bottom="820" w:left="800" w:header="467" w:footer="636" w:gutter="0"/>
          <w:cols w:space="720"/>
        </w:sectPr>
      </w:pPr>
    </w:p>
    <w:p w14:paraId="6498AAE3" w14:textId="77777777" w:rsidR="002E5E01" w:rsidRDefault="002E5E01">
      <w:pPr>
        <w:pStyle w:val="BodyText"/>
      </w:pPr>
    </w:p>
    <w:p w14:paraId="4FE0A001" w14:textId="77777777" w:rsidR="002E5E01" w:rsidRDefault="002E5E01">
      <w:pPr>
        <w:pStyle w:val="BodyText"/>
        <w:spacing w:before="210"/>
      </w:pPr>
    </w:p>
    <w:p w14:paraId="77672286" w14:textId="77777777" w:rsidR="002E5E01" w:rsidRDefault="0024618B">
      <w:pPr>
        <w:pStyle w:val="BodyText"/>
        <w:ind w:left="352"/>
      </w:pPr>
      <w:r>
        <w:rPr>
          <w:noProof/>
        </w:rPr>
        <w:drawing>
          <wp:inline distT="0" distB="0" distL="0" distR="0" wp14:anchorId="768CFA92" wp14:editId="1975A9CE">
            <wp:extent cx="558271" cy="173735"/>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7" cstate="print"/>
                    <a:stretch>
                      <a:fillRect/>
                    </a:stretch>
                  </pic:blipFill>
                  <pic:spPr>
                    <a:xfrm>
                      <a:off x="0" y="0"/>
                      <a:ext cx="558271" cy="173735"/>
                    </a:xfrm>
                    <a:prstGeom prst="rect">
                      <a:avLst/>
                    </a:prstGeom>
                  </pic:spPr>
                </pic:pic>
              </a:graphicData>
            </a:graphic>
          </wp:inline>
        </w:drawing>
      </w:r>
    </w:p>
    <w:p w14:paraId="4AA4588E" w14:textId="77777777" w:rsidR="002E5E01" w:rsidRDefault="0024618B">
      <w:pPr>
        <w:pStyle w:val="BodyText"/>
        <w:spacing w:before="120" w:line="360" w:lineRule="auto"/>
        <w:ind w:left="333" w:right="622"/>
      </w:pPr>
      <w:bookmarkStart w:id="12" w:name="Inquiry"/>
      <w:bookmarkEnd w:id="12"/>
      <w:r>
        <w:rPr>
          <w:color w:val="585858"/>
        </w:rPr>
        <w:t>The Minister has directed that an inquiry will be required, as per item ‘(x)’ of the procedures and requirements</w:t>
      </w:r>
      <w:r>
        <w:rPr>
          <w:color w:val="585858"/>
          <w:spacing w:val="-3"/>
        </w:rPr>
        <w:t xml:space="preserve"> </w:t>
      </w:r>
      <w:r>
        <w:rPr>
          <w:color w:val="585858"/>
        </w:rPr>
        <w:t>that</w:t>
      </w:r>
      <w:r>
        <w:rPr>
          <w:color w:val="585858"/>
          <w:spacing w:val="-3"/>
        </w:rPr>
        <w:t xml:space="preserve"> </w:t>
      </w:r>
      <w:r>
        <w:rPr>
          <w:color w:val="585858"/>
        </w:rPr>
        <w:t>apply</w:t>
      </w:r>
      <w:r>
        <w:rPr>
          <w:color w:val="585858"/>
          <w:spacing w:val="-3"/>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EES</w:t>
      </w:r>
      <w:r>
        <w:rPr>
          <w:color w:val="585858"/>
          <w:spacing w:val="-3"/>
        </w:rPr>
        <w:t xml:space="preserve"> </w:t>
      </w:r>
      <w:r>
        <w:rPr>
          <w:color w:val="585858"/>
        </w:rPr>
        <w:t>process</w:t>
      </w:r>
      <w:r>
        <w:rPr>
          <w:color w:val="585858"/>
          <w:spacing w:val="-2"/>
        </w:rPr>
        <w:t xml:space="preserve"> </w:t>
      </w:r>
      <w:r>
        <w:rPr>
          <w:color w:val="585858"/>
        </w:rPr>
        <w:t>(Appendix</w:t>
      </w:r>
      <w:r>
        <w:rPr>
          <w:color w:val="585858"/>
          <w:spacing w:val="-2"/>
        </w:rPr>
        <w:t xml:space="preserve"> </w:t>
      </w:r>
      <w:r>
        <w:rPr>
          <w:color w:val="585858"/>
        </w:rPr>
        <w:t>A</w:t>
      </w:r>
      <w:r>
        <w:rPr>
          <w:color w:val="585858"/>
          <w:spacing w:val="-3"/>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EES</w:t>
      </w:r>
      <w:r>
        <w:rPr>
          <w:color w:val="585858"/>
          <w:spacing w:val="-3"/>
        </w:rPr>
        <w:t xml:space="preserve"> </w:t>
      </w:r>
      <w:r>
        <w:rPr>
          <w:color w:val="585858"/>
        </w:rPr>
        <w:t>scoping</w:t>
      </w:r>
      <w:r>
        <w:rPr>
          <w:color w:val="585858"/>
          <w:spacing w:val="-3"/>
        </w:rPr>
        <w:t xml:space="preserve"> </w:t>
      </w:r>
      <w:r>
        <w:rPr>
          <w:color w:val="585858"/>
        </w:rPr>
        <w:t>requirements)</w:t>
      </w:r>
      <w:r>
        <w:rPr>
          <w:color w:val="585858"/>
          <w:spacing w:val="-4"/>
        </w:rPr>
        <w:t xml:space="preserve"> </w:t>
      </w:r>
      <w:r>
        <w:rPr>
          <w:color w:val="585858"/>
        </w:rPr>
        <w:t>which</w:t>
      </w:r>
      <w:r>
        <w:rPr>
          <w:color w:val="585858"/>
          <w:spacing w:val="-3"/>
        </w:rPr>
        <w:t xml:space="preserve"> </w:t>
      </w:r>
      <w:r>
        <w:rPr>
          <w:color w:val="585858"/>
        </w:rPr>
        <w:t>is that ‘an inquiry will be appointed under the Environment Effects Act 1978 to consider environmental effects of the proposal’. The Minister will appoint an advisory committee to conduct an inquiry, and issue terms of reference, setting out the matters to be considered. The inquiry is likely to include formal hearings to allow MLPL to present on the project and for submitters to present on their submissions.</w:t>
      </w:r>
    </w:p>
    <w:p w14:paraId="1DE60C64" w14:textId="77777777" w:rsidR="002E5E01" w:rsidRDefault="0024618B">
      <w:pPr>
        <w:pStyle w:val="BodyText"/>
        <w:spacing w:before="119" w:line="360" w:lineRule="auto"/>
        <w:ind w:left="333" w:right="547"/>
      </w:pPr>
      <w:r>
        <w:rPr>
          <w:color w:val="585858"/>
        </w:rPr>
        <w:t>Following</w:t>
      </w:r>
      <w:r>
        <w:rPr>
          <w:color w:val="585858"/>
          <w:spacing w:val="-3"/>
        </w:rPr>
        <w:t xml:space="preserve"> </w:t>
      </w:r>
      <w:r>
        <w:rPr>
          <w:color w:val="585858"/>
        </w:rPr>
        <w:t>completion</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inquiry,</w:t>
      </w:r>
      <w:r>
        <w:rPr>
          <w:color w:val="585858"/>
          <w:spacing w:val="-3"/>
        </w:rPr>
        <w:t xml:space="preserve"> </w:t>
      </w:r>
      <w:r>
        <w:rPr>
          <w:color w:val="585858"/>
        </w:rPr>
        <w:t>the</w:t>
      </w:r>
      <w:r>
        <w:rPr>
          <w:color w:val="585858"/>
          <w:spacing w:val="-3"/>
        </w:rPr>
        <w:t xml:space="preserve"> </w:t>
      </w:r>
      <w:r>
        <w:rPr>
          <w:color w:val="585858"/>
        </w:rPr>
        <w:t>advisory</w:t>
      </w:r>
      <w:r>
        <w:rPr>
          <w:color w:val="585858"/>
          <w:spacing w:val="-3"/>
        </w:rPr>
        <w:t xml:space="preserve"> </w:t>
      </w:r>
      <w:r>
        <w:rPr>
          <w:color w:val="585858"/>
        </w:rPr>
        <w:t>committee</w:t>
      </w:r>
      <w:r>
        <w:rPr>
          <w:color w:val="585858"/>
          <w:spacing w:val="-3"/>
        </w:rPr>
        <w:t xml:space="preserve"> </w:t>
      </w:r>
      <w:r>
        <w:rPr>
          <w:color w:val="585858"/>
        </w:rPr>
        <w:t>will</w:t>
      </w:r>
      <w:r>
        <w:rPr>
          <w:color w:val="585858"/>
          <w:spacing w:val="-3"/>
        </w:rPr>
        <w:t xml:space="preserve"> </w:t>
      </w:r>
      <w:r>
        <w:rPr>
          <w:color w:val="585858"/>
        </w:rPr>
        <w:t>issue</w:t>
      </w:r>
      <w:r>
        <w:rPr>
          <w:color w:val="585858"/>
          <w:spacing w:val="-3"/>
        </w:rPr>
        <w:t xml:space="preserve"> </w:t>
      </w:r>
      <w:r>
        <w:rPr>
          <w:color w:val="585858"/>
        </w:rPr>
        <w:t>an</w:t>
      </w:r>
      <w:r>
        <w:rPr>
          <w:color w:val="585858"/>
          <w:spacing w:val="-3"/>
        </w:rPr>
        <w:t xml:space="preserve"> </w:t>
      </w:r>
      <w:r>
        <w:rPr>
          <w:color w:val="585858"/>
        </w:rPr>
        <w:t>assessment</w:t>
      </w:r>
      <w:r>
        <w:rPr>
          <w:color w:val="585858"/>
          <w:spacing w:val="-3"/>
        </w:rPr>
        <w:t xml:space="preserve"> </w:t>
      </w:r>
      <w:r>
        <w:rPr>
          <w:color w:val="585858"/>
        </w:rPr>
        <w:t>report</w:t>
      </w:r>
      <w:r>
        <w:rPr>
          <w:color w:val="585858"/>
          <w:spacing w:val="-3"/>
        </w:rPr>
        <w:t xml:space="preserve"> </w:t>
      </w:r>
      <w:r>
        <w:rPr>
          <w:color w:val="585858"/>
        </w:rPr>
        <w:t>for</w:t>
      </w:r>
      <w:r>
        <w:rPr>
          <w:color w:val="585858"/>
          <w:spacing w:val="-2"/>
        </w:rPr>
        <w:t xml:space="preserve"> </w:t>
      </w:r>
      <w:r>
        <w:rPr>
          <w:color w:val="585858"/>
        </w:rPr>
        <w:t>consideration by the Minister for Planning.</w:t>
      </w:r>
    </w:p>
    <w:p w14:paraId="1D7612C6" w14:textId="77777777" w:rsidR="002E5E01" w:rsidRDefault="0024618B">
      <w:pPr>
        <w:pStyle w:val="BodyText"/>
        <w:spacing w:before="56"/>
      </w:pPr>
      <w:r>
        <w:rPr>
          <w:noProof/>
        </w:rPr>
        <w:drawing>
          <wp:anchor distT="0" distB="0" distL="0" distR="0" simplePos="0" relativeHeight="487593472" behindDoc="1" locked="0" layoutInCell="1" allowOverlap="1" wp14:anchorId="51FFF391" wp14:editId="632FD033">
            <wp:simplePos x="0" y="0"/>
            <wp:positionH relativeFrom="page">
              <wp:posOffset>727709</wp:posOffset>
            </wp:positionH>
            <wp:positionV relativeFrom="paragraph">
              <wp:posOffset>197125</wp:posOffset>
            </wp:positionV>
            <wp:extent cx="1784387" cy="140207"/>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28" cstate="print"/>
                    <a:stretch>
                      <a:fillRect/>
                    </a:stretch>
                  </pic:blipFill>
                  <pic:spPr>
                    <a:xfrm>
                      <a:off x="0" y="0"/>
                      <a:ext cx="1784387" cy="140207"/>
                    </a:xfrm>
                    <a:prstGeom prst="rect">
                      <a:avLst/>
                    </a:prstGeom>
                  </pic:spPr>
                </pic:pic>
              </a:graphicData>
            </a:graphic>
          </wp:anchor>
        </w:drawing>
      </w:r>
    </w:p>
    <w:p w14:paraId="55BB037B" w14:textId="77777777" w:rsidR="002E5E01" w:rsidRDefault="0024618B">
      <w:pPr>
        <w:pStyle w:val="BodyText"/>
        <w:spacing w:before="172" w:line="360" w:lineRule="auto"/>
        <w:ind w:left="333" w:right="532"/>
      </w:pPr>
      <w:bookmarkStart w:id="13" w:name="Minister’s_assessment"/>
      <w:bookmarkEnd w:id="13"/>
      <w:r>
        <w:rPr>
          <w:color w:val="585858"/>
        </w:rPr>
        <w:t>The</w:t>
      </w:r>
      <w:r>
        <w:rPr>
          <w:color w:val="585858"/>
          <w:spacing w:val="-2"/>
        </w:rPr>
        <w:t xml:space="preserve"> </w:t>
      </w:r>
      <w:r>
        <w:rPr>
          <w:color w:val="585858"/>
        </w:rPr>
        <w:t>final</w:t>
      </w:r>
      <w:r>
        <w:rPr>
          <w:color w:val="585858"/>
          <w:spacing w:val="-2"/>
        </w:rPr>
        <w:t xml:space="preserve"> </w:t>
      </w:r>
      <w:r>
        <w:rPr>
          <w:color w:val="585858"/>
        </w:rPr>
        <w:t>step</w:t>
      </w:r>
      <w:r>
        <w:rPr>
          <w:color w:val="585858"/>
          <w:spacing w:val="-3"/>
        </w:rPr>
        <w:t xml:space="preserve"> </w:t>
      </w:r>
      <w:r>
        <w:rPr>
          <w:color w:val="585858"/>
        </w:rPr>
        <w:t>in</w:t>
      </w:r>
      <w:r>
        <w:rPr>
          <w:color w:val="585858"/>
          <w:spacing w:val="-2"/>
        </w:rPr>
        <w:t xml:space="preserve"> </w:t>
      </w:r>
      <w:r>
        <w:rPr>
          <w:color w:val="585858"/>
        </w:rPr>
        <w:t>the</w:t>
      </w:r>
      <w:r>
        <w:rPr>
          <w:color w:val="585858"/>
          <w:spacing w:val="-2"/>
        </w:rPr>
        <w:t xml:space="preserve"> </w:t>
      </w:r>
      <w:r>
        <w:rPr>
          <w:color w:val="585858"/>
        </w:rPr>
        <w:t>EES</w:t>
      </w:r>
      <w:r>
        <w:rPr>
          <w:color w:val="585858"/>
          <w:spacing w:val="-2"/>
        </w:rPr>
        <w:t xml:space="preserve"> </w:t>
      </w:r>
      <w:r>
        <w:rPr>
          <w:color w:val="585858"/>
        </w:rPr>
        <w:t>process</w:t>
      </w:r>
      <w:r>
        <w:rPr>
          <w:color w:val="585858"/>
          <w:spacing w:val="-1"/>
        </w:rPr>
        <w:t xml:space="preserve"> </w:t>
      </w:r>
      <w:r>
        <w:rPr>
          <w:color w:val="585858"/>
        </w:rPr>
        <w:t>is</w:t>
      </w:r>
      <w:r>
        <w:rPr>
          <w:color w:val="585858"/>
          <w:spacing w:val="-1"/>
        </w:rPr>
        <w:t xml:space="preserve"> </w:t>
      </w:r>
      <w:r>
        <w:rPr>
          <w:color w:val="585858"/>
        </w:rPr>
        <w:t>for</w:t>
      </w:r>
      <w:r>
        <w:rPr>
          <w:color w:val="585858"/>
          <w:spacing w:val="-1"/>
        </w:rPr>
        <w:t xml:space="preserve"> </w:t>
      </w:r>
      <w:r>
        <w:rPr>
          <w:color w:val="585858"/>
        </w:rPr>
        <w:t>the</w:t>
      </w:r>
      <w:r>
        <w:rPr>
          <w:color w:val="585858"/>
          <w:spacing w:val="-2"/>
        </w:rPr>
        <w:t xml:space="preserve"> </w:t>
      </w:r>
      <w:r>
        <w:rPr>
          <w:color w:val="585858"/>
        </w:rPr>
        <w:t>Minister</w:t>
      </w:r>
      <w:r>
        <w:rPr>
          <w:color w:val="585858"/>
          <w:spacing w:val="-1"/>
        </w:rPr>
        <w:t xml:space="preserve"> </w:t>
      </w:r>
      <w:r>
        <w:rPr>
          <w:color w:val="585858"/>
        </w:rPr>
        <w:t>to</w:t>
      </w:r>
      <w:r>
        <w:rPr>
          <w:color w:val="585858"/>
          <w:spacing w:val="-3"/>
        </w:rPr>
        <w:t xml:space="preserve"> </w:t>
      </w:r>
      <w:r>
        <w:rPr>
          <w:color w:val="585858"/>
        </w:rPr>
        <w:t>prepare</w:t>
      </w:r>
      <w:r>
        <w:rPr>
          <w:color w:val="585858"/>
          <w:spacing w:val="-2"/>
        </w:rPr>
        <w:t xml:space="preserve"> </w:t>
      </w:r>
      <w:r>
        <w:rPr>
          <w:color w:val="585858"/>
        </w:rPr>
        <w:t>an</w:t>
      </w:r>
      <w:r>
        <w:rPr>
          <w:color w:val="585858"/>
          <w:spacing w:val="-2"/>
        </w:rPr>
        <w:t xml:space="preserve"> </w:t>
      </w:r>
      <w:r>
        <w:rPr>
          <w:color w:val="585858"/>
        </w:rPr>
        <w:t>assessment</w:t>
      </w:r>
      <w:r>
        <w:rPr>
          <w:color w:val="585858"/>
          <w:spacing w:val="-2"/>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environmental</w:t>
      </w:r>
      <w:r>
        <w:rPr>
          <w:color w:val="585858"/>
          <w:spacing w:val="-2"/>
        </w:rPr>
        <w:t xml:space="preserve"> </w:t>
      </w:r>
      <w:r>
        <w:rPr>
          <w:color w:val="585858"/>
        </w:rPr>
        <w:t>effects</w:t>
      </w:r>
      <w:r>
        <w:rPr>
          <w:color w:val="585858"/>
          <w:spacing w:val="-2"/>
        </w:rPr>
        <w:t xml:space="preserve"> </w:t>
      </w:r>
      <w:r>
        <w:rPr>
          <w:color w:val="585858"/>
        </w:rPr>
        <w:t>of the project (Minister’s assessment). The outcome of an EES is not an approval. Rather it is an assessment by the Minister of Planning about environmental effects of a project and if they are acceptable. The recommendations in the Minister’s assessment will inform decision-makers under other relevant Victorian legislation, discussed further below.</w:t>
      </w:r>
    </w:p>
    <w:p w14:paraId="02815F74" w14:textId="77777777" w:rsidR="002E5E01" w:rsidRDefault="002E5E01">
      <w:pPr>
        <w:pStyle w:val="BodyText"/>
        <w:spacing w:before="131"/>
      </w:pPr>
    </w:p>
    <w:p w14:paraId="3837897B" w14:textId="77777777" w:rsidR="002E5E01" w:rsidRDefault="0024618B">
      <w:pPr>
        <w:pStyle w:val="Heading2"/>
        <w:numPr>
          <w:ilvl w:val="2"/>
          <w:numId w:val="4"/>
        </w:numPr>
        <w:tabs>
          <w:tab w:val="left" w:pos="1467"/>
        </w:tabs>
        <w:ind w:hanging="1133"/>
      </w:pPr>
      <w:bookmarkStart w:id="14" w:name="4.1.3_Planning_and_Environment_Act_1987_"/>
      <w:bookmarkEnd w:id="14"/>
      <w:r>
        <w:rPr>
          <w:color w:val="18314A"/>
        </w:rPr>
        <w:t>Planning</w:t>
      </w:r>
      <w:r>
        <w:rPr>
          <w:color w:val="18314A"/>
          <w:spacing w:val="-7"/>
        </w:rPr>
        <w:t xml:space="preserve"> </w:t>
      </w:r>
      <w:r>
        <w:rPr>
          <w:color w:val="18314A"/>
        </w:rPr>
        <w:t>and</w:t>
      </w:r>
      <w:r>
        <w:rPr>
          <w:color w:val="18314A"/>
          <w:spacing w:val="-6"/>
        </w:rPr>
        <w:t xml:space="preserve"> </w:t>
      </w:r>
      <w:r>
        <w:rPr>
          <w:color w:val="18314A"/>
        </w:rPr>
        <w:t>Environment</w:t>
      </w:r>
      <w:r>
        <w:rPr>
          <w:color w:val="18314A"/>
          <w:spacing w:val="-5"/>
        </w:rPr>
        <w:t xml:space="preserve"> </w:t>
      </w:r>
      <w:r>
        <w:rPr>
          <w:color w:val="18314A"/>
        </w:rPr>
        <w:t>Act</w:t>
      </w:r>
      <w:r>
        <w:rPr>
          <w:color w:val="18314A"/>
          <w:spacing w:val="-5"/>
        </w:rPr>
        <w:t xml:space="preserve"> </w:t>
      </w:r>
      <w:r>
        <w:rPr>
          <w:color w:val="18314A"/>
        </w:rPr>
        <w:t>1987</w:t>
      </w:r>
      <w:r>
        <w:rPr>
          <w:color w:val="18314A"/>
          <w:spacing w:val="-5"/>
        </w:rPr>
        <w:t xml:space="preserve"> </w:t>
      </w:r>
      <w:r>
        <w:rPr>
          <w:color w:val="18314A"/>
          <w:spacing w:val="-2"/>
        </w:rPr>
        <w:t>(Vic)</w:t>
      </w:r>
    </w:p>
    <w:p w14:paraId="45A21132" w14:textId="77777777" w:rsidR="002E5E01" w:rsidRDefault="0024618B">
      <w:pPr>
        <w:pStyle w:val="BodyText"/>
        <w:spacing w:before="240" w:line="360" w:lineRule="auto"/>
        <w:ind w:left="333" w:right="622"/>
      </w:pPr>
      <w:r>
        <w:rPr>
          <w:color w:val="585858"/>
        </w:rPr>
        <w:t xml:space="preserve">The </w:t>
      </w:r>
      <w:r>
        <w:rPr>
          <w:i/>
          <w:color w:val="585858"/>
        </w:rPr>
        <w:t xml:space="preserve">Planning and Environment Act 1987 </w:t>
      </w:r>
      <w:r>
        <w:rPr>
          <w:color w:val="585858"/>
        </w:rPr>
        <w:t>(Vic) (P&amp;E Act) governs the use and development of land in Victoria.</w:t>
      </w:r>
      <w:r>
        <w:rPr>
          <w:color w:val="585858"/>
          <w:spacing w:val="-1"/>
        </w:rPr>
        <w:t xml:space="preserve"> </w:t>
      </w:r>
      <w:r>
        <w:rPr>
          <w:color w:val="585858"/>
        </w:rPr>
        <w:t>The</w:t>
      </w:r>
      <w:r>
        <w:rPr>
          <w:color w:val="585858"/>
          <w:spacing w:val="-2"/>
        </w:rPr>
        <w:t xml:space="preserve"> </w:t>
      </w:r>
      <w:r>
        <w:rPr>
          <w:color w:val="585858"/>
        </w:rPr>
        <w:t>P&amp;E</w:t>
      </w:r>
      <w:r>
        <w:rPr>
          <w:color w:val="585858"/>
          <w:spacing w:val="-1"/>
        </w:rPr>
        <w:t xml:space="preserve"> </w:t>
      </w:r>
      <w:r>
        <w:rPr>
          <w:color w:val="585858"/>
        </w:rPr>
        <w:t>Act</w:t>
      </w:r>
      <w:r>
        <w:rPr>
          <w:color w:val="585858"/>
          <w:spacing w:val="-2"/>
        </w:rPr>
        <w:t xml:space="preserve"> </w:t>
      </w:r>
      <w:r>
        <w:rPr>
          <w:color w:val="585858"/>
        </w:rPr>
        <w:t>sets out</w:t>
      </w:r>
      <w:r>
        <w:rPr>
          <w:color w:val="585858"/>
          <w:spacing w:val="-1"/>
        </w:rPr>
        <w:t xml:space="preserve"> </w:t>
      </w:r>
      <w:r>
        <w:rPr>
          <w:color w:val="585858"/>
        </w:rPr>
        <w:t>processes for preparing</w:t>
      </w:r>
      <w:r>
        <w:rPr>
          <w:color w:val="585858"/>
          <w:spacing w:val="-1"/>
        </w:rPr>
        <w:t xml:space="preserve"> </w:t>
      </w:r>
      <w:r>
        <w:rPr>
          <w:color w:val="585858"/>
        </w:rPr>
        <w:t>planning</w:t>
      </w:r>
      <w:r>
        <w:rPr>
          <w:color w:val="585858"/>
          <w:spacing w:val="-1"/>
        </w:rPr>
        <w:t xml:space="preserve"> </w:t>
      </w:r>
      <w:r>
        <w:rPr>
          <w:color w:val="585858"/>
        </w:rPr>
        <w:t>permits,</w:t>
      </w:r>
      <w:r>
        <w:rPr>
          <w:color w:val="585858"/>
          <w:spacing w:val="-1"/>
        </w:rPr>
        <w:t xml:space="preserve"> </w:t>
      </w:r>
      <w:r>
        <w:rPr>
          <w:color w:val="585858"/>
        </w:rPr>
        <w:t>planning</w:t>
      </w:r>
      <w:r>
        <w:rPr>
          <w:color w:val="585858"/>
          <w:spacing w:val="-1"/>
        </w:rPr>
        <w:t xml:space="preserve"> </w:t>
      </w:r>
      <w:r>
        <w:rPr>
          <w:color w:val="585858"/>
        </w:rPr>
        <w:t>schemes (for municipal and</w:t>
      </w:r>
      <w:r>
        <w:rPr>
          <w:color w:val="585858"/>
          <w:spacing w:val="-3"/>
        </w:rPr>
        <w:t xml:space="preserve"> </w:t>
      </w:r>
      <w:r>
        <w:rPr>
          <w:color w:val="585858"/>
        </w:rPr>
        <w:t>other</w:t>
      </w:r>
      <w:r>
        <w:rPr>
          <w:color w:val="585858"/>
          <w:spacing w:val="-2"/>
        </w:rPr>
        <w:t xml:space="preserve"> </w:t>
      </w:r>
      <w:r>
        <w:rPr>
          <w:color w:val="585858"/>
        </w:rPr>
        <w:t>declared</w:t>
      </w:r>
      <w:r>
        <w:rPr>
          <w:color w:val="585858"/>
          <w:spacing w:val="-3"/>
        </w:rPr>
        <w:t xml:space="preserve"> </w:t>
      </w:r>
      <w:r>
        <w:rPr>
          <w:color w:val="585858"/>
        </w:rPr>
        <w:t>districts),</w:t>
      </w:r>
      <w:r>
        <w:rPr>
          <w:color w:val="585858"/>
          <w:spacing w:val="-3"/>
        </w:rPr>
        <w:t xml:space="preserve"> </w:t>
      </w:r>
      <w:r>
        <w:rPr>
          <w:color w:val="585858"/>
        </w:rPr>
        <w:t>and</w:t>
      </w:r>
      <w:r>
        <w:rPr>
          <w:color w:val="585858"/>
          <w:spacing w:val="-3"/>
        </w:rPr>
        <w:t xml:space="preserve"> </w:t>
      </w:r>
      <w:r>
        <w:rPr>
          <w:color w:val="585858"/>
        </w:rPr>
        <w:t>planning</w:t>
      </w:r>
      <w:r>
        <w:rPr>
          <w:color w:val="585858"/>
          <w:spacing w:val="-3"/>
        </w:rPr>
        <w:t xml:space="preserve"> </w:t>
      </w:r>
      <w:r>
        <w:rPr>
          <w:color w:val="585858"/>
        </w:rPr>
        <w:t>scheme</w:t>
      </w:r>
      <w:r>
        <w:rPr>
          <w:color w:val="585858"/>
          <w:spacing w:val="-3"/>
        </w:rPr>
        <w:t xml:space="preserve"> </w:t>
      </w:r>
      <w:r>
        <w:rPr>
          <w:color w:val="585858"/>
        </w:rPr>
        <w:t>amendments</w:t>
      </w:r>
      <w:r>
        <w:rPr>
          <w:color w:val="585858"/>
          <w:spacing w:val="-2"/>
        </w:rPr>
        <w:t xml:space="preserve"> </w:t>
      </w:r>
      <w:r>
        <w:rPr>
          <w:color w:val="585858"/>
        </w:rPr>
        <w:t>(PSA)</w:t>
      </w:r>
      <w:r>
        <w:rPr>
          <w:color w:val="585858"/>
          <w:spacing w:val="-2"/>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Victoria</w:t>
      </w:r>
      <w:r>
        <w:rPr>
          <w:color w:val="585858"/>
          <w:spacing w:val="-3"/>
        </w:rPr>
        <w:t xml:space="preserve"> </w:t>
      </w:r>
      <w:r>
        <w:rPr>
          <w:color w:val="585858"/>
        </w:rPr>
        <w:t>Planning</w:t>
      </w:r>
      <w:r>
        <w:rPr>
          <w:color w:val="585858"/>
          <w:spacing w:val="-4"/>
        </w:rPr>
        <w:t xml:space="preserve"> </w:t>
      </w:r>
      <w:r>
        <w:rPr>
          <w:color w:val="585858"/>
        </w:rPr>
        <w:t>Provisions and planning schemes.</w:t>
      </w:r>
    </w:p>
    <w:p w14:paraId="757A9004" w14:textId="77777777" w:rsidR="002E5E01" w:rsidRDefault="0024618B">
      <w:pPr>
        <w:pStyle w:val="BodyText"/>
        <w:spacing w:before="120" w:line="360" w:lineRule="auto"/>
        <w:ind w:left="333" w:right="622"/>
      </w:pPr>
      <w:r>
        <w:rPr>
          <w:color w:val="585858"/>
        </w:rPr>
        <w:t>Various aspects of</w:t>
      </w:r>
      <w:r>
        <w:rPr>
          <w:color w:val="585858"/>
          <w:spacing w:val="-1"/>
        </w:rPr>
        <w:t xml:space="preserve"> </w:t>
      </w:r>
      <w:r>
        <w:rPr>
          <w:color w:val="585858"/>
        </w:rPr>
        <w:t>the project</w:t>
      </w:r>
      <w:r>
        <w:rPr>
          <w:color w:val="585858"/>
          <w:spacing w:val="-1"/>
        </w:rPr>
        <w:t xml:space="preserve"> </w:t>
      </w:r>
      <w:r>
        <w:rPr>
          <w:color w:val="585858"/>
        </w:rPr>
        <w:t>trigger planning approvals under the</w:t>
      </w:r>
      <w:r>
        <w:rPr>
          <w:color w:val="585858"/>
          <w:spacing w:val="-1"/>
        </w:rPr>
        <w:t xml:space="preserve"> </w:t>
      </w:r>
      <w:r>
        <w:rPr>
          <w:color w:val="585858"/>
        </w:rPr>
        <w:t>Latrobe and</w:t>
      </w:r>
      <w:r>
        <w:rPr>
          <w:color w:val="585858"/>
          <w:spacing w:val="-1"/>
        </w:rPr>
        <w:t xml:space="preserve"> </w:t>
      </w:r>
      <w:r>
        <w:rPr>
          <w:color w:val="585858"/>
        </w:rPr>
        <w:t>South Gippsland Planning Schemes.</w:t>
      </w:r>
      <w:r>
        <w:rPr>
          <w:color w:val="585858"/>
          <w:spacing w:val="-3"/>
        </w:rPr>
        <w:t xml:space="preserve"> </w:t>
      </w:r>
      <w:r>
        <w:rPr>
          <w:color w:val="585858"/>
        </w:rPr>
        <w:t>This</w:t>
      </w:r>
      <w:r>
        <w:rPr>
          <w:color w:val="585858"/>
          <w:spacing w:val="-2"/>
        </w:rPr>
        <w:t xml:space="preserve"> </w:t>
      </w:r>
      <w:r>
        <w:rPr>
          <w:color w:val="585858"/>
        </w:rPr>
        <w:t>includes</w:t>
      </w:r>
      <w:r>
        <w:rPr>
          <w:color w:val="585858"/>
          <w:spacing w:val="-2"/>
        </w:rPr>
        <w:t xml:space="preserve"> </w:t>
      </w:r>
      <w:r>
        <w:rPr>
          <w:color w:val="585858"/>
        </w:rPr>
        <w:t>approval</w:t>
      </w:r>
      <w:r>
        <w:rPr>
          <w:color w:val="585858"/>
          <w:spacing w:val="-3"/>
        </w:rPr>
        <w:t xml:space="preserve"> </w:t>
      </w:r>
      <w:r>
        <w:rPr>
          <w:color w:val="585858"/>
        </w:rPr>
        <w:t>for</w:t>
      </w:r>
      <w:r>
        <w:rPr>
          <w:color w:val="585858"/>
          <w:spacing w:val="-2"/>
        </w:rPr>
        <w:t xml:space="preserve"> </w:t>
      </w:r>
      <w:r>
        <w:rPr>
          <w:color w:val="585858"/>
        </w:rPr>
        <w:t>the</w:t>
      </w:r>
      <w:r>
        <w:rPr>
          <w:color w:val="585858"/>
          <w:spacing w:val="-4"/>
        </w:rPr>
        <w:t xml:space="preserve"> </w:t>
      </w:r>
      <w:r>
        <w:rPr>
          <w:color w:val="585858"/>
        </w:rPr>
        <w:t>use</w:t>
      </w:r>
      <w:r>
        <w:rPr>
          <w:color w:val="585858"/>
          <w:spacing w:val="-3"/>
        </w:rPr>
        <w:t xml:space="preserve"> </w:t>
      </w:r>
      <w:r>
        <w:rPr>
          <w:color w:val="585858"/>
        </w:rPr>
        <w:t>and</w:t>
      </w:r>
      <w:r>
        <w:rPr>
          <w:color w:val="585858"/>
          <w:spacing w:val="-3"/>
        </w:rPr>
        <w:t xml:space="preserve"> </w:t>
      </w:r>
      <w:r>
        <w:rPr>
          <w:color w:val="585858"/>
        </w:rPr>
        <w:t>development</w:t>
      </w:r>
      <w:r>
        <w:rPr>
          <w:color w:val="585858"/>
          <w:spacing w:val="-3"/>
        </w:rPr>
        <w:t xml:space="preserve"> </w:t>
      </w:r>
      <w:r>
        <w:rPr>
          <w:color w:val="585858"/>
        </w:rPr>
        <w:t>of</w:t>
      </w:r>
      <w:r>
        <w:rPr>
          <w:color w:val="585858"/>
          <w:spacing w:val="-3"/>
        </w:rPr>
        <w:t xml:space="preserve"> </w:t>
      </w:r>
      <w:r>
        <w:rPr>
          <w:color w:val="585858"/>
        </w:rPr>
        <w:t>land</w:t>
      </w:r>
      <w:r>
        <w:rPr>
          <w:color w:val="585858"/>
          <w:spacing w:val="-3"/>
        </w:rPr>
        <w:t xml:space="preserve"> </w:t>
      </w:r>
      <w:r>
        <w:rPr>
          <w:color w:val="585858"/>
        </w:rPr>
        <w:t>for</w:t>
      </w:r>
      <w:r>
        <w:rPr>
          <w:color w:val="585858"/>
          <w:spacing w:val="-2"/>
        </w:rPr>
        <w:t xml:space="preserve"> </w:t>
      </w:r>
      <w:r>
        <w:rPr>
          <w:color w:val="585858"/>
        </w:rPr>
        <w:t>a</w:t>
      </w:r>
      <w:r>
        <w:rPr>
          <w:color w:val="585858"/>
          <w:spacing w:val="-3"/>
        </w:rPr>
        <w:t xml:space="preserve"> </w:t>
      </w:r>
      <w:r>
        <w:rPr>
          <w:color w:val="585858"/>
        </w:rPr>
        <w:t>utility</w:t>
      </w:r>
      <w:r>
        <w:rPr>
          <w:color w:val="585858"/>
          <w:spacing w:val="-3"/>
        </w:rPr>
        <w:t xml:space="preserve"> </w:t>
      </w:r>
      <w:r>
        <w:rPr>
          <w:color w:val="585858"/>
        </w:rPr>
        <w:t>installation,</w:t>
      </w:r>
      <w:r>
        <w:rPr>
          <w:color w:val="585858"/>
          <w:spacing w:val="-4"/>
        </w:rPr>
        <w:t xml:space="preserve"> </w:t>
      </w:r>
      <w:r>
        <w:rPr>
          <w:color w:val="585858"/>
        </w:rPr>
        <w:t>as</w:t>
      </w:r>
      <w:r>
        <w:rPr>
          <w:color w:val="585858"/>
          <w:spacing w:val="-2"/>
        </w:rPr>
        <w:t xml:space="preserve"> </w:t>
      </w:r>
      <w:r>
        <w:rPr>
          <w:color w:val="585858"/>
        </w:rPr>
        <w:t>well</w:t>
      </w:r>
      <w:r>
        <w:rPr>
          <w:color w:val="585858"/>
          <w:spacing w:val="-3"/>
        </w:rPr>
        <w:t xml:space="preserve"> </w:t>
      </w:r>
      <w:r>
        <w:rPr>
          <w:color w:val="585858"/>
        </w:rPr>
        <w:t>as</w:t>
      </w:r>
      <w:r>
        <w:rPr>
          <w:color w:val="585858"/>
          <w:spacing w:val="-2"/>
        </w:rPr>
        <w:t xml:space="preserve"> </w:t>
      </w:r>
      <w:r>
        <w:rPr>
          <w:color w:val="585858"/>
        </w:rPr>
        <w:t xml:space="preserve">for earthworks, road construction, fencing, creation of easements, removal/destruction/lopping of vegetation, and for works proximate to major pipeline infrastructure, the Principal Road </w:t>
      </w:r>
      <w:proofErr w:type="gramStart"/>
      <w:r>
        <w:rPr>
          <w:color w:val="585858"/>
        </w:rPr>
        <w:t>Network</w:t>
      </w:r>
      <w:proofErr w:type="gramEnd"/>
      <w:r>
        <w:rPr>
          <w:color w:val="585858"/>
        </w:rPr>
        <w:t xml:space="preserve"> and waterways.</w:t>
      </w:r>
    </w:p>
    <w:p w14:paraId="79F3D605" w14:textId="77777777" w:rsidR="002E5E01" w:rsidRDefault="0024618B">
      <w:pPr>
        <w:pStyle w:val="BodyText"/>
        <w:spacing w:before="121" w:line="360" w:lineRule="auto"/>
        <w:ind w:left="333" w:right="552"/>
      </w:pPr>
      <w:r>
        <w:rPr>
          <w:color w:val="585858"/>
        </w:rPr>
        <w:t>A PSA is the preferred planning approval pathway for the project as it provides a simplified, efficient, and consistent</w:t>
      </w:r>
      <w:r>
        <w:rPr>
          <w:color w:val="585858"/>
          <w:spacing w:val="-3"/>
        </w:rPr>
        <w:t xml:space="preserve"> </w:t>
      </w:r>
      <w:r>
        <w:rPr>
          <w:color w:val="585858"/>
        </w:rPr>
        <w:t>approval</w:t>
      </w:r>
      <w:r>
        <w:rPr>
          <w:color w:val="585858"/>
          <w:spacing w:val="-3"/>
        </w:rPr>
        <w:t xml:space="preserve"> </w:t>
      </w:r>
      <w:r>
        <w:rPr>
          <w:color w:val="585858"/>
        </w:rPr>
        <w:t>process,</w:t>
      </w:r>
      <w:r>
        <w:rPr>
          <w:color w:val="585858"/>
          <w:spacing w:val="-3"/>
        </w:rPr>
        <w:t xml:space="preserve"> </w:t>
      </w:r>
      <w:r>
        <w:rPr>
          <w:color w:val="585858"/>
        </w:rPr>
        <w:t>by</w:t>
      </w:r>
      <w:r>
        <w:rPr>
          <w:color w:val="585858"/>
          <w:spacing w:val="-2"/>
        </w:rPr>
        <w:t xml:space="preserve"> </w:t>
      </w:r>
      <w:r>
        <w:rPr>
          <w:color w:val="585858"/>
        </w:rPr>
        <w:t>removing</w:t>
      </w:r>
      <w:r>
        <w:rPr>
          <w:color w:val="585858"/>
          <w:spacing w:val="-3"/>
        </w:rPr>
        <w:t xml:space="preserve"> </w:t>
      </w:r>
      <w:r>
        <w:rPr>
          <w:color w:val="585858"/>
        </w:rPr>
        <w:t>the</w:t>
      </w:r>
      <w:r>
        <w:rPr>
          <w:color w:val="585858"/>
          <w:spacing w:val="-3"/>
        </w:rPr>
        <w:t xml:space="preserve"> </w:t>
      </w:r>
      <w:r>
        <w:rPr>
          <w:color w:val="585858"/>
        </w:rPr>
        <w:t>need</w:t>
      </w:r>
      <w:r>
        <w:rPr>
          <w:color w:val="585858"/>
          <w:spacing w:val="-3"/>
        </w:rPr>
        <w:t xml:space="preserve"> </w:t>
      </w:r>
      <w:r>
        <w:rPr>
          <w:color w:val="585858"/>
        </w:rPr>
        <w:t>to</w:t>
      </w:r>
      <w:r>
        <w:rPr>
          <w:color w:val="585858"/>
          <w:spacing w:val="-4"/>
        </w:rPr>
        <w:t xml:space="preserve"> </w:t>
      </w:r>
      <w:r>
        <w:rPr>
          <w:color w:val="585858"/>
        </w:rPr>
        <w:t>apply</w:t>
      </w:r>
      <w:r>
        <w:rPr>
          <w:color w:val="585858"/>
          <w:spacing w:val="-2"/>
        </w:rPr>
        <w:t xml:space="preserve"> </w:t>
      </w:r>
      <w:r>
        <w:rPr>
          <w:color w:val="585858"/>
        </w:rPr>
        <w:t>for</w:t>
      </w:r>
      <w:r>
        <w:rPr>
          <w:color w:val="585858"/>
          <w:spacing w:val="-2"/>
        </w:rPr>
        <w:t xml:space="preserve"> </w:t>
      </w:r>
      <w:r>
        <w:rPr>
          <w:color w:val="585858"/>
        </w:rPr>
        <w:t>multiple</w:t>
      </w:r>
      <w:r>
        <w:rPr>
          <w:color w:val="585858"/>
          <w:spacing w:val="-3"/>
        </w:rPr>
        <w:t xml:space="preserve"> </w:t>
      </w:r>
      <w:r>
        <w:rPr>
          <w:color w:val="585858"/>
        </w:rPr>
        <w:t>individual</w:t>
      </w:r>
      <w:r>
        <w:rPr>
          <w:color w:val="585858"/>
          <w:spacing w:val="-4"/>
        </w:rPr>
        <w:t xml:space="preserve"> </w:t>
      </w:r>
      <w:r>
        <w:rPr>
          <w:color w:val="585858"/>
        </w:rPr>
        <w:t>permits,</w:t>
      </w:r>
      <w:r>
        <w:rPr>
          <w:color w:val="585858"/>
          <w:spacing w:val="-3"/>
        </w:rPr>
        <w:t xml:space="preserve"> </w:t>
      </w:r>
      <w:r>
        <w:rPr>
          <w:color w:val="585858"/>
        </w:rPr>
        <w:t>whilst</w:t>
      </w:r>
      <w:r>
        <w:rPr>
          <w:color w:val="585858"/>
          <w:spacing w:val="-3"/>
        </w:rPr>
        <w:t xml:space="preserve"> </w:t>
      </w:r>
      <w:r>
        <w:rPr>
          <w:color w:val="585858"/>
        </w:rPr>
        <w:t>still</w:t>
      </w:r>
      <w:r>
        <w:rPr>
          <w:color w:val="585858"/>
          <w:spacing w:val="-3"/>
        </w:rPr>
        <w:t xml:space="preserve"> </w:t>
      </w:r>
      <w:r>
        <w:rPr>
          <w:color w:val="585858"/>
        </w:rPr>
        <w:t xml:space="preserve">meeting the requirements set out by the P&amp;E Act. The Minister for Planning has agreed to the preparation of a draft PSA for the Victorian components of the project, and for it to be exhibited with the EIS/EES required for the project. The P&amp;E Act provides the framework in which a PSA is to be prepared, </w:t>
      </w:r>
      <w:proofErr w:type="gramStart"/>
      <w:r>
        <w:rPr>
          <w:color w:val="585858"/>
        </w:rPr>
        <w:t>assessed</w:t>
      </w:r>
      <w:proofErr w:type="gramEnd"/>
      <w:r>
        <w:rPr>
          <w:color w:val="585858"/>
        </w:rPr>
        <w:t xml:space="preserve"> and adopted by the Victorian Minister for Planning, as the planning authority. The PSA is referred to as a draft until it is approved by the Minister.</w:t>
      </w:r>
    </w:p>
    <w:p w14:paraId="1A6685AA" w14:textId="77777777" w:rsidR="002E5E01" w:rsidRDefault="002E5E01">
      <w:pPr>
        <w:spacing w:line="360" w:lineRule="auto"/>
        <w:sectPr w:rsidR="002E5E01">
          <w:pgSz w:w="11910" w:h="16840"/>
          <w:pgMar w:top="980" w:right="602" w:bottom="820" w:left="800" w:header="467" w:footer="636" w:gutter="0"/>
          <w:cols w:space="720"/>
        </w:sectPr>
      </w:pPr>
    </w:p>
    <w:p w14:paraId="6A228A5F" w14:textId="77777777" w:rsidR="002E5E01" w:rsidRDefault="002E5E01">
      <w:pPr>
        <w:pStyle w:val="BodyText"/>
      </w:pPr>
    </w:p>
    <w:p w14:paraId="4A234085" w14:textId="77777777" w:rsidR="002E5E01" w:rsidRDefault="002E5E01">
      <w:pPr>
        <w:pStyle w:val="BodyText"/>
        <w:spacing w:before="140"/>
      </w:pPr>
    </w:p>
    <w:p w14:paraId="456EF845" w14:textId="77777777" w:rsidR="002E5E01" w:rsidRDefault="0024618B">
      <w:pPr>
        <w:pStyle w:val="BodyText"/>
        <w:spacing w:line="360" w:lineRule="auto"/>
        <w:ind w:left="333" w:right="622"/>
      </w:pPr>
      <w:r>
        <w:rPr>
          <w:color w:val="585858"/>
        </w:rPr>
        <w:t>Draft PSA GC217 to both the Latrobe and South Gippsland Planning Schemes, including an Incorporated Document, has been prepared for the project and will be exhibited alongside this EIS/EES. The draft PSA outlines</w:t>
      </w:r>
      <w:r>
        <w:rPr>
          <w:color w:val="585858"/>
          <w:spacing w:val="-2"/>
        </w:rPr>
        <w:t xml:space="preserve"> </w:t>
      </w:r>
      <w:r>
        <w:rPr>
          <w:color w:val="585858"/>
        </w:rPr>
        <w:t>the</w:t>
      </w:r>
      <w:r>
        <w:rPr>
          <w:color w:val="585858"/>
          <w:spacing w:val="-3"/>
        </w:rPr>
        <w:t xml:space="preserve"> </w:t>
      </w:r>
      <w:r>
        <w:rPr>
          <w:color w:val="585858"/>
        </w:rPr>
        <w:t>proposed</w:t>
      </w:r>
      <w:r>
        <w:rPr>
          <w:color w:val="585858"/>
          <w:spacing w:val="-3"/>
        </w:rPr>
        <w:t xml:space="preserve"> </w:t>
      </w:r>
      <w:r>
        <w:rPr>
          <w:color w:val="585858"/>
        </w:rPr>
        <w:t>amendments</w:t>
      </w:r>
      <w:r>
        <w:rPr>
          <w:color w:val="585858"/>
          <w:spacing w:val="-2"/>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Latrobe</w:t>
      </w:r>
      <w:r>
        <w:rPr>
          <w:color w:val="585858"/>
          <w:spacing w:val="-3"/>
        </w:rPr>
        <w:t xml:space="preserve"> </w:t>
      </w:r>
      <w:r>
        <w:rPr>
          <w:color w:val="585858"/>
        </w:rPr>
        <w:t>and</w:t>
      </w:r>
      <w:r>
        <w:rPr>
          <w:color w:val="585858"/>
          <w:spacing w:val="-3"/>
        </w:rPr>
        <w:t xml:space="preserve"> </w:t>
      </w:r>
      <w:r>
        <w:rPr>
          <w:color w:val="585858"/>
        </w:rPr>
        <w:t>Gippsland</w:t>
      </w:r>
      <w:r>
        <w:rPr>
          <w:color w:val="585858"/>
          <w:spacing w:val="-3"/>
        </w:rPr>
        <w:t xml:space="preserve"> </w:t>
      </w:r>
      <w:r>
        <w:rPr>
          <w:color w:val="585858"/>
        </w:rPr>
        <w:t>planning</w:t>
      </w:r>
      <w:r>
        <w:rPr>
          <w:color w:val="585858"/>
          <w:spacing w:val="-3"/>
        </w:rPr>
        <w:t xml:space="preserve"> </w:t>
      </w:r>
      <w:r>
        <w:rPr>
          <w:color w:val="585858"/>
        </w:rPr>
        <w:t>schemes.</w:t>
      </w:r>
      <w:r>
        <w:rPr>
          <w:color w:val="585858"/>
          <w:spacing w:val="-4"/>
        </w:rPr>
        <w:t xml:space="preserve"> </w:t>
      </w:r>
      <w:r>
        <w:rPr>
          <w:color w:val="585858"/>
        </w:rPr>
        <w:t>More</w:t>
      </w:r>
      <w:r>
        <w:rPr>
          <w:color w:val="585858"/>
          <w:spacing w:val="-4"/>
        </w:rPr>
        <w:t xml:space="preserve"> </w:t>
      </w:r>
      <w:r>
        <w:rPr>
          <w:color w:val="585858"/>
        </w:rPr>
        <w:t>specifically,</w:t>
      </w:r>
      <w:r>
        <w:rPr>
          <w:color w:val="585858"/>
          <w:spacing w:val="-3"/>
        </w:rPr>
        <w:t xml:space="preserve"> </w:t>
      </w:r>
      <w:r>
        <w:rPr>
          <w:color w:val="585858"/>
        </w:rPr>
        <w:t xml:space="preserve">the </w:t>
      </w:r>
      <w:r>
        <w:rPr>
          <w:color w:val="585858"/>
          <w:spacing w:val="-2"/>
        </w:rPr>
        <w:t>amendment:</w:t>
      </w:r>
    </w:p>
    <w:p w14:paraId="4D37539F" w14:textId="77777777" w:rsidR="002E5E01" w:rsidRDefault="0024618B">
      <w:pPr>
        <w:pStyle w:val="BodyText"/>
        <w:spacing w:before="120" w:line="360" w:lineRule="auto"/>
        <w:ind w:left="693" w:right="547" w:hanging="360"/>
      </w:pPr>
      <w:r>
        <w:rPr>
          <w:noProof/>
        </w:rPr>
        <w:drawing>
          <wp:inline distT="0" distB="0" distL="0" distR="0" wp14:anchorId="3C531C27" wp14:editId="5B6BE606">
            <wp:extent cx="113029" cy="105410"/>
            <wp:effectExtent l="0" t="0" r="0" b="0"/>
            <wp:docPr id="61" name="Image 6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
                    <pic:cNvPicPr/>
                  </pic:nvPicPr>
                  <pic:blipFill>
                    <a:blip r:embed="rId17" cstate="print"/>
                    <a:stretch>
                      <a:fillRect/>
                    </a:stretch>
                  </pic:blipFill>
                  <pic:spPr>
                    <a:xfrm>
                      <a:off x="0" y="0"/>
                      <a:ext cx="113029" cy="105410"/>
                    </a:xfrm>
                    <a:prstGeom prst="rect">
                      <a:avLst/>
                    </a:prstGeom>
                  </pic:spPr>
                </pic:pic>
              </a:graphicData>
            </a:graphic>
          </wp:inline>
        </w:drawing>
      </w:r>
      <w:r>
        <w:rPr>
          <w:rFonts w:ascii="Times New Roman" w:hAnsi="Times New Roman"/>
          <w:spacing w:val="40"/>
        </w:rPr>
        <w:t xml:space="preserve">  </w:t>
      </w:r>
      <w:r>
        <w:rPr>
          <w:color w:val="5F5F5F"/>
        </w:rPr>
        <w:t>Introduces Clause 45.12 ‘Specific Controls Overlay’ (SCO) to the South Gippsland Planning Scheme, and</w:t>
      </w:r>
      <w:r>
        <w:rPr>
          <w:color w:val="5F5F5F"/>
          <w:spacing w:val="-3"/>
        </w:rPr>
        <w:t xml:space="preserve"> </w:t>
      </w:r>
      <w:r>
        <w:rPr>
          <w:color w:val="5F5F5F"/>
        </w:rPr>
        <w:t>new</w:t>
      </w:r>
      <w:r>
        <w:rPr>
          <w:color w:val="5F5F5F"/>
          <w:spacing w:val="-2"/>
        </w:rPr>
        <w:t xml:space="preserve"> </w:t>
      </w:r>
      <w:r>
        <w:rPr>
          <w:color w:val="5F5F5F"/>
        </w:rPr>
        <w:t>Schedule</w:t>
      </w:r>
      <w:r>
        <w:rPr>
          <w:color w:val="5F5F5F"/>
          <w:spacing w:val="-3"/>
        </w:rPr>
        <w:t xml:space="preserve"> </w:t>
      </w:r>
      <w:r>
        <w:rPr>
          <w:color w:val="5F5F5F"/>
        </w:rPr>
        <w:t>3</w:t>
      </w:r>
      <w:r>
        <w:rPr>
          <w:color w:val="5F5F5F"/>
          <w:spacing w:val="-3"/>
        </w:rPr>
        <w:t xml:space="preserve"> </w:t>
      </w:r>
      <w:r>
        <w:rPr>
          <w:color w:val="5F5F5F"/>
        </w:rPr>
        <w:t>(SCO3)</w:t>
      </w:r>
      <w:r>
        <w:rPr>
          <w:color w:val="5F5F5F"/>
          <w:spacing w:val="-2"/>
        </w:rPr>
        <w:t xml:space="preserve"> </w:t>
      </w:r>
      <w:r>
        <w:rPr>
          <w:color w:val="5F5F5F"/>
        </w:rPr>
        <w:t>in</w:t>
      </w:r>
      <w:r>
        <w:rPr>
          <w:color w:val="5F5F5F"/>
          <w:spacing w:val="-3"/>
        </w:rPr>
        <w:t xml:space="preserve"> </w:t>
      </w:r>
      <w:r>
        <w:rPr>
          <w:color w:val="5F5F5F"/>
        </w:rPr>
        <w:t>the</w:t>
      </w:r>
      <w:r>
        <w:rPr>
          <w:color w:val="5F5F5F"/>
          <w:spacing w:val="-3"/>
        </w:rPr>
        <w:t xml:space="preserve"> </w:t>
      </w:r>
      <w:r>
        <w:rPr>
          <w:color w:val="5F5F5F"/>
        </w:rPr>
        <w:t>Latrobe</w:t>
      </w:r>
      <w:r>
        <w:rPr>
          <w:color w:val="5F5F5F"/>
          <w:spacing w:val="-3"/>
        </w:rPr>
        <w:t xml:space="preserve"> </w:t>
      </w:r>
      <w:r>
        <w:rPr>
          <w:color w:val="5F5F5F"/>
        </w:rPr>
        <w:t>Planning</w:t>
      </w:r>
      <w:r>
        <w:rPr>
          <w:color w:val="5F5F5F"/>
          <w:spacing w:val="-4"/>
        </w:rPr>
        <w:t xml:space="preserve"> </w:t>
      </w:r>
      <w:r>
        <w:rPr>
          <w:color w:val="5F5F5F"/>
        </w:rPr>
        <w:t>Scheme</w:t>
      </w:r>
      <w:r>
        <w:rPr>
          <w:color w:val="5F5F5F"/>
          <w:spacing w:val="-3"/>
        </w:rPr>
        <w:t xml:space="preserve"> </w:t>
      </w:r>
      <w:r>
        <w:rPr>
          <w:color w:val="5F5F5F"/>
        </w:rPr>
        <w:t>and</w:t>
      </w:r>
      <w:r>
        <w:rPr>
          <w:color w:val="5F5F5F"/>
          <w:spacing w:val="-4"/>
        </w:rPr>
        <w:t xml:space="preserve"> </w:t>
      </w:r>
      <w:r>
        <w:rPr>
          <w:color w:val="5F5F5F"/>
        </w:rPr>
        <w:t>South</w:t>
      </w:r>
      <w:r>
        <w:rPr>
          <w:color w:val="5F5F5F"/>
          <w:spacing w:val="-3"/>
        </w:rPr>
        <w:t xml:space="preserve"> </w:t>
      </w:r>
      <w:r>
        <w:rPr>
          <w:color w:val="5F5F5F"/>
        </w:rPr>
        <w:t>Gippsland</w:t>
      </w:r>
      <w:r>
        <w:rPr>
          <w:color w:val="5F5F5F"/>
          <w:spacing w:val="-3"/>
        </w:rPr>
        <w:t xml:space="preserve"> </w:t>
      </w:r>
      <w:r>
        <w:rPr>
          <w:color w:val="5F5F5F"/>
        </w:rPr>
        <w:t>Planning</w:t>
      </w:r>
      <w:r>
        <w:rPr>
          <w:color w:val="5F5F5F"/>
          <w:spacing w:val="-4"/>
        </w:rPr>
        <w:t xml:space="preserve"> </w:t>
      </w:r>
      <w:r>
        <w:rPr>
          <w:color w:val="5F5F5F"/>
        </w:rPr>
        <w:t>Scheme,</w:t>
      </w:r>
      <w:r>
        <w:rPr>
          <w:color w:val="5F5F5F"/>
          <w:spacing w:val="-3"/>
        </w:rPr>
        <w:t xml:space="preserve"> </w:t>
      </w:r>
      <w:r>
        <w:rPr>
          <w:color w:val="5F5F5F"/>
        </w:rPr>
        <w:t>to give effect to the specific control contained in the Marinus Link Incorporated Document, August 2023.</w:t>
      </w:r>
    </w:p>
    <w:p w14:paraId="5E8FCB75" w14:textId="77777777" w:rsidR="002E5E01" w:rsidRDefault="0024618B">
      <w:pPr>
        <w:pStyle w:val="BodyText"/>
        <w:spacing w:before="121" w:line="360" w:lineRule="auto"/>
        <w:ind w:left="693" w:right="584" w:hanging="360"/>
      </w:pPr>
      <w:r>
        <w:rPr>
          <w:noProof/>
        </w:rPr>
        <w:drawing>
          <wp:inline distT="0" distB="0" distL="0" distR="0" wp14:anchorId="5564568F" wp14:editId="055998C0">
            <wp:extent cx="113029" cy="106044"/>
            <wp:effectExtent l="0" t="0" r="0" b="0"/>
            <wp:docPr id="62" name="Image 6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
                    <pic:cNvPicPr/>
                  </pic:nvPicPr>
                  <pic:blipFill>
                    <a:blip r:embed="rId17" cstate="print"/>
                    <a:stretch>
                      <a:fillRect/>
                    </a:stretch>
                  </pic:blipFill>
                  <pic:spPr>
                    <a:xfrm>
                      <a:off x="0" y="0"/>
                      <a:ext cx="113029" cy="106044"/>
                    </a:xfrm>
                    <a:prstGeom prst="rect">
                      <a:avLst/>
                    </a:prstGeom>
                  </pic:spPr>
                </pic:pic>
              </a:graphicData>
            </a:graphic>
          </wp:inline>
        </w:drawing>
      </w:r>
      <w:r>
        <w:rPr>
          <w:rFonts w:ascii="Times New Roman" w:hAnsi="Times New Roman"/>
          <w:spacing w:val="80"/>
          <w:w w:val="150"/>
        </w:rPr>
        <w:t xml:space="preserve"> </w:t>
      </w:r>
      <w:r>
        <w:rPr>
          <w:color w:val="5F5F5F"/>
        </w:rPr>
        <w:t>Amends the schedule to Clause 72.01 ‘Responsible Authority for This Planning Scheme’ of the Latrobe and</w:t>
      </w:r>
      <w:r>
        <w:rPr>
          <w:color w:val="5F5F5F"/>
          <w:spacing w:val="-3"/>
        </w:rPr>
        <w:t xml:space="preserve"> </w:t>
      </w:r>
      <w:r>
        <w:rPr>
          <w:color w:val="5F5F5F"/>
        </w:rPr>
        <w:t>South</w:t>
      </w:r>
      <w:r>
        <w:rPr>
          <w:color w:val="5F5F5F"/>
          <w:spacing w:val="-3"/>
        </w:rPr>
        <w:t xml:space="preserve"> </w:t>
      </w:r>
      <w:r>
        <w:rPr>
          <w:color w:val="5F5F5F"/>
        </w:rPr>
        <w:t>Gippsland</w:t>
      </w:r>
      <w:r>
        <w:rPr>
          <w:color w:val="5F5F5F"/>
          <w:spacing w:val="-3"/>
        </w:rPr>
        <w:t xml:space="preserve"> </w:t>
      </w:r>
      <w:r>
        <w:rPr>
          <w:color w:val="5F5F5F"/>
        </w:rPr>
        <w:t>Planning</w:t>
      </w:r>
      <w:r>
        <w:rPr>
          <w:color w:val="5F5F5F"/>
          <w:spacing w:val="-3"/>
        </w:rPr>
        <w:t xml:space="preserve"> </w:t>
      </w:r>
      <w:r>
        <w:rPr>
          <w:color w:val="5F5F5F"/>
        </w:rPr>
        <w:t>Schemes</w:t>
      </w:r>
      <w:r>
        <w:rPr>
          <w:color w:val="5F5F5F"/>
          <w:spacing w:val="-2"/>
        </w:rPr>
        <w:t xml:space="preserve"> </w:t>
      </w:r>
      <w:r>
        <w:rPr>
          <w:color w:val="5F5F5F"/>
        </w:rPr>
        <w:t>to</w:t>
      </w:r>
      <w:r>
        <w:rPr>
          <w:color w:val="5F5F5F"/>
          <w:spacing w:val="-3"/>
        </w:rPr>
        <w:t xml:space="preserve"> </w:t>
      </w:r>
      <w:r>
        <w:rPr>
          <w:color w:val="5F5F5F"/>
        </w:rPr>
        <w:t>make</w:t>
      </w:r>
      <w:r>
        <w:rPr>
          <w:color w:val="5F5F5F"/>
          <w:spacing w:val="-3"/>
        </w:rPr>
        <w:t xml:space="preserve"> </w:t>
      </w:r>
      <w:r>
        <w:rPr>
          <w:color w:val="5F5F5F"/>
        </w:rPr>
        <w:t>the</w:t>
      </w:r>
      <w:r>
        <w:rPr>
          <w:color w:val="5F5F5F"/>
          <w:spacing w:val="-4"/>
        </w:rPr>
        <w:t xml:space="preserve"> </w:t>
      </w:r>
      <w:r>
        <w:rPr>
          <w:color w:val="5F5F5F"/>
        </w:rPr>
        <w:t>Minister</w:t>
      </w:r>
      <w:r>
        <w:rPr>
          <w:color w:val="5F5F5F"/>
          <w:spacing w:val="-2"/>
        </w:rPr>
        <w:t xml:space="preserve"> </w:t>
      </w:r>
      <w:r>
        <w:rPr>
          <w:color w:val="5F5F5F"/>
        </w:rPr>
        <w:t>for</w:t>
      </w:r>
      <w:r>
        <w:rPr>
          <w:color w:val="5F5F5F"/>
          <w:spacing w:val="-2"/>
        </w:rPr>
        <w:t xml:space="preserve"> </w:t>
      </w:r>
      <w:r>
        <w:rPr>
          <w:color w:val="5F5F5F"/>
        </w:rPr>
        <w:t>Planning</w:t>
      </w:r>
      <w:r>
        <w:rPr>
          <w:color w:val="5F5F5F"/>
          <w:spacing w:val="-3"/>
        </w:rPr>
        <w:t xml:space="preserve"> </w:t>
      </w:r>
      <w:r>
        <w:rPr>
          <w:color w:val="5F5F5F"/>
        </w:rPr>
        <w:t>the</w:t>
      </w:r>
      <w:r>
        <w:rPr>
          <w:color w:val="5F5F5F"/>
          <w:spacing w:val="-4"/>
        </w:rPr>
        <w:t xml:space="preserve"> </w:t>
      </w:r>
      <w:r>
        <w:rPr>
          <w:color w:val="5F5F5F"/>
        </w:rPr>
        <w:t>Responsible</w:t>
      </w:r>
      <w:r>
        <w:rPr>
          <w:color w:val="5F5F5F"/>
          <w:spacing w:val="-3"/>
        </w:rPr>
        <w:t xml:space="preserve"> </w:t>
      </w:r>
      <w:r>
        <w:rPr>
          <w:color w:val="5F5F5F"/>
        </w:rPr>
        <w:t>Authority</w:t>
      </w:r>
      <w:r>
        <w:rPr>
          <w:color w:val="5F5F5F"/>
          <w:spacing w:val="-2"/>
        </w:rPr>
        <w:t xml:space="preserve"> </w:t>
      </w:r>
      <w:r>
        <w:rPr>
          <w:color w:val="5F5F5F"/>
        </w:rPr>
        <w:t>for the administration and enforcement of the planning schemes relevant to the use and development of land for the project and the Marinus Link Incorporated Document, August 2023.</w:t>
      </w:r>
    </w:p>
    <w:p w14:paraId="4D7D3965" w14:textId="77777777" w:rsidR="002E5E01" w:rsidRDefault="0024618B">
      <w:pPr>
        <w:pStyle w:val="BodyText"/>
        <w:spacing w:before="120" w:line="360" w:lineRule="auto"/>
        <w:ind w:left="693" w:hanging="360"/>
      </w:pPr>
      <w:r>
        <w:rPr>
          <w:noProof/>
        </w:rPr>
        <w:drawing>
          <wp:inline distT="0" distB="0" distL="0" distR="0" wp14:anchorId="5945A756" wp14:editId="603160D0">
            <wp:extent cx="113029" cy="106045"/>
            <wp:effectExtent l="0" t="0" r="0" b="0"/>
            <wp:docPr id="63" name="Image 6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
                    <pic:cNvPicPr/>
                  </pic:nvPicPr>
                  <pic:blipFill>
                    <a:blip r:embed="rId17" cstate="print"/>
                    <a:stretch>
                      <a:fillRect/>
                    </a:stretch>
                  </pic:blipFill>
                  <pic:spPr>
                    <a:xfrm>
                      <a:off x="0" y="0"/>
                      <a:ext cx="113029" cy="106045"/>
                    </a:xfrm>
                    <a:prstGeom prst="rect">
                      <a:avLst/>
                    </a:prstGeom>
                  </pic:spPr>
                </pic:pic>
              </a:graphicData>
            </a:graphic>
          </wp:inline>
        </w:drawing>
      </w:r>
      <w:r>
        <w:rPr>
          <w:rFonts w:ascii="Times New Roman" w:hAnsi="Times New Roman"/>
          <w:spacing w:val="80"/>
          <w:w w:val="150"/>
        </w:rPr>
        <w:t xml:space="preserve"> </w:t>
      </w:r>
      <w:r>
        <w:rPr>
          <w:color w:val="5F5F5F"/>
        </w:rPr>
        <w:t>Amends</w:t>
      </w:r>
      <w:r>
        <w:rPr>
          <w:color w:val="5F5F5F"/>
          <w:spacing w:val="-1"/>
        </w:rPr>
        <w:t xml:space="preserve"> </w:t>
      </w:r>
      <w:r>
        <w:rPr>
          <w:color w:val="5F5F5F"/>
        </w:rPr>
        <w:t>the</w:t>
      </w:r>
      <w:r>
        <w:rPr>
          <w:color w:val="5F5F5F"/>
          <w:spacing w:val="-2"/>
        </w:rPr>
        <w:t xml:space="preserve"> </w:t>
      </w:r>
      <w:r>
        <w:rPr>
          <w:color w:val="5F5F5F"/>
        </w:rPr>
        <w:t>schedule</w:t>
      </w:r>
      <w:r>
        <w:rPr>
          <w:color w:val="5F5F5F"/>
          <w:spacing w:val="-2"/>
        </w:rPr>
        <w:t xml:space="preserve"> </w:t>
      </w:r>
      <w:r>
        <w:rPr>
          <w:color w:val="5F5F5F"/>
        </w:rPr>
        <w:t>to</w:t>
      </w:r>
      <w:r>
        <w:rPr>
          <w:color w:val="5F5F5F"/>
          <w:spacing w:val="-2"/>
        </w:rPr>
        <w:t xml:space="preserve"> </w:t>
      </w:r>
      <w:r>
        <w:rPr>
          <w:color w:val="5F5F5F"/>
        </w:rPr>
        <w:t>Clause</w:t>
      </w:r>
      <w:r>
        <w:rPr>
          <w:color w:val="5F5F5F"/>
          <w:spacing w:val="-2"/>
        </w:rPr>
        <w:t xml:space="preserve"> </w:t>
      </w:r>
      <w:r>
        <w:rPr>
          <w:color w:val="5F5F5F"/>
        </w:rPr>
        <w:t>72.03</w:t>
      </w:r>
      <w:r>
        <w:rPr>
          <w:color w:val="5F5F5F"/>
          <w:spacing w:val="-2"/>
        </w:rPr>
        <w:t xml:space="preserve"> </w:t>
      </w:r>
      <w:r>
        <w:rPr>
          <w:color w:val="5F5F5F"/>
        </w:rPr>
        <w:t>‘What</w:t>
      </w:r>
      <w:r>
        <w:rPr>
          <w:color w:val="5F5F5F"/>
          <w:spacing w:val="-2"/>
        </w:rPr>
        <w:t xml:space="preserve"> </w:t>
      </w:r>
      <w:r>
        <w:rPr>
          <w:color w:val="5F5F5F"/>
        </w:rPr>
        <w:t>does</w:t>
      </w:r>
      <w:r>
        <w:rPr>
          <w:color w:val="5F5F5F"/>
          <w:spacing w:val="-1"/>
        </w:rPr>
        <w:t xml:space="preserve"> </w:t>
      </w:r>
      <w:r>
        <w:rPr>
          <w:color w:val="5F5F5F"/>
        </w:rPr>
        <w:t>this</w:t>
      </w:r>
      <w:r>
        <w:rPr>
          <w:color w:val="5F5F5F"/>
          <w:spacing w:val="-1"/>
        </w:rPr>
        <w:t xml:space="preserve"> </w:t>
      </w:r>
      <w:r>
        <w:rPr>
          <w:color w:val="5F5F5F"/>
        </w:rPr>
        <w:t>Scheme</w:t>
      </w:r>
      <w:r>
        <w:rPr>
          <w:color w:val="5F5F5F"/>
          <w:spacing w:val="-2"/>
        </w:rPr>
        <w:t xml:space="preserve"> </w:t>
      </w:r>
      <w:r>
        <w:rPr>
          <w:color w:val="5F5F5F"/>
        </w:rPr>
        <w:t>consist</w:t>
      </w:r>
      <w:r>
        <w:rPr>
          <w:color w:val="5F5F5F"/>
          <w:spacing w:val="-2"/>
        </w:rPr>
        <w:t xml:space="preserve"> </w:t>
      </w:r>
      <w:r>
        <w:rPr>
          <w:color w:val="5F5F5F"/>
        </w:rPr>
        <w:t>of’</w:t>
      </w:r>
      <w:r>
        <w:rPr>
          <w:color w:val="5F5F5F"/>
          <w:spacing w:val="-2"/>
        </w:rPr>
        <w:t xml:space="preserve"> </w:t>
      </w:r>
      <w:r>
        <w:rPr>
          <w:color w:val="5F5F5F"/>
        </w:rPr>
        <w:t>to</w:t>
      </w:r>
      <w:r>
        <w:rPr>
          <w:color w:val="5F5F5F"/>
          <w:spacing w:val="-2"/>
        </w:rPr>
        <w:t xml:space="preserve"> </w:t>
      </w:r>
      <w:r>
        <w:rPr>
          <w:color w:val="5F5F5F"/>
        </w:rPr>
        <w:t>insert</w:t>
      </w:r>
      <w:r>
        <w:rPr>
          <w:color w:val="5F5F5F"/>
          <w:spacing w:val="-2"/>
        </w:rPr>
        <w:t xml:space="preserve"> </w:t>
      </w:r>
      <w:r>
        <w:rPr>
          <w:color w:val="5F5F5F"/>
        </w:rPr>
        <w:t>reference</w:t>
      </w:r>
      <w:r>
        <w:rPr>
          <w:color w:val="5F5F5F"/>
          <w:spacing w:val="-3"/>
        </w:rPr>
        <w:t xml:space="preserve"> </w:t>
      </w:r>
      <w:r>
        <w:rPr>
          <w:color w:val="5F5F5F"/>
        </w:rPr>
        <w:t>to</w:t>
      </w:r>
      <w:r>
        <w:rPr>
          <w:color w:val="5F5F5F"/>
          <w:spacing w:val="-2"/>
        </w:rPr>
        <w:t xml:space="preserve"> </w:t>
      </w:r>
      <w:r>
        <w:rPr>
          <w:color w:val="5F5F5F"/>
        </w:rPr>
        <w:t>the</w:t>
      </w:r>
      <w:r>
        <w:rPr>
          <w:color w:val="5F5F5F"/>
          <w:spacing w:val="-2"/>
        </w:rPr>
        <w:t xml:space="preserve"> </w:t>
      </w:r>
      <w:r>
        <w:rPr>
          <w:color w:val="5F5F5F"/>
        </w:rPr>
        <w:t>new planning scheme maps.</w:t>
      </w:r>
    </w:p>
    <w:p w14:paraId="580FB520" w14:textId="77777777" w:rsidR="002E5E01" w:rsidRDefault="0024618B">
      <w:pPr>
        <w:pStyle w:val="BodyText"/>
        <w:spacing w:before="120" w:line="360" w:lineRule="auto"/>
        <w:ind w:left="693" w:right="547" w:hanging="360"/>
      </w:pPr>
      <w:r>
        <w:rPr>
          <w:noProof/>
        </w:rPr>
        <w:drawing>
          <wp:inline distT="0" distB="0" distL="0" distR="0" wp14:anchorId="615BEBD8" wp14:editId="1E73A6F8">
            <wp:extent cx="113029" cy="106045"/>
            <wp:effectExtent l="0" t="0" r="0" b="0"/>
            <wp:docPr id="64" name="Image 6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
                    <pic:cNvPicPr/>
                  </pic:nvPicPr>
                  <pic:blipFill>
                    <a:blip r:embed="rId17" cstate="print"/>
                    <a:stretch>
                      <a:fillRect/>
                    </a:stretch>
                  </pic:blipFill>
                  <pic:spPr>
                    <a:xfrm>
                      <a:off x="0" y="0"/>
                      <a:ext cx="113029" cy="106045"/>
                    </a:xfrm>
                    <a:prstGeom prst="rect">
                      <a:avLst/>
                    </a:prstGeom>
                  </pic:spPr>
                </pic:pic>
              </a:graphicData>
            </a:graphic>
          </wp:inline>
        </w:drawing>
      </w:r>
      <w:r>
        <w:rPr>
          <w:rFonts w:ascii="Times New Roman" w:hAnsi="Times New Roman"/>
          <w:spacing w:val="80"/>
          <w:w w:val="150"/>
        </w:rPr>
        <w:t xml:space="preserve"> </w:t>
      </w:r>
      <w:r>
        <w:rPr>
          <w:color w:val="5F5F5F"/>
        </w:rPr>
        <w:t>Amends</w:t>
      </w:r>
      <w:r>
        <w:rPr>
          <w:color w:val="5F5F5F"/>
          <w:spacing w:val="-1"/>
        </w:rPr>
        <w:t xml:space="preserve"> </w:t>
      </w:r>
      <w:r>
        <w:rPr>
          <w:color w:val="5F5F5F"/>
        </w:rPr>
        <w:t>the</w:t>
      </w:r>
      <w:r>
        <w:rPr>
          <w:color w:val="5F5F5F"/>
          <w:spacing w:val="-2"/>
        </w:rPr>
        <w:t xml:space="preserve"> </w:t>
      </w:r>
      <w:r>
        <w:rPr>
          <w:color w:val="5F5F5F"/>
        </w:rPr>
        <w:t>Schedule</w:t>
      </w:r>
      <w:r>
        <w:rPr>
          <w:color w:val="5F5F5F"/>
          <w:spacing w:val="-2"/>
        </w:rPr>
        <w:t xml:space="preserve"> </w:t>
      </w:r>
      <w:r>
        <w:rPr>
          <w:color w:val="5F5F5F"/>
        </w:rPr>
        <w:t>to</w:t>
      </w:r>
      <w:r>
        <w:rPr>
          <w:color w:val="5F5F5F"/>
          <w:spacing w:val="-2"/>
        </w:rPr>
        <w:t xml:space="preserve"> </w:t>
      </w:r>
      <w:r>
        <w:rPr>
          <w:color w:val="5F5F5F"/>
        </w:rPr>
        <w:t>Clause</w:t>
      </w:r>
      <w:r>
        <w:rPr>
          <w:color w:val="5F5F5F"/>
          <w:spacing w:val="-2"/>
        </w:rPr>
        <w:t xml:space="preserve"> </w:t>
      </w:r>
      <w:r>
        <w:rPr>
          <w:color w:val="5F5F5F"/>
        </w:rPr>
        <w:t>72.04</w:t>
      </w:r>
      <w:r>
        <w:rPr>
          <w:color w:val="5F5F5F"/>
          <w:spacing w:val="-3"/>
        </w:rPr>
        <w:t xml:space="preserve"> </w:t>
      </w:r>
      <w:r>
        <w:rPr>
          <w:color w:val="5F5F5F"/>
        </w:rPr>
        <w:t>‘Documents</w:t>
      </w:r>
      <w:r>
        <w:rPr>
          <w:color w:val="5F5F5F"/>
          <w:spacing w:val="-1"/>
        </w:rPr>
        <w:t xml:space="preserve"> </w:t>
      </w:r>
      <w:r>
        <w:rPr>
          <w:color w:val="5F5F5F"/>
        </w:rPr>
        <w:t>incorporated</w:t>
      </w:r>
      <w:r>
        <w:rPr>
          <w:color w:val="5F5F5F"/>
          <w:spacing w:val="-2"/>
        </w:rPr>
        <w:t xml:space="preserve"> </w:t>
      </w:r>
      <w:r>
        <w:rPr>
          <w:color w:val="5F5F5F"/>
        </w:rPr>
        <w:t>in</w:t>
      </w:r>
      <w:r>
        <w:rPr>
          <w:color w:val="5F5F5F"/>
          <w:spacing w:val="-2"/>
        </w:rPr>
        <w:t xml:space="preserve"> </w:t>
      </w:r>
      <w:r>
        <w:rPr>
          <w:color w:val="5F5F5F"/>
        </w:rPr>
        <w:t>this</w:t>
      </w:r>
      <w:r>
        <w:rPr>
          <w:color w:val="5F5F5F"/>
          <w:spacing w:val="-1"/>
        </w:rPr>
        <w:t xml:space="preserve"> </w:t>
      </w:r>
      <w:r>
        <w:rPr>
          <w:color w:val="5F5F5F"/>
        </w:rPr>
        <w:t>Planning</w:t>
      </w:r>
      <w:r>
        <w:rPr>
          <w:color w:val="5F5F5F"/>
          <w:spacing w:val="-2"/>
        </w:rPr>
        <w:t xml:space="preserve"> </w:t>
      </w:r>
      <w:r>
        <w:rPr>
          <w:color w:val="5F5F5F"/>
        </w:rPr>
        <w:t>Scheme’</w:t>
      </w:r>
      <w:r>
        <w:rPr>
          <w:color w:val="5F5F5F"/>
          <w:spacing w:val="-2"/>
        </w:rPr>
        <w:t xml:space="preserve"> </w:t>
      </w:r>
      <w:r>
        <w:rPr>
          <w:color w:val="5F5F5F"/>
        </w:rPr>
        <w:t>of</w:t>
      </w:r>
      <w:r>
        <w:rPr>
          <w:color w:val="5F5F5F"/>
          <w:spacing w:val="-2"/>
        </w:rPr>
        <w:t xml:space="preserve"> </w:t>
      </w:r>
      <w:r>
        <w:rPr>
          <w:color w:val="5F5F5F"/>
        </w:rPr>
        <w:t>the</w:t>
      </w:r>
      <w:r>
        <w:rPr>
          <w:color w:val="5F5F5F"/>
          <w:spacing w:val="-2"/>
        </w:rPr>
        <w:t xml:space="preserve"> </w:t>
      </w:r>
      <w:r>
        <w:rPr>
          <w:color w:val="5F5F5F"/>
        </w:rPr>
        <w:t>Latrobe and South Gippsland Planning Schemes to include the Marinus Link Incorporated Document,</w:t>
      </w:r>
    </w:p>
    <w:p w14:paraId="6DA479DE" w14:textId="77777777" w:rsidR="002E5E01" w:rsidRDefault="0024618B">
      <w:pPr>
        <w:pStyle w:val="BodyText"/>
        <w:ind w:left="693"/>
      </w:pPr>
      <w:r>
        <w:rPr>
          <w:color w:val="5F5F5F"/>
        </w:rPr>
        <w:t>August</w:t>
      </w:r>
      <w:r>
        <w:rPr>
          <w:color w:val="5F5F5F"/>
          <w:spacing w:val="-3"/>
        </w:rPr>
        <w:t xml:space="preserve"> </w:t>
      </w:r>
      <w:r>
        <w:rPr>
          <w:color w:val="5F5F5F"/>
          <w:spacing w:val="-2"/>
        </w:rPr>
        <w:t>2023.</w:t>
      </w:r>
    </w:p>
    <w:p w14:paraId="59E43368" w14:textId="77777777" w:rsidR="002E5E01" w:rsidRDefault="002E5E01">
      <w:pPr>
        <w:pStyle w:val="BodyText"/>
        <w:spacing w:before="4"/>
      </w:pPr>
    </w:p>
    <w:p w14:paraId="2294FD11" w14:textId="77777777" w:rsidR="002E5E01" w:rsidRDefault="0024618B">
      <w:pPr>
        <w:pStyle w:val="BodyText"/>
        <w:spacing w:before="1" w:line="360" w:lineRule="auto"/>
        <w:ind w:left="693" w:right="547" w:hanging="360"/>
      </w:pPr>
      <w:r>
        <w:rPr>
          <w:noProof/>
        </w:rPr>
        <w:drawing>
          <wp:inline distT="0" distB="0" distL="0" distR="0" wp14:anchorId="55D94857" wp14:editId="0BB9200E">
            <wp:extent cx="113029" cy="105409"/>
            <wp:effectExtent l="0" t="0" r="0" b="0"/>
            <wp:docPr id="65" name="Image 6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
                    <pic:cNvPicPr/>
                  </pic:nvPicPr>
                  <pic:blipFill>
                    <a:blip r:embed="rId17" cstate="print"/>
                    <a:stretch>
                      <a:fillRect/>
                    </a:stretch>
                  </pic:blipFill>
                  <pic:spPr>
                    <a:xfrm>
                      <a:off x="0" y="0"/>
                      <a:ext cx="113029" cy="105409"/>
                    </a:xfrm>
                    <a:prstGeom prst="rect">
                      <a:avLst/>
                    </a:prstGeom>
                  </pic:spPr>
                </pic:pic>
              </a:graphicData>
            </a:graphic>
          </wp:inline>
        </w:drawing>
      </w:r>
      <w:r>
        <w:rPr>
          <w:rFonts w:ascii="Times New Roman"/>
          <w:spacing w:val="80"/>
          <w:w w:val="150"/>
        </w:rPr>
        <w:t xml:space="preserve"> </w:t>
      </w:r>
      <w:r>
        <w:rPr>
          <w:color w:val="5F5F5F"/>
        </w:rPr>
        <w:t>Amends</w:t>
      </w:r>
      <w:r>
        <w:rPr>
          <w:color w:val="5F5F5F"/>
          <w:spacing w:val="-2"/>
        </w:rPr>
        <w:t xml:space="preserve"> </w:t>
      </w:r>
      <w:r>
        <w:rPr>
          <w:color w:val="5F5F5F"/>
        </w:rPr>
        <w:t>Clause</w:t>
      </w:r>
      <w:r>
        <w:rPr>
          <w:color w:val="5F5F5F"/>
          <w:spacing w:val="-3"/>
        </w:rPr>
        <w:t xml:space="preserve"> </w:t>
      </w:r>
      <w:r>
        <w:rPr>
          <w:color w:val="5F5F5F"/>
        </w:rPr>
        <w:t>74.01</w:t>
      </w:r>
      <w:r>
        <w:rPr>
          <w:color w:val="5F5F5F"/>
          <w:spacing w:val="-3"/>
        </w:rPr>
        <w:t xml:space="preserve"> </w:t>
      </w:r>
      <w:r>
        <w:rPr>
          <w:color w:val="5F5F5F"/>
        </w:rPr>
        <w:t>of</w:t>
      </w:r>
      <w:r>
        <w:rPr>
          <w:color w:val="5F5F5F"/>
          <w:spacing w:val="-3"/>
        </w:rPr>
        <w:t xml:space="preserve"> </w:t>
      </w:r>
      <w:r>
        <w:rPr>
          <w:color w:val="5F5F5F"/>
        </w:rPr>
        <w:t>the</w:t>
      </w:r>
      <w:r>
        <w:rPr>
          <w:color w:val="5F5F5F"/>
          <w:spacing w:val="-3"/>
        </w:rPr>
        <w:t xml:space="preserve"> </w:t>
      </w:r>
      <w:r>
        <w:rPr>
          <w:color w:val="5F5F5F"/>
        </w:rPr>
        <w:t>South</w:t>
      </w:r>
      <w:r>
        <w:rPr>
          <w:color w:val="5F5F5F"/>
          <w:spacing w:val="-3"/>
        </w:rPr>
        <w:t xml:space="preserve"> </w:t>
      </w:r>
      <w:r>
        <w:rPr>
          <w:color w:val="5F5F5F"/>
        </w:rPr>
        <w:t>Gippsland</w:t>
      </w:r>
      <w:r>
        <w:rPr>
          <w:color w:val="5F5F5F"/>
          <w:spacing w:val="-3"/>
        </w:rPr>
        <w:t xml:space="preserve"> </w:t>
      </w:r>
      <w:r>
        <w:rPr>
          <w:color w:val="5F5F5F"/>
        </w:rPr>
        <w:t>Planning</w:t>
      </w:r>
      <w:r>
        <w:rPr>
          <w:color w:val="5F5F5F"/>
          <w:spacing w:val="-3"/>
        </w:rPr>
        <w:t xml:space="preserve"> </w:t>
      </w:r>
      <w:r>
        <w:rPr>
          <w:color w:val="5F5F5F"/>
        </w:rPr>
        <w:t>Scheme</w:t>
      </w:r>
      <w:r>
        <w:rPr>
          <w:color w:val="5F5F5F"/>
          <w:spacing w:val="-3"/>
        </w:rPr>
        <w:t xml:space="preserve"> </w:t>
      </w:r>
      <w:r>
        <w:rPr>
          <w:color w:val="5F5F5F"/>
        </w:rPr>
        <w:t>to</w:t>
      </w:r>
      <w:r>
        <w:rPr>
          <w:color w:val="5F5F5F"/>
          <w:spacing w:val="-3"/>
        </w:rPr>
        <w:t xml:space="preserve"> </w:t>
      </w:r>
      <w:r>
        <w:rPr>
          <w:color w:val="5F5F5F"/>
        </w:rPr>
        <w:t>include</w:t>
      </w:r>
      <w:r>
        <w:rPr>
          <w:color w:val="5F5F5F"/>
          <w:spacing w:val="-3"/>
        </w:rPr>
        <w:t xml:space="preserve"> </w:t>
      </w:r>
      <w:r>
        <w:rPr>
          <w:color w:val="5F5F5F"/>
        </w:rPr>
        <w:t>the</w:t>
      </w:r>
      <w:r>
        <w:rPr>
          <w:color w:val="5F5F5F"/>
          <w:spacing w:val="-3"/>
        </w:rPr>
        <w:t xml:space="preserve"> </w:t>
      </w:r>
      <w:r>
        <w:rPr>
          <w:color w:val="5F5F5F"/>
        </w:rPr>
        <w:t>Specific</w:t>
      </w:r>
      <w:r>
        <w:rPr>
          <w:color w:val="5F5F5F"/>
          <w:spacing w:val="-3"/>
        </w:rPr>
        <w:t xml:space="preserve"> </w:t>
      </w:r>
      <w:r>
        <w:rPr>
          <w:color w:val="5F5F5F"/>
        </w:rPr>
        <w:t>Controls</w:t>
      </w:r>
      <w:r>
        <w:rPr>
          <w:color w:val="5F5F5F"/>
          <w:spacing w:val="-2"/>
        </w:rPr>
        <w:t xml:space="preserve"> </w:t>
      </w:r>
      <w:r>
        <w:rPr>
          <w:color w:val="5F5F5F"/>
        </w:rPr>
        <w:t>Overlay with a short description.</w:t>
      </w:r>
    </w:p>
    <w:p w14:paraId="48BD3850" w14:textId="77777777" w:rsidR="002E5E01" w:rsidRDefault="0024618B">
      <w:pPr>
        <w:pStyle w:val="BodyText"/>
        <w:spacing w:before="120" w:line="360" w:lineRule="auto"/>
        <w:ind w:left="693" w:right="547" w:hanging="360"/>
      </w:pPr>
      <w:r>
        <w:rPr>
          <w:noProof/>
        </w:rPr>
        <w:drawing>
          <wp:inline distT="0" distB="0" distL="0" distR="0" wp14:anchorId="580F6285" wp14:editId="61437350">
            <wp:extent cx="113029" cy="105409"/>
            <wp:effectExtent l="0" t="0" r="0" b="0"/>
            <wp:docPr id="66" name="Image 6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
                    <pic:cNvPicPr/>
                  </pic:nvPicPr>
                  <pic:blipFill>
                    <a:blip r:embed="rId17" cstate="print"/>
                    <a:stretch>
                      <a:fillRect/>
                    </a:stretch>
                  </pic:blipFill>
                  <pic:spPr>
                    <a:xfrm>
                      <a:off x="0" y="0"/>
                      <a:ext cx="113029" cy="105409"/>
                    </a:xfrm>
                    <a:prstGeom prst="rect">
                      <a:avLst/>
                    </a:prstGeom>
                  </pic:spPr>
                </pic:pic>
              </a:graphicData>
            </a:graphic>
          </wp:inline>
        </w:drawing>
      </w:r>
      <w:r>
        <w:rPr>
          <w:rFonts w:ascii="Times New Roman"/>
          <w:spacing w:val="40"/>
        </w:rPr>
        <w:t xml:space="preserve">  </w:t>
      </w:r>
      <w:r>
        <w:rPr>
          <w:color w:val="5F5F5F"/>
        </w:rPr>
        <w:t>Amends Planning Scheme Map No. 92SCO, and insert new Planning Scheme Map nos. 90SCO, 91SCO, 105SCO, 106SCO, and 116SCO in the Latrobe Planning Scheme and inserts new Planning Scheme</w:t>
      </w:r>
      <w:r>
        <w:rPr>
          <w:color w:val="5F5F5F"/>
          <w:spacing w:val="-3"/>
        </w:rPr>
        <w:t xml:space="preserve"> </w:t>
      </w:r>
      <w:r>
        <w:rPr>
          <w:color w:val="5F5F5F"/>
        </w:rPr>
        <w:t>Map</w:t>
      </w:r>
      <w:r>
        <w:rPr>
          <w:color w:val="5F5F5F"/>
          <w:spacing w:val="-4"/>
        </w:rPr>
        <w:t xml:space="preserve"> </w:t>
      </w:r>
      <w:r>
        <w:rPr>
          <w:color w:val="5F5F5F"/>
        </w:rPr>
        <w:t>nos.</w:t>
      </w:r>
      <w:r>
        <w:rPr>
          <w:color w:val="5F5F5F"/>
          <w:spacing w:val="-4"/>
        </w:rPr>
        <w:t xml:space="preserve"> </w:t>
      </w:r>
      <w:r>
        <w:rPr>
          <w:color w:val="5F5F5F"/>
        </w:rPr>
        <w:t>8SCO,</w:t>
      </w:r>
      <w:r>
        <w:rPr>
          <w:color w:val="5F5F5F"/>
          <w:spacing w:val="-3"/>
        </w:rPr>
        <w:t xml:space="preserve"> </w:t>
      </w:r>
      <w:r>
        <w:rPr>
          <w:color w:val="5F5F5F"/>
        </w:rPr>
        <w:t>9SCO,</w:t>
      </w:r>
      <w:r>
        <w:rPr>
          <w:color w:val="5F5F5F"/>
          <w:spacing w:val="-3"/>
        </w:rPr>
        <w:t xml:space="preserve"> </w:t>
      </w:r>
      <w:r>
        <w:rPr>
          <w:color w:val="5F5F5F"/>
        </w:rPr>
        <w:t>18SCO,</w:t>
      </w:r>
      <w:r>
        <w:rPr>
          <w:color w:val="5F5F5F"/>
          <w:spacing w:val="-3"/>
        </w:rPr>
        <w:t xml:space="preserve"> </w:t>
      </w:r>
      <w:r>
        <w:rPr>
          <w:color w:val="5F5F5F"/>
        </w:rPr>
        <w:t>26SCO</w:t>
      </w:r>
      <w:r>
        <w:rPr>
          <w:color w:val="5F5F5F"/>
          <w:spacing w:val="-3"/>
        </w:rPr>
        <w:t xml:space="preserve"> </w:t>
      </w:r>
      <w:r>
        <w:rPr>
          <w:color w:val="5F5F5F"/>
        </w:rPr>
        <w:t>and</w:t>
      </w:r>
      <w:r>
        <w:rPr>
          <w:color w:val="5F5F5F"/>
          <w:spacing w:val="-3"/>
        </w:rPr>
        <w:t xml:space="preserve"> </w:t>
      </w:r>
      <w:r>
        <w:rPr>
          <w:color w:val="5F5F5F"/>
        </w:rPr>
        <w:t>35SCO</w:t>
      </w:r>
      <w:r>
        <w:rPr>
          <w:color w:val="5F5F5F"/>
          <w:spacing w:val="-3"/>
        </w:rPr>
        <w:t xml:space="preserve"> </w:t>
      </w:r>
      <w:r>
        <w:rPr>
          <w:color w:val="5F5F5F"/>
        </w:rPr>
        <w:t>in</w:t>
      </w:r>
      <w:r>
        <w:rPr>
          <w:color w:val="5F5F5F"/>
          <w:spacing w:val="-3"/>
        </w:rPr>
        <w:t xml:space="preserve"> </w:t>
      </w:r>
      <w:r>
        <w:rPr>
          <w:color w:val="5F5F5F"/>
        </w:rPr>
        <w:t>the</w:t>
      </w:r>
      <w:r>
        <w:rPr>
          <w:color w:val="5F5F5F"/>
          <w:spacing w:val="-3"/>
        </w:rPr>
        <w:t xml:space="preserve"> </w:t>
      </w:r>
      <w:r>
        <w:rPr>
          <w:color w:val="5F5F5F"/>
        </w:rPr>
        <w:t>South</w:t>
      </w:r>
      <w:r>
        <w:rPr>
          <w:color w:val="5F5F5F"/>
          <w:spacing w:val="-3"/>
        </w:rPr>
        <w:t xml:space="preserve"> </w:t>
      </w:r>
      <w:r>
        <w:rPr>
          <w:color w:val="5F5F5F"/>
        </w:rPr>
        <w:t>Gippsland</w:t>
      </w:r>
      <w:r>
        <w:rPr>
          <w:color w:val="5F5F5F"/>
          <w:spacing w:val="-3"/>
        </w:rPr>
        <w:t xml:space="preserve"> </w:t>
      </w:r>
      <w:r>
        <w:rPr>
          <w:color w:val="5F5F5F"/>
        </w:rPr>
        <w:t>Planning</w:t>
      </w:r>
      <w:r>
        <w:rPr>
          <w:color w:val="5F5F5F"/>
          <w:spacing w:val="-3"/>
        </w:rPr>
        <w:t xml:space="preserve"> </w:t>
      </w:r>
      <w:r>
        <w:rPr>
          <w:color w:val="5F5F5F"/>
        </w:rPr>
        <w:t>Scheme, to identify the land to which SCO3 applies.</w:t>
      </w:r>
    </w:p>
    <w:p w14:paraId="1E262550" w14:textId="77777777" w:rsidR="002E5E01" w:rsidRDefault="0024618B">
      <w:pPr>
        <w:pStyle w:val="BodyText"/>
        <w:spacing w:before="180" w:line="360" w:lineRule="auto"/>
        <w:ind w:left="333" w:right="547"/>
      </w:pPr>
      <w:r>
        <w:rPr>
          <w:color w:val="5F5F5F"/>
        </w:rPr>
        <w:t xml:space="preserve">The proposed Incorporated Document, like a planning permit, outlines the land to which the proposed controls apply, confirms the aspects of the project which can be undertaken without further approval under the Planning Scheme, and includes </w:t>
      </w:r>
      <w:proofErr w:type="gramStart"/>
      <w:r>
        <w:rPr>
          <w:color w:val="5F5F5F"/>
        </w:rPr>
        <w:t>a number of</w:t>
      </w:r>
      <w:proofErr w:type="gramEnd"/>
      <w:r>
        <w:rPr>
          <w:color w:val="5F5F5F"/>
        </w:rPr>
        <w:t xml:space="preserve"> conditions on which the use and development permitted by the Incorporated Document must be undertaken. This type of planning control has frequently been used on major infrastructure projects and provides a straightforward legal and administrative tool to regulate and control the development of the project. Compliance with the Incorporated Document, following adoption and approval</w:t>
      </w:r>
      <w:r>
        <w:rPr>
          <w:color w:val="5F5F5F"/>
          <w:spacing w:val="-3"/>
        </w:rPr>
        <w:t xml:space="preserve"> </w:t>
      </w:r>
      <w:r>
        <w:rPr>
          <w:color w:val="5F5F5F"/>
        </w:rPr>
        <w:t>of</w:t>
      </w:r>
      <w:r>
        <w:rPr>
          <w:color w:val="5F5F5F"/>
          <w:spacing w:val="-3"/>
        </w:rPr>
        <w:t xml:space="preserve"> </w:t>
      </w:r>
      <w:r>
        <w:rPr>
          <w:color w:val="5F5F5F"/>
        </w:rPr>
        <w:t>the</w:t>
      </w:r>
      <w:r>
        <w:rPr>
          <w:color w:val="5F5F5F"/>
          <w:spacing w:val="-3"/>
        </w:rPr>
        <w:t xml:space="preserve"> </w:t>
      </w:r>
      <w:r>
        <w:rPr>
          <w:color w:val="5F5F5F"/>
        </w:rPr>
        <w:t>PSA,</w:t>
      </w:r>
      <w:r>
        <w:rPr>
          <w:color w:val="5F5F5F"/>
          <w:spacing w:val="-3"/>
        </w:rPr>
        <w:t xml:space="preserve"> </w:t>
      </w:r>
      <w:r>
        <w:rPr>
          <w:color w:val="5F5F5F"/>
        </w:rPr>
        <w:t>will</w:t>
      </w:r>
      <w:r>
        <w:rPr>
          <w:color w:val="5F5F5F"/>
          <w:spacing w:val="-3"/>
        </w:rPr>
        <w:t xml:space="preserve"> </w:t>
      </w:r>
      <w:r>
        <w:rPr>
          <w:color w:val="5F5F5F"/>
        </w:rPr>
        <w:t>be</w:t>
      </w:r>
      <w:r>
        <w:rPr>
          <w:color w:val="5F5F5F"/>
          <w:spacing w:val="-3"/>
        </w:rPr>
        <w:t xml:space="preserve"> </w:t>
      </w:r>
      <w:r>
        <w:rPr>
          <w:color w:val="5F5F5F"/>
        </w:rPr>
        <w:t>required</w:t>
      </w:r>
      <w:r>
        <w:rPr>
          <w:color w:val="5F5F5F"/>
          <w:spacing w:val="-3"/>
        </w:rPr>
        <w:t xml:space="preserve"> </w:t>
      </w:r>
      <w:r>
        <w:rPr>
          <w:color w:val="5F5F5F"/>
        </w:rPr>
        <w:t>by</w:t>
      </w:r>
      <w:r>
        <w:rPr>
          <w:color w:val="5F5F5F"/>
          <w:spacing w:val="-3"/>
        </w:rPr>
        <w:t xml:space="preserve"> </w:t>
      </w:r>
      <w:r>
        <w:rPr>
          <w:color w:val="5F5F5F"/>
        </w:rPr>
        <w:t>the</w:t>
      </w:r>
      <w:r>
        <w:rPr>
          <w:color w:val="5F5F5F"/>
          <w:spacing w:val="-3"/>
        </w:rPr>
        <w:t xml:space="preserve"> </w:t>
      </w:r>
      <w:r>
        <w:rPr>
          <w:color w:val="5F5F5F"/>
        </w:rPr>
        <w:t>P&amp;E</w:t>
      </w:r>
      <w:r>
        <w:rPr>
          <w:color w:val="5F5F5F"/>
          <w:spacing w:val="-3"/>
        </w:rPr>
        <w:t xml:space="preserve"> </w:t>
      </w:r>
      <w:r>
        <w:rPr>
          <w:color w:val="5F5F5F"/>
        </w:rPr>
        <w:t>Act.</w:t>
      </w:r>
      <w:r>
        <w:rPr>
          <w:color w:val="5F5F5F"/>
          <w:spacing w:val="-2"/>
        </w:rPr>
        <w:t xml:space="preserve"> </w:t>
      </w:r>
      <w:r>
        <w:rPr>
          <w:color w:val="5F5F5F"/>
        </w:rPr>
        <w:t>Under</w:t>
      </w:r>
      <w:r>
        <w:rPr>
          <w:color w:val="5F5F5F"/>
          <w:spacing w:val="-2"/>
        </w:rPr>
        <w:t xml:space="preserve"> </w:t>
      </w:r>
      <w:r>
        <w:rPr>
          <w:color w:val="5F5F5F"/>
        </w:rPr>
        <w:t>the</w:t>
      </w:r>
      <w:r>
        <w:rPr>
          <w:color w:val="5F5F5F"/>
          <w:spacing w:val="-3"/>
        </w:rPr>
        <w:t xml:space="preserve"> </w:t>
      </w:r>
      <w:r>
        <w:rPr>
          <w:color w:val="5F5F5F"/>
        </w:rPr>
        <w:t>Incorporated</w:t>
      </w:r>
      <w:r>
        <w:rPr>
          <w:color w:val="5F5F5F"/>
          <w:spacing w:val="-3"/>
        </w:rPr>
        <w:t xml:space="preserve"> </w:t>
      </w:r>
      <w:r>
        <w:rPr>
          <w:color w:val="5F5F5F"/>
        </w:rPr>
        <w:t>Document,</w:t>
      </w:r>
      <w:r>
        <w:rPr>
          <w:color w:val="5F5F5F"/>
          <w:spacing w:val="-3"/>
        </w:rPr>
        <w:t xml:space="preserve"> </w:t>
      </w:r>
      <w:r>
        <w:rPr>
          <w:color w:val="5F5F5F"/>
        </w:rPr>
        <w:t>Ministerial</w:t>
      </w:r>
      <w:r>
        <w:rPr>
          <w:color w:val="5F5F5F"/>
          <w:spacing w:val="-3"/>
        </w:rPr>
        <w:t xml:space="preserve"> </w:t>
      </w:r>
      <w:r>
        <w:rPr>
          <w:color w:val="5F5F5F"/>
        </w:rPr>
        <w:t>approval would be required for:</w:t>
      </w:r>
    </w:p>
    <w:p w14:paraId="38723625" w14:textId="77777777" w:rsidR="002E5E01" w:rsidRDefault="0024618B">
      <w:pPr>
        <w:pStyle w:val="BodyText"/>
        <w:spacing w:before="120"/>
        <w:ind w:left="333"/>
      </w:pPr>
      <w:r>
        <w:rPr>
          <w:noProof/>
        </w:rPr>
        <w:drawing>
          <wp:inline distT="0" distB="0" distL="0" distR="0" wp14:anchorId="73ABAC96" wp14:editId="1C08DF3F">
            <wp:extent cx="113029" cy="105410"/>
            <wp:effectExtent l="0" t="0" r="0" b="0"/>
            <wp:docPr id="67" name="Image 6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
                    <pic:cNvPicPr/>
                  </pic:nvPicPr>
                  <pic:blipFill>
                    <a:blip r:embed="rId17" cstate="print"/>
                    <a:stretch>
                      <a:fillRect/>
                    </a:stretch>
                  </pic:blipFill>
                  <pic:spPr>
                    <a:xfrm>
                      <a:off x="0" y="0"/>
                      <a:ext cx="113029" cy="105410"/>
                    </a:xfrm>
                    <a:prstGeom prst="rect">
                      <a:avLst/>
                    </a:prstGeom>
                  </pic:spPr>
                </pic:pic>
              </a:graphicData>
            </a:graphic>
          </wp:inline>
        </w:drawing>
      </w:r>
      <w:r>
        <w:rPr>
          <w:rFonts w:ascii="Times New Roman"/>
          <w:spacing w:val="80"/>
          <w:w w:val="150"/>
        </w:rPr>
        <w:t xml:space="preserve"> </w:t>
      </w:r>
      <w:r>
        <w:rPr>
          <w:color w:val="5F5F5F"/>
        </w:rPr>
        <w:t>Alignment Plans and Development Plans</w:t>
      </w:r>
    </w:p>
    <w:p w14:paraId="1093F93E" w14:textId="77777777" w:rsidR="002E5E01" w:rsidRDefault="002E5E01">
      <w:pPr>
        <w:pStyle w:val="BodyText"/>
        <w:spacing w:before="4"/>
      </w:pPr>
    </w:p>
    <w:p w14:paraId="17CD8429" w14:textId="77777777" w:rsidR="002E5E01" w:rsidRDefault="0024618B">
      <w:pPr>
        <w:pStyle w:val="BodyText"/>
        <w:spacing w:before="1"/>
        <w:ind w:left="334"/>
      </w:pPr>
      <w:r>
        <w:rPr>
          <w:noProof/>
        </w:rPr>
        <w:drawing>
          <wp:inline distT="0" distB="0" distL="0" distR="0" wp14:anchorId="1B6924F8" wp14:editId="2BBBF099">
            <wp:extent cx="113029" cy="106030"/>
            <wp:effectExtent l="0" t="0" r="0" b="0"/>
            <wp:docPr id="68" name="Image 6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
                    <pic:cNvPicPr/>
                  </pic:nvPicPr>
                  <pic:blipFill>
                    <a:blip r:embed="rId17" cstate="print"/>
                    <a:stretch>
                      <a:fillRect/>
                    </a:stretch>
                  </pic:blipFill>
                  <pic:spPr>
                    <a:xfrm>
                      <a:off x="0" y="0"/>
                      <a:ext cx="113029" cy="106030"/>
                    </a:xfrm>
                    <a:prstGeom prst="rect">
                      <a:avLst/>
                    </a:prstGeom>
                  </pic:spPr>
                </pic:pic>
              </a:graphicData>
            </a:graphic>
          </wp:inline>
        </w:drawing>
      </w:r>
      <w:r>
        <w:rPr>
          <w:rFonts w:ascii="Times New Roman"/>
          <w:spacing w:val="80"/>
          <w:w w:val="150"/>
        </w:rPr>
        <w:t xml:space="preserve"> </w:t>
      </w:r>
      <w:r>
        <w:rPr>
          <w:color w:val="5F5F5F"/>
        </w:rPr>
        <w:t>The Environmental Management Framework, which includes the EPRs.</w:t>
      </w:r>
    </w:p>
    <w:p w14:paraId="4253DB0E" w14:textId="77777777" w:rsidR="002E5E01" w:rsidRDefault="002E5E01">
      <w:pPr>
        <w:pStyle w:val="BodyText"/>
        <w:spacing w:before="5"/>
      </w:pPr>
    </w:p>
    <w:p w14:paraId="260790D6" w14:textId="77777777" w:rsidR="002E5E01" w:rsidRDefault="0024618B">
      <w:pPr>
        <w:pStyle w:val="BodyText"/>
        <w:spacing w:line="360" w:lineRule="auto"/>
        <w:ind w:left="333" w:right="622"/>
      </w:pPr>
      <w:r>
        <w:rPr>
          <w:color w:val="585858"/>
        </w:rPr>
        <w:t>Further information on these arrangements is provided in Volume 5, Chapter 2 – Environmental Management</w:t>
      </w:r>
      <w:r>
        <w:rPr>
          <w:color w:val="585858"/>
          <w:spacing w:val="-4"/>
        </w:rPr>
        <w:t xml:space="preserve"> </w:t>
      </w:r>
      <w:r>
        <w:rPr>
          <w:color w:val="585858"/>
        </w:rPr>
        <w:t>Framework</w:t>
      </w:r>
      <w:r>
        <w:rPr>
          <w:color w:val="585858"/>
          <w:spacing w:val="-2"/>
        </w:rPr>
        <w:t xml:space="preserve"> </w:t>
      </w:r>
      <w:r>
        <w:rPr>
          <w:color w:val="585858"/>
        </w:rPr>
        <w:t>and</w:t>
      </w:r>
      <w:r>
        <w:rPr>
          <w:color w:val="585858"/>
          <w:spacing w:val="-3"/>
        </w:rPr>
        <w:t xml:space="preserve"> </w:t>
      </w:r>
      <w:r>
        <w:rPr>
          <w:color w:val="585858"/>
        </w:rPr>
        <w:t>the</w:t>
      </w:r>
      <w:r>
        <w:rPr>
          <w:color w:val="585858"/>
          <w:spacing w:val="-3"/>
        </w:rPr>
        <w:t xml:space="preserve"> </w:t>
      </w:r>
      <w:r>
        <w:rPr>
          <w:color w:val="585858"/>
        </w:rPr>
        <w:t>draft</w:t>
      </w:r>
      <w:r>
        <w:rPr>
          <w:color w:val="585858"/>
          <w:spacing w:val="-3"/>
        </w:rPr>
        <w:t xml:space="preserve"> </w:t>
      </w:r>
      <w:r>
        <w:rPr>
          <w:color w:val="585858"/>
        </w:rPr>
        <w:t>planning</w:t>
      </w:r>
      <w:r>
        <w:rPr>
          <w:color w:val="585858"/>
          <w:spacing w:val="-3"/>
        </w:rPr>
        <w:t xml:space="preserve"> </w:t>
      </w:r>
      <w:r>
        <w:rPr>
          <w:color w:val="585858"/>
        </w:rPr>
        <w:t>scheme</w:t>
      </w:r>
      <w:r>
        <w:rPr>
          <w:color w:val="585858"/>
          <w:spacing w:val="-3"/>
        </w:rPr>
        <w:t xml:space="preserve"> </w:t>
      </w:r>
      <w:r>
        <w:rPr>
          <w:color w:val="585858"/>
        </w:rPr>
        <w:t>amendment</w:t>
      </w:r>
      <w:r>
        <w:rPr>
          <w:color w:val="585858"/>
          <w:spacing w:val="-3"/>
        </w:rPr>
        <w:t xml:space="preserve"> </w:t>
      </w:r>
      <w:r>
        <w:rPr>
          <w:color w:val="585858"/>
        </w:rPr>
        <w:t>which</w:t>
      </w:r>
      <w:r>
        <w:rPr>
          <w:color w:val="585858"/>
          <w:spacing w:val="-3"/>
        </w:rPr>
        <w:t xml:space="preserve"> </w:t>
      </w:r>
      <w:r>
        <w:rPr>
          <w:color w:val="585858"/>
        </w:rPr>
        <w:t>is</w:t>
      </w:r>
      <w:r>
        <w:rPr>
          <w:color w:val="585858"/>
          <w:spacing w:val="-2"/>
        </w:rPr>
        <w:t xml:space="preserve"> </w:t>
      </w:r>
      <w:r>
        <w:rPr>
          <w:color w:val="585858"/>
        </w:rPr>
        <w:t>included</w:t>
      </w:r>
      <w:r>
        <w:rPr>
          <w:color w:val="585858"/>
          <w:spacing w:val="-3"/>
        </w:rPr>
        <w:t xml:space="preserve"> </w:t>
      </w:r>
      <w:r>
        <w:rPr>
          <w:color w:val="585858"/>
        </w:rPr>
        <w:t>as</w:t>
      </w:r>
      <w:r>
        <w:rPr>
          <w:color w:val="585858"/>
          <w:spacing w:val="-3"/>
        </w:rPr>
        <w:t xml:space="preserve"> </w:t>
      </w:r>
      <w:r>
        <w:rPr>
          <w:color w:val="585858"/>
        </w:rPr>
        <w:t>an</w:t>
      </w:r>
      <w:r>
        <w:rPr>
          <w:color w:val="585858"/>
          <w:spacing w:val="-4"/>
        </w:rPr>
        <w:t xml:space="preserve"> </w:t>
      </w:r>
      <w:r>
        <w:rPr>
          <w:color w:val="585858"/>
        </w:rPr>
        <w:t>attachment</w:t>
      </w:r>
      <w:r>
        <w:rPr>
          <w:color w:val="585858"/>
          <w:spacing w:val="-3"/>
        </w:rPr>
        <w:t xml:space="preserve"> </w:t>
      </w:r>
      <w:r>
        <w:rPr>
          <w:color w:val="585858"/>
        </w:rPr>
        <w:t>to this EIS/EES.</w:t>
      </w:r>
    </w:p>
    <w:p w14:paraId="0B4C390A" w14:textId="77777777" w:rsidR="002E5E01" w:rsidRDefault="002E5E01">
      <w:pPr>
        <w:spacing w:line="360" w:lineRule="auto"/>
        <w:sectPr w:rsidR="002E5E01">
          <w:pgSz w:w="11910" w:h="16840"/>
          <w:pgMar w:top="980" w:right="602" w:bottom="820" w:left="800" w:header="467" w:footer="636" w:gutter="0"/>
          <w:cols w:space="720"/>
        </w:sectPr>
      </w:pPr>
    </w:p>
    <w:p w14:paraId="0634D934" w14:textId="77777777" w:rsidR="002E5E01" w:rsidRDefault="002E5E01">
      <w:pPr>
        <w:pStyle w:val="BodyText"/>
      </w:pPr>
    </w:p>
    <w:p w14:paraId="347D4595" w14:textId="77777777" w:rsidR="002E5E01" w:rsidRDefault="002E5E01">
      <w:pPr>
        <w:pStyle w:val="BodyText"/>
        <w:spacing w:before="140"/>
      </w:pPr>
    </w:p>
    <w:p w14:paraId="44E3269E" w14:textId="77777777" w:rsidR="002E5E01" w:rsidRDefault="0024618B">
      <w:pPr>
        <w:pStyle w:val="BodyText"/>
        <w:spacing w:line="360" w:lineRule="auto"/>
        <w:ind w:left="333" w:right="547"/>
      </w:pPr>
      <w:r>
        <w:rPr>
          <w:color w:val="585858"/>
        </w:rPr>
        <w:t>Whilst the draft PSA will be exhibited with the EIS/EES, it is not formal exhibition of the PSA within the meaning</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P&amp;E</w:t>
      </w:r>
      <w:r>
        <w:rPr>
          <w:color w:val="585858"/>
          <w:spacing w:val="-3"/>
        </w:rPr>
        <w:t xml:space="preserve"> </w:t>
      </w:r>
      <w:r>
        <w:rPr>
          <w:color w:val="585858"/>
        </w:rPr>
        <w:t>Act.</w:t>
      </w:r>
      <w:r>
        <w:rPr>
          <w:color w:val="585858"/>
          <w:spacing w:val="-3"/>
        </w:rPr>
        <w:t xml:space="preserve"> </w:t>
      </w:r>
      <w:r>
        <w:rPr>
          <w:color w:val="585858"/>
        </w:rPr>
        <w:t>The</w:t>
      </w:r>
      <w:r>
        <w:rPr>
          <w:color w:val="585858"/>
          <w:spacing w:val="-3"/>
        </w:rPr>
        <w:t xml:space="preserve"> </w:t>
      </w:r>
      <w:r>
        <w:rPr>
          <w:color w:val="585858"/>
        </w:rPr>
        <w:t>exhibition</w:t>
      </w:r>
      <w:r>
        <w:rPr>
          <w:color w:val="585858"/>
          <w:spacing w:val="-4"/>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draft</w:t>
      </w:r>
      <w:r>
        <w:rPr>
          <w:color w:val="585858"/>
          <w:spacing w:val="-3"/>
        </w:rPr>
        <w:t xml:space="preserve"> </w:t>
      </w:r>
      <w:r>
        <w:rPr>
          <w:color w:val="585858"/>
        </w:rPr>
        <w:t>PSA</w:t>
      </w:r>
      <w:r>
        <w:rPr>
          <w:color w:val="585858"/>
          <w:spacing w:val="-3"/>
        </w:rPr>
        <w:t xml:space="preserve"> </w:t>
      </w:r>
      <w:r>
        <w:rPr>
          <w:color w:val="585858"/>
        </w:rPr>
        <w:t>with</w:t>
      </w:r>
      <w:r>
        <w:rPr>
          <w:color w:val="585858"/>
          <w:spacing w:val="-3"/>
        </w:rPr>
        <w:t xml:space="preserve"> </w:t>
      </w:r>
      <w:r>
        <w:rPr>
          <w:color w:val="585858"/>
        </w:rPr>
        <w:t>the</w:t>
      </w:r>
      <w:r>
        <w:rPr>
          <w:color w:val="585858"/>
          <w:spacing w:val="-3"/>
        </w:rPr>
        <w:t xml:space="preserve"> </w:t>
      </w:r>
      <w:r>
        <w:rPr>
          <w:color w:val="585858"/>
        </w:rPr>
        <w:t>EIS/EES</w:t>
      </w:r>
      <w:r>
        <w:rPr>
          <w:color w:val="585858"/>
          <w:spacing w:val="-2"/>
        </w:rPr>
        <w:t xml:space="preserve"> </w:t>
      </w:r>
      <w:r>
        <w:rPr>
          <w:color w:val="585858"/>
        </w:rPr>
        <w:t>however,</w:t>
      </w:r>
      <w:r>
        <w:rPr>
          <w:color w:val="585858"/>
          <w:spacing w:val="-3"/>
        </w:rPr>
        <w:t xml:space="preserve"> </w:t>
      </w:r>
      <w:r>
        <w:rPr>
          <w:color w:val="585858"/>
        </w:rPr>
        <w:t>provides</w:t>
      </w:r>
      <w:r>
        <w:rPr>
          <w:color w:val="585858"/>
          <w:spacing w:val="-3"/>
        </w:rPr>
        <w:t xml:space="preserve"> </w:t>
      </w:r>
      <w:r>
        <w:rPr>
          <w:color w:val="585858"/>
        </w:rPr>
        <w:t>the</w:t>
      </w:r>
      <w:r>
        <w:rPr>
          <w:color w:val="585858"/>
          <w:spacing w:val="-3"/>
        </w:rPr>
        <w:t xml:space="preserve"> </w:t>
      </w:r>
      <w:r>
        <w:rPr>
          <w:color w:val="585858"/>
        </w:rPr>
        <w:t>opportunity for persons to understand the changes to the planning schemes required to facilitate the project, and to comment on the draft PSA along with the EIS/EES if desired.</w:t>
      </w:r>
    </w:p>
    <w:p w14:paraId="594D4BCC" w14:textId="77777777" w:rsidR="002E5E01" w:rsidRDefault="0024618B">
      <w:pPr>
        <w:pStyle w:val="BodyText"/>
        <w:spacing w:before="120" w:line="360" w:lineRule="auto"/>
        <w:ind w:left="331" w:right="622" w:firstLine="1"/>
      </w:pPr>
      <w:r>
        <w:rPr>
          <w:color w:val="585858"/>
        </w:rPr>
        <w:t>The</w:t>
      </w:r>
      <w:r>
        <w:rPr>
          <w:color w:val="585858"/>
          <w:spacing w:val="-3"/>
        </w:rPr>
        <w:t xml:space="preserve"> </w:t>
      </w:r>
      <w:r>
        <w:rPr>
          <w:color w:val="585858"/>
        </w:rPr>
        <w:t>Minister</w:t>
      </w:r>
      <w:r>
        <w:rPr>
          <w:color w:val="585858"/>
          <w:spacing w:val="-4"/>
        </w:rPr>
        <w:t xml:space="preserve"> </w:t>
      </w:r>
      <w:r>
        <w:rPr>
          <w:color w:val="585858"/>
        </w:rPr>
        <w:t>will</w:t>
      </w:r>
      <w:r>
        <w:rPr>
          <w:color w:val="585858"/>
          <w:spacing w:val="-3"/>
        </w:rPr>
        <w:t xml:space="preserve"> </w:t>
      </w:r>
      <w:r>
        <w:rPr>
          <w:color w:val="585858"/>
        </w:rPr>
        <w:t>assess</w:t>
      </w:r>
      <w:r>
        <w:rPr>
          <w:color w:val="585858"/>
          <w:spacing w:val="-2"/>
        </w:rPr>
        <w:t xml:space="preserve"> </w:t>
      </w:r>
      <w:r>
        <w:rPr>
          <w:color w:val="585858"/>
        </w:rPr>
        <w:t>the</w:t>
      </w:r>
      <w:r>
        <w:rPr>
          <w:color w:val="585858"/>
          <w:spacing w:val="-3"/>
        </w:rPr>
        <w:t xml:space="preserve"> </w:t>
      </w:r>
      <w:r>
        <w:rPr>
          <w:color w:val="585858"/>
        </w:rPr>
        <w:t>PSA,</w:t>
      </w:r>
      <w:r>
        <w:rPr>
          <w:color w:val="585858"/>
          <w:spacing w:val="-4"/>
        </w:rPr>
        <w:t xml:space="preserve"> </w:t>
      </w:r>
      <w:r>
        <w:rPr>
          <w:color w:val="585858"/>
        </w:rPr>
        <w:t>including</w:t>
      </w:r>
      <w:r>
        <w:rPr>
          <w:color w:val="585858"/>
          <w:spacing w:val="-3"/>
        </w:rPr>
        <w:t xml:space="preserve"> </w:t>
      </w:r>
      <w:r>
        <w:rPr>
          <w:color w:val="585858"/>
        </w:rPr>
        <w:t>the</w:t>
      </w:r>
      <w:r>
        <w:rPr>
          <w:color w:val="585858"/>
          <w:spacing w:val="-3"/>
        </w:rPr>
        <w:t xml:space="preserve"> </w:t>
      </w:r>
      <w:r>
        <w:rPr>
          <w:color w:val="585858"/>
        </w:rPr>
        <w:t>Incorporated</w:t>
      </w:r>
      <w:r>
        <w:rPr>
          <w:color w:val="585858"/>
          <w:spacing w:val="-4"/>
        </w:rPr>
        <w:t xml:space="preserve"> </w:t>
      </w:r>
      <w:r>
        <w:rPr>
          <w:color w:val="585858"/>
        </w:rPr>
        <w:t>Document,</w:t>
      </w:r>
      <w:r>
        <w:rPr>
          <w:color w:val="585858"/>
          <w:spacing w:val="-4"/>
        </w:rPr>
        <w:t xml:space="preserve"> </w:t>
      </w:r>
      <w:r>
        <w:rPr>
          <w:color w:val="585858"/>
        </w:rPr>
        <w:t>against</w:t>
      </w:r>
      <w:r>
        <w:rPr>
          <w:color w:val="585858"/>
          <w:spacing w:val="-3"/>
        </w:rPr>
        <w:t xml:space="preserve"> </w:t>
      </w:r>
      <w:r>
        <w:rPr>
          <w:color w:val="585858"/>
        </w:rPr>
        <w:t>the</w:t>
      </w:r>
      <w:r>
        <w:rPr>
          <w:color w:val="585858"/>
          <w:spacing w:val="-3"/>
        </w:rPr>
        <w:t xml:space="preserve"> </w:t>
      </w:r>
      <w:r>
        <w:rPr>
          <w:color w:val="585858"/>
        </w:rPr>
        <w:t>planning</w:t>
      </w:r>
      <w:r>
        <w:rPr>
          <w:color w:val="585858"/>
          <w:spacing w:val="-3"/>
        </w:rPr>
        <w:t xml:space="preserve"> </w:t>
      </w:r>
      <w:r>
        <w:rPr>
          <w:color w:val="585858"/>
        </w:rPr>
        <w:t>provisions</w:t>
      </w:r>
      <w:r>
        <w:rPr>
          <w:color w:val="585858"/>
          <w:spacing w:val="-2"/>
        </w:rPr>
        <w:t xml:space="preserve"> </w:t>
      </w:r>
      <w:r>
        <w:rPr>
          <w:color w:val="585858"/>
        </w:rPr>
        <w:t>and schemes, P&amp;E Act and associated Ministerial Directions. Following the Minister’s assessment, MLPL anticipates it will request that the Minister for Planning approve the PSA in the proposed form, exempt from the need for further public notice given that submissions on the draft PSA would have been considered as part of the EES inquiry process under the EE Act. Following the consideration of submissions through an inquiry, the Minister for Planning will determine whether to use their powers under section 20(4) of the P&amp;E Act,</w:t>
      </w:r>
      <w:r>
        <w:rPr>
          <w:color w:val="585858"/>
          <w:spacing w:val="-1"/>
        </w:rPr>
        <w:t xml:space="preserve"> </w:t>
      </w:r>
      <w:r>
        <w:rPr>
          <w:color w:val="585858"/>
        </w:rPr>
        <w:t>to</w:t>
      </w:r>
      <w:r>
        <w:rPr>
          <w:color w:val="585858"/>
          <w:spacing w:val="-1"/>
        </w:rPr>
        <w:t xml:space="preserve"> </w:t>
      </w:r>
      <w:r>
        <w:rPr>
          <w:color w:val="585858"/>
        </w:rPr>
        <w:t>exempt</w:t>
      </w:r>
      <w:r>
        <w:rPr>
          <w:color w:val="585858"/>
          <w:spacing w:val="-1"/>
        </w:rPr>
        <w:t xml:space="preserve"> </w:t>
      </w:r>
      <w:r>
        <w:rPr>
          <w:color w:val="585858"/>
        </w:rPr>
        <w:t>the</w:t>
      </w:r>
      <w:r>
        <w:rPr>
          <w:color w:val="585858"/>
          <w:spacing w:val="-1"/>
        </w:rPr>
        <w:t xml:space="preserve"> </w:t>
      </w:r>
      <w:r>
        <w:rPr>
          <w:color w:val="585858"/>
        </w:rPr>
        <w:t>project</w:t>
      </w:r>
      <w:r>
        <w:rPr>
          <w:color w:val="585858"/>
          <w:spacing w:val="-1"/>
        </w:rPr>
        <w:t xml:space="preserve"> </w:t>
      </w:r>
      <w:r>
        <w:rPr>
          <w:color w:val="585858"/>
        </w:rPr>
        <w:t>from</w:t>
      </w:r>
      <w:r>
        <w:rPr>
          <w:color w:val="585858"/>
          <w:spacing w:val="-1"/>
        </w:rPr>
        <w:t xml:space="preserve"> </w:t>
      </w:r>
      <w:r>
        <w:rPr>
          <w:color w:val="585858"/>
        </w:rPr>
        <w:t>further exhibition.</w:t>
      </w:r>
      <w:r>
        <w:rPr>
          <w:color w:val="585858"/>
          <w:spacing w:val="-1"/>
        </w:rPr>
        <w:t xml:space="preserve"> </w:t>
      </w:r>
      <w:r>
        <w:rPr>
          <w:color w:val="585858"/>
        </w:rPr>
        <w:t>A</w:t>
      </w:r>
      <w:r>
        <w:rPr>
          <w:color w:val="585858"/>
          <w:spacing w:val="-2"/>
        </w:rPr>
        <w:t xml:space="preserve"> </w:t>
      </w:r>
      <w:r>
        <w:rPr>
          <w:color w:val="585858"/>
        </w:rPr>
        <w:t>subsequent</w:t>
      </w:r>
      <w:r>
        <w:rPr>
          <w:color w:val="585858"/>
          <w:spacing w:val="-2"/>
        </w:rPr>
        <w:t xml:space="preserve"> </w:t>
      </w:r>
      <w:r>
        <w:rPr>
          <w:color w:val="585858"/>
        </w:rPr>
        <w:t>decision</w:t>
      </w:r>
      <w:r>
        <w:rPr>
          <w:color w:val="585858"/>
          <w:spacing w:val="-2"/>
        </w:rPr>
        <w:t xml:space="preserve"> </w:t>
      </w:r>
      <w:r>
        <w:rPr>
          <w:color w:val="585858"/>
        </w:rPr>
        <w:t>whether</w:t>
      </w:r>
      <w:r>
        <w:rPr>
          <w:color w:val="585858"/>
          <w:spacing w:val="-2"/>
        </w:rPr>
        <w:t xml:space="preserve"> </w:t>
      </w:r>
      <w:r>
        <w:rPr>
          <w:color w:val="585858"/>
        </w:rPr>
        <w:t>to</w:t>
      </w:r>
      <w:r>
        <w:rPr>
          <w:color w:val="585858"/>
          <w:spacing w:val="-1"/>
        </w:rPr>
        <w:t xml:space="preserve"> </w:t>
      </w:r>
      <w:r>
        <w:rPr>
          <w:color w:val="585858"/>
        </w:rPr>
        <w:t>approve</w:t>
      </w:r>
      <w:r>
        <w:rPr>
          <w:color w:val="585858"/>
          <w:spacing w:val="-1"/>
        </w:rPr>
        <w:t xml:space="preserve"> </w:t>
      </w:r>
      <w:r>
        <w:rPr>
          <w:color w:val="585858"/>
        </w:rPr>
        <w:t>the</w:t>
      </w:r>
      <w:r>
        <w:rPr>
          <w:color w:val="585858"/>
          <w:spacing w:val="-1"/>
        </w:rPr>
        <w:t xml:space="preserve"> </w:t>
      </w:r>
      <w:r>
        <w:rPr>
          <w:color w:val="585858"/>
        </w:rPr>
        <w:t>PSA</w:t>
      </w:r>
      <w:r>
        <w:rPr>
          <w:color w:val="585858"/>
          <w:spacing w:val="-2"/>
        </w:rPr>
        <w:t xml:space="preserve"> </w:t>
      </w:r>
      <w:r>
        <w:rPr>
          <w:color w:val="585858"/>
        </w:rPr>
        <w:t>under the P&amp;E Act is informed by the Minister’s assessment of the EES.</w:t>
      </w:r>
    </w:p>
    <w:p w14:paraId="0561A722" w14:textId="77777777" w:rsidR="002E5E01" w:rsidRDefault="002E5E01">
      <w:pPr>
        <w:pStyle w:val="BodyText"/>
        <w:spacing w:before="130"/>
      </w:pPr>
    </w:p>
    <w:p w14:paraId="0E55648C" w14:textId="77777777" w:rsidR="002E5E01" w:rsidRDefault="0024618B">
      <w:pPr>
        <w:pStyle w:val="Heading2"/>
        <w:numPr>
          <w:ilvl w:val="2"/>
          <w:numId w:val="4"/>
        </w:numPr>
        <w:tabs>
          <w:tab w:val="left" w:pos="1467"/>
        </w:tabs>
        <w:spacing w:before="1"/>
        <w:ind w:hanging="1133"/>
      </w:pPr>
      <w:bookmarkStart w:id="15" w:name="4.1.4_Marine_and_Coastal_Act_2018_(Vic)"/>
      <w:bookmarkEnd w:id="15"/>
      <w:r>
        <w:rPr>
          <w:color w:val="18314A"/>
        </w:rPr>
        <w:t>Marine</w:t>
      </w:r>
      <w:r>
        <w:rPr>
          <w:color w:val="18314A"/>
          <w:spacing w:val="-5"/>
        </w:rPr>
        <w:t xml:space="preserve"> </w:t>
      </w:r>
      <w:r>
        <w:rPr>
          <w:color w:val="18314A"/>
        </w:rPr>
        <w:t>and</w:t>
      </w:r>
      <w:r>
        <w:rPr>
          <w:color w:val="18314A"/>
          <w:spacing w:val="-2"/>
        </w:rPr>
        <w:t xml:space="preserve"> </w:t>
      </w:r>
      <w:r>
        <w:rPr>
          <w:color w:val="18314A"/>
        </w:rPr>
        <w:t>Coastal</w:t>
      </w:r>
      <w:r>
        <w:rPr>
          <w:color w:val="18314A"/>
          <w:spacing w:val="-3"/>
        </w:rPr>
        <w:t xml:space="preserve"> </w:t>
      </w:r>
      <w:r>
        <w:rPr>
          <w:color w:val="18314A"/>
        </w:rPr>
        <w:t>Act</w:t>
      </w:r>
      <w:r>
        <w:rPr>
          <w:color w:val="18314A"/>
          <w:spacing w:val="-3"/>
        </w:rPr>
        <w:t xml:space="preserve"> </w:t>
      </w:r>
      <w:r>
        <w:rPr>
          <w:color w:val="18314A"/>
        </w:rPr>
        <w:t>2018</w:t>
      </w:r>
      <w:r>
        <w:rPr>
          <w:color w:val="18314A"/>
          <w:spacing w:val="-2"/>
        </w:rPr>
        <w:t xml:space="preserve"> (Vic)</w:t>
      </w:r>
    </w:p>
    <w:p w14:paraId="7CFF143D" w14:textId="77777777" w:rsidR="002E5E01" w:rsidRDefault="0024618B">
      <w:pPr>
        <w:pStyle w:val="BodyText"/>
        <w:spacing w:before="239" w:line="360" w:lineRule="auto"/>
        <w:ind w:left="334" w:right="622" w:hanging="1"/>
      </w:pPr>
      <w:r>
        <w:rPr>
          <w:color w:val="585858"/>
        </w:rPr>
        <w:t xml:space="preserve">The </w:t>
      </w:r>
      <w:r>
        <w:rPr>
          <w:i/>
          <w:color w:val="585858"/>
        </w:rPr>
        <w:t xml:space="preserve">Marine and Coastal Act 2018 Act </w:t>
      </w:r>
      <w:r>
        <w:rPr>
          <w:color w:val="585858"/>
        </w:rPr>
        <w:t>(Vic) (MACA) manages the use and development of the coastal and marine</w:t>
      </w:r>
      <w:r>
        <w:rPr>
          <w:color w:val="585858"/>
          <w:spacing w:val="-3"/>
        </w:rPr>
        <w:t xml:space="preserve"> </w:t>
      </w:r>
      <w:r>
        <w:rPr>
          <w:color w:val="585858"/>
        </w:rPr>
        <w:t>environments</w:t>
      </w:r>
      <w:r>
        <w:rPr>
          <w:color w:val="585858"/>
          <w:spacing w:val="-2"/>
        </w:rPr>
        <w:t xml:space="preserve"> </w:t>
      </w:r>
      <w:r>
        <w:rPr>
          <w:color w:val="585858"/>
        </w:rPr>
        <w:t>including</w:t>
      </w:r>
      <w:r>
        <w:rPr>
          <w:color w:val="585858"/>
          <w:spacing w:val="-3"/>
        </w:rPr>
        <w:t xml:space="preserve"> </w:t>
      </w:r>
      <w:r>
        <w:rPr>
          <w:color w:val="585858"/>
        </w:rPr>
        <w:t>the</w:t>
      </w:r>
      <w:r>
        <w:rPr>
          <w:color w:val="585858"/>
          <w:spacing w:val="-3"/>
        </w:rPr>
        <w:t xml:space="preserve"> </w:t>
      </w:r>
      <w:r>
        <w:rPr>
          <w:color w:val="585858"/>
        </w:rPr>
        <w:t>seabed,</w:t>
      </w:r>
      <w:r>
        <w:rPr>
          <w:color w:val="585858"/>
          <w:spacing w:val="-3"/>
        </w:rPr>
        <w:t xml:space="preserve"> </w:t>
      </w:r>
      <w:r>
        <w:rPr>
          <w:color w:val="585858"/>
        </w:rPr>
        <w:t>and</w:t>
      </w:r>
      <w:r>
        <w:rPr>
          <w:color w:val="585858"/>
          <w:spacing w:val="-3"/>
        </w:rPr>
        <w:t xml:space="preserve"> </w:t>
      </w:r>
      <w:r>
        <w:rPr>
          <w:color w:val="585858"/>
        </w:rPr>
        <w:t>outlines</w:t>
      </w:r>
      <w:r>
        <w:rPr>
          <w:color w:val="585858"/>
          <w:spacing w:val="-2"/>
        </w:rPr>
        <w:t xml:space="preserve"> </w:t>
      </w:r>
      <w:r>
        <w:rPr>
          <w:color w:val="585858"/>
        </w:rPr>
        <w:t>the</w:t>
      </w:r>
      <w:r>
        <w:rPr>
          <w:color w:val="585858"/>
          <w:spacing w:val="-3"/>
        </w:rPr>
        <w:t xml:space="preserve"> </w:t>
      </w:r>
      <w:r>
        <w:rPr>
          <w:color w:val="585858"/>
        </w:rPr>
        <w:t>processes</w:t>
      </w:r>
      <w:r>
        <w:rPr>
          <w:color w:val="585858"/>
          <w:spacing w:val="-2"/>
        </w:rPr>
        <w:t xml:space="preserve"> </w:t>
      </w:r>
      <w:r>
        <w:rPr>
          <w:color w:val="585858"/>
        </w:rPr>
        <w:t>for</w:t>
      </w:r>
      <w:r>
        <w:rPr>
          <w:color w:val="585858"/>
          <w:spacing w:val="-2"/>
        </w:rPr>
        <w:t xml:space="preserve"> </w:t>
      </w:r>
      <w:r>
        <w:rPr>
          <w:color w:val="585858"/>
        </w:rPr>
        <w:t>obtaining</w:t>
      </w:r>
      <w:r>
        <w:rPr>
          <w:color w:val="585858"/>
          <w:spacing w:val="-3"/>
        </w:rPr>
        <w:t xml:space="preserve"> </w:t>
      </w:r>
      <w:r>
        <w:rPr>
          <w:color w:val="585858"/>
        </w:rPr>
        <w:t>consent</w:t>
      </w:r>
      <w:r>
        <w:rPr>
          <w:color w:val="585858"/>
          <w:spacing w:val="-3"/>
        </w:rPr>
        <w:t xml:space="preserve"> </w:t>
      </w:r>
      <w:r>
        <w:rPr>
          <w:color w:val="585858"/>
        </w:rPr>
        <w:t>to</w:t>
      </w:r>
      <w:r>
        <w:rPr>
          <w:color w:val="585858"/>
          <w:spacing w:val="-3"/>
        </w:rPr>
        <w:t xml:space="preserve"> </w:t>
      </w:r>
      <w:r>
        <w:rPr>
          <w:color w:val="585858"/>
        </w:rPr>
        <w:t>develop,</w:t>
      </w:r>
      <w:r>
        <w:rPr>
          <w:color w:val="585858"/>
          <w:spacing w:val="-3"/>
        </w:rPr>
        <w:t xml:space="preserve"> </w:t>
      </w:r>
      <w:r>
        <w:rPr>
          <w:color w:val="585858"/>
        </w:rPr>
        <w:t>or undertake works on marine and coastal Crown land. The MACA applies to land from the outer limit of Victorian waters (at 3 nautical miles (NM)) to 200 m inland of the high watermark.</w:t>
      </w:r>
    </w:p>
    <w:p w14:paraId="60B87001" w14:textId="77777777" w:rsidR="002E5E01" w:rsidRDefault="0024618B">
      <w:pPr>
        <w:pStyle w:val="BodyText"/>
        <w:spacing w:before="121" w:line="360" w:lineRule="auto"/>
        <w:ind w:left="333" w:right="622"/>
      </w:pPr>
      <w:r>
        <w:rPr>
          <w:color w:val="585858"/>
        </w:rPr>
        <w:t>An application for consent for the use, development and works on marine and coastal crown land, will be made</w:t>
      </w:r>
      <w:r>
        <w:rPr>
          <w:color w:val="585858"/>
          <w:spacing w:val="-3"/>
        </w:rPr>
        <w:t xml:space="preserve"> </w:t>
      </w:r>
      <w:r>
        <w:rPr>
          <w:color w:val="585858"/>
        </w:rPr>
        <w:t>under</w:t>
      </w:r>
      <w:r>
        <w:rPr>
          <w:color w:val="585858"/>
          <w:spacing w:val="-3"/>
        </w:rPr>
        <w:t xml:space="preserve"> </w:t>
      </w:r>
      <w:r>
        <w:rPr>
          <w:color w:val="585858"/>
        </w:rPr>
        <w:t>Section</w:t>
      </w:r>
      <w:r>
        <w:rPr>
          <w:color w:val="585858"/>
          <w:spacing w:val="-3"/>
        </w:rPr>
        <w:t xml:space="preserve"> </w:t>
      </w:r>
      <w:r>
        <w:rPr>
          <w:color w:val="585858"/>
        </w:rPr>
        <w:t>68</w:t>
      </w:r>
      <w:r>
        <w:rPr>
          <w:color w:val="585858"/>
          <w:spacing w:val="-3"/>
        </w:rPr>
        <w:t xml:space="preserve"> </w:t>
      </w:r>
      <w:r>
        <w:rPr>
          <w:color w:val="585858"/>
        </w:rPr>
        <w:t>of</w:t>
      </w:r>
      <w:r>
        <w:rPr>
          <w:color w:val="585858"/>
          <w:spacing w:val="-4"/>
        </w:rPr>
        <w:t xml:space="preserve"> </w:t>
      </w:r>
      <w:r>
        <w:rPr>
          <w:color w:val="585858"/>
        </w:rPr>
        <w:t>MACA.</w:t>
      </w:r>
      <w:r>
        <w:rPr>
          <w:color w:val="585858"/>
          <w:spacing w:val="-3"/>
        </w:rPr>
        <w:t xml:space="preserve"> </w:t>
      </w:r>
      <w:r>
        <w:rPr>
          <w:color w:val="585858"/>
        </w:rPr>
        <w:t>The</w:t>
      </w:r>
      <w:r>
        <w:rPr>
          <w:color w:val="585858"/>
          <w:spacing w:val="-3"/>
        </w:rPr>
        <w:t xml:space="preserve"> </w:t>
      </w:r>
      <w:r>
        <w:rPr>
          <w:color w:val="585858"/>
        </w:rPr>
        <w:t>Minister’s</w:t>
      </w:r>
      <w:r>
        <w:rPr>
          <w:color w:val="585858"/>
          <w:spacing w:val="-2"/>
        </w:rPr>
        <w:t xml:space="preserve"> </w:t>
      </w:r>
      <w:r>
        <w:rPr>
          <w:color w:val="585858"/>
        </w:rPr>
        <w:t>assessment</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EES</w:t>
      </w:r>
      <w:r>
        <w:rPr>
          <w:color w:val="585858"/>
          <w:spacing w:val="-3"/>
        </w:rPr>
        <w:t xml:space="preserve"> </w:t>
      </w:r>
      <w:r>
        <w:rPr>
          <w:color w:val="585858"/>
        </w:rPr>
        <w:t>will</w:t>
      </w:r>
      <w:r>
        <w:rPr>
          <w:color w:val="585858"/>
          <w:spacing w:val="-3"/>
        </w:rPr>
        <w:t xml:space="preserve"> </w:t>
      </w:r>
      <w:r>
        <w:rPr>
          <w:color w:val="585858"/>
        </w:rPr>
        <w:t>inform</w:t>
      </w:r>
      <w:r>
        <w:rPr>
          <w:color w:val="585858"/>
          <w:spacing w:val="-3"/>
        </w:rPr>
        <w:t xml:space="preserve"> </w:t>
      </w:r>
      <w:r>
        <w:rPr>
          <w:color w:val="585858"/>
        </w:rPr>
        <w:t>the</w:t>
      </w:r>
      <w:r>
        <w:rPr>
          <w:color w:val="585858"/>
          <w:spacing w:val="-3"/>
        </w:rPr>
        <w:t xml:space="preserve"> </w:t>
      </w:r>
      <w:r>
        <w:rPr>
          <w:color w:val="585858"/>
        </w:rPr>
        <w:t>decision</w:t>
      </w:r>
      <w:r>
        <w:rPr>
          <w:color w:val="585858"/>
          <w:spacing w:val="-3"/>
        </w:rPr>
        <w:t xml:space="preserve"> </w:t>
      </w:r>
      <w:r>
        <w:rPr>
          <w:color w:val="585858"/>
        </w:rPr>
        <w:t>whether</w:t>
      </w:r>
      <w:r>
        <w:rPr>
          <w:color w:val="585858"/>
          <w:spacing w:val="-2"/>
        </w:rPr>
        <w:t xml:space="preserve"> </w:t>
      </w:r>
      <w:r>
        <w:rPr>
          <w:color w:val="585858"/>
        </w:rPr>
        <w:t>to provide consent under MACA by the Victorian Minister for Environment.</w:t>
      </w:r>
    </w:p>
    <w:p w14:paraId="1EADBC58" w14:textId="77777777" w:rsidR="002E5E01" w:rsidRDefault="0024618B">
      <w:pPr>
        <w:pStyle w:val="BodyText"/>
        <w:spacing w:before="119" w:line="360" w:lineRule="auto"/>
        <w:ind w:left="333" w:right="622"/>
      </w:pPr>
      <w:r>
        <w:rPr>
          <w:color w:val="585858"/>
        </w:rPr>
        <w:t>Consent</w:t>
      </w:r>
      <w:r>
        <w:rPr>
          <w:color w:val="585858"/>
          <w:spacing w:val="-3"/>
        </w:rPr>
        <w:t xml:space="preserve"> </w:t>
      </w:r>
      <w:r>
        <w:rPr>
          <w:color w:val="585858"/>
        </w:rPr>
        <w:t>under</w:t>
      </w:r>
      <w:r>
        <w:rPr>
          <w:color w:val="585858"/>
          <w:spacing w:val="-2"/>
        </w:rPr>
        <w:t xml:space="preserve"> </w:t>
      </w:r>
      <w:r>
        <w:rPr>
          <w:color w:val="585858"/>
        </w:rPr>
        <w:t>the</w:t>
      </w:r>
      <w:r>
        <w:rPr>
          <w:color w:val="585858"/>
          <w:spacing w:val="-3"/>
        </w:rPr>
        <w:t xml:space="preserve"> </w:t>
      </w:r>
      <w:r>
        <w:rPr>
          <w:color w:val="585858"/>
        </w:rPr>
        <w:t>MACA</w:t>
      </w:r>
      <w:r>
        <w:rPr>
          <w:color w:val="585858"/>
          <w:spacing w:val="-4"/>
        </w:rPr>
        <w:t xml:space="preserve"> </w:t>
      </w:r>
      <w:r>
        <w:rPr>
          <w:color w:val="585858"/>
        </w:rPr>
        <w:t>was</w:t>
      </w:r>
      <w:r>
        <w:rPr>
          <w:color w:val="585858"/>
          <w:spacing w:val="-2"/>
        </w:rPr>
        <w:t xml:space="preserve"> </w:t>
      </w:r>
      <w:r>
        <w:rPr>
          <w:color w:val="585858"/>
        </w:rPr>
        <w:t>issued</w:t>
      </w:r>
      <w:r>
        <w:rPr>
          <w:color w:val="585858"/>
          <w:spacing w:val="-3"/>
        </w:rPr>
        <w:t xml:space="preserve"> </w:t>
      </w:r>
      <w:r>
        <w:rPr>
          <w:color w:val="585858"/>
        </w:rPr>
        <w:t>in</w:t>
      </w:r>
      <w:r>
        <w:rPr>
          <w:color w:val="585858"/>
          <w:spacing w:val="-4"/>
        </w:rPr>
        <w:t xml:space="preserve"> </w:t>
      </w:r>
      <w:r>
        <w:rPr>
          <w:color w:val="585858"/>
        </w:rPr>
        <w:t>February</w:t>
      </w:r>
      <w:r>
        <w:rPr>
          <w:color w:val="585858"/>
          <w:spacing w:val="-2"/>
        </w:rPr>
        <w:t xml:space="preserve"> </w:t>
      </w:r>
      <w:r>
        <w:rPr>
          <w:color w:val="585858"/>
        </w:rPr>
        <w:t>2020</w:t>
      </w:r>
      <w:r>
        <w:rPr>
          <w:color w:val="585858"/>
          <w:spacing w:val="-3"/>
        </w:rPr>
        <w:t xml:space="preserve"> </w:t>
      </w:r>
      <w:r>
        <w:rPr>
          <w:color w:val="585858"/>
        </w:rPr>
        <w:t>for</w:t>
      </w:r>
      <w:r>
        <w:rPr>
          <w:color w:val="585858"/>
          <w:spacing w:val="-2"/>
        </w:rPr>
        <w:t xml:space="preserve"> </w:t>
      </w:r>
      <w:r>
        <w:rPr>
          <w:color w:val="585858"/>
        </w:rPr>
        <w:t>marine</w:t>
      </w:r>
      <w:r>
        <w:rPr>
          <w:color w:val="585858"/>
          <w:spacing w:val="-4"/>
        </w:rPr>
        <w:t xml:space="preserve"> </w:t>
      </w:r>
      <w:r>
        <w:rPr>
          <w:color w:val="585858"/>
        </w:rPr>
        <w:t>geophysical</w:t>
      </w:r>
      <w:r>
        <w:rPr>
          <w:color w:val="585858"/>
          <w:spacing w:val="-3"/>
        </w:rPr>
        <w:t xml:space="preserve"> </w:t>
      </w:r>
      <w:r>
        <w:rPr>
          <w:color w:val="585858"/>
        </w:rPr>
        <w:t>and</w:t>
      </w:r>
      <w:r>
        <w:rPr>
          <w:color w:val="585858"/>
          <w:spacing w:val="-3"/>
        </w:rPr>
        <w:t xml:space="preserve"> </w:t>
      </w:r>
      <w:r>
        <w:rPr>
          <w:color w:val="585858"/>
        </w:rPr>
        <w:t>geotechnical investigations for the project.</w:t>
      </w:r>
    </w:p>
    <w:p w14:paraId="0A1F379E" w14:textId="77777777" w:rsidR="002E5E01" w:rsidRDefault="002E5E01">
      <w:pPr>
        <w:pStyle w:val="BodyText"/>
        <w:spacing w:before="130"/>
      </w:pPr>
    </w:p>
    <w:p w14:paraId="6AA54BFD" w14:textId="77777777" w:rsidR="002E5E01" w:rsidRDefault="0024618B">
      <w:pPr>
        <w:pStyle w:val="Heading2"/>
        <w:numPr>
          <w:ilvl w:val="2"/>
          <w:numId w:val="4"/>
        </w:numPr>
        <w:tabs>
          <w:tab w:val="left" w:pos="1467"/>
        </w:tabs>
        <w:ind w:hanging="1133"/>
      </w:pPr>
      <w:bookmarkStart w:id="16" w:name="4.1.5_Aboriginal_Heritage_Act_2006_(Vic)"/>
      <w:bookmarkEnd w:id="16"/>
      <w:r>
        <w:rPr>
          <w:color w:val="18314A"/>
        </w:rPr>
        <w:t>Aboriginal</w:t>
      </w:r>
      <w:r>
        <w:rPr>
          <w:color w:val="18314A"/>
          <w:spacing w:val="-6"/>
        </w:rPr>
        <w:t xml:space="preserve"> </w:t>
      </w:r>
      <w:r>
        <w:rPr>
          <w:color w:val="18314A"/>
        </w:rPr>
        <w:t>Heritage</w:t>
      </w:r>
      <w:r>
        <w:rPr>
          <w:color w:val="18314A"/>
          <w:spacing w:val="-4"/>
        </w:rPr>
        <w:t xml:space="preserve"> </w:t>
      </w:r>
      <w:r>
        <w:rPr>
          <w:color w:val="18314A"/>
        </w:rPr>
        <w:t>Act</w:t>
      </w:r>
      <w:r>
        <w:rPr>
          <w:color w:val="18314A"/>
          <w:spacing w:val="-4"/>
        </w:rPr>
        <w:t xml:space="preserve"> </w:t>
      </w:r>
      <w:r>
        <w:rPr>
          <w:color w:val="18314A"/>
        </w:rPr>
        <w:t>2006</w:t>
      </w:r>
      <w:r>
        <w:rPr>
          <w:color w:val="18314A"/>
          <w:spacing w:val="-5"/>
        </w:rPr>
        <w:t xml:space="preserve"> </w:t>
      </w:r>
      <w:r>
        <w:rPr>
          <w:color w:val="18314A"/>
          <w:spacing w:val="-2"/>
        </w:rPr>
        <w:t>(Vic)</w:t>
      </w:r>
    </w:p>
    <w:p w14:paraId="62610D76" w14:textId="77777777" w:rsidR="002E5E01" w:rsidRDefault="0024618B">
      <w:pPr>
        <w:pStyle w:val="BodyText"/>
        <w:spacing w:before="240" w:line="360" w:lineRule="auto"/>
        <w:ind w:left="333" w:right="862"/>
      </w:pPr>
      <w:r>
        <w:rPr>
          <w:color w:val="585858"/>
        </w:rPr>
        <w:t xml:space="preserve">A key objective of the </w:t>
      </w:r>
      <w:r>
        <w:rPr>
          <w:i/>
          <w:color w:val="585858"/>
        </w:rPr>
        <w:t xml:space="preserve">Aboriginal Heritage Act 2006 </w:t>
      </w:r>
      <w:r>
        <w:rPr>
          <w:color w:val="585858"/>
        </w:rPr>
        <w:t>(Vic) (AHA) is to recognise, protect, and conserve Aboriginal cultural heritage. The AHA applies to cultural heritage values in Victoria and its waters (to the</w:t>
      </w:r>
      <w:r>
        <w:rPr>
          <w:color w:val="585858"/>
          <w:spacing w:val="40"/>
        </w:rPr>
        <w:t xml:space="preserve"> </w:t>
      </w:r>
      <w:r>
        <w:rPr>
          <w:color w:val="585858"/>
        </w:rPr>
        <w:t>3 NM state limit). Under the AHA, a Cultural Heritage Management Plan (CHMP) must be prepared if an EES</w:t>
      </w:r>
      <w:r>
        <w:rPr>
          <w:color w:val="585858"/>
          <w:spacing w:val="-2"/>
        </w:rPr>
        <w:t xml:space="preserve"> </w:t>
      </w:r>
      <w:r>
        <w:rPr>
          <w:color w:val="585858"/>
        </w:rPr>
        <w:t>is</w:t>
      </w:r>
      <w:r>
        <w:rPr>
          <w:color w:val="585858"/>
          <w:spacing w:val="-1"/>
        </w:rPr>
        <w:t xml:space="preserve"> </w:t>
      </w:r>
      <w:r>
        <w:rPr>
          <w:color w:val="585858"/>
        </w:rPr>
        <w:t>required.</w:t>
      </w:r>
      <w:r>
        <w:rPr>
          <w:color w:val="585858"/>
          <w:spacing w:val="-2"/>
        </w:rPr>
        <w:t xml:space="preserve"> </w:t>
      </w:r>
      <w:r>
        <w:rPr>
          <w:color w:val="585858"/>
        </w:rPr>
        <w:t>Approval</w:t>
      </w:r>
      <w:r>
        <w:rPr>
          <w:color w:val="585858"/>
          <w:spacing w:val="-3"/>
        </w:rPr>
        <w:t xml:space="preserve"> </w:t>
      </w:r>
      <w:r>
        <w:rPr>
          <w:color w:val="585858"/>
        </w:rPr>
        <w:t>under</w:t>
      </w:r>
      <w:r>
        <w:rPr>
          <w:color w:val="585858"/>
          <w:spacing w:val="-1"/>
        </w:rPr>
        <w:t xml:space="preserve"> </w:t>
      </w:r>
      <w:r>
        <w:rPr>
          <w:color w:val="585858"/>
        </w:rPr>
        <w:t>the</w:t>
      </w:r>
      <w:r>
        <w:rPr>
          <w:color w:val="585858"/>
          <w:spacing w:val="-2"/>
        </w:rPr>
        <w:t xml:space="preserve"> </w:t>
      </w:r>
      <w:r>
        <w:rPr>
          <w:color w:val="585858"/>
        </w:rPr>
        <w:t>AHA</w:t>
      </w:r>
      <w:r>
        <w:rPr>
          <w:color w:val="585858"/>
          <w:spacing w:val="-2"/>
        </w:rPr>
        <w:t xml:space="preserve"> </w:t>
      </w:r>
      <w:r>
        <w:rPr>
          <w:color w:val="585858"/>
        </w:rPr>
        <w:t>must</w:t>
      </w:r>
      <w:r>
        <w:rPr>
          <w:color w:val="585858"/>
          <w:spacing w:val="-2"/>
        </w:rPr>
        <w:t xml:space="preserve"> </w:t>
      </w:r>
      <w:r>
        <w:rPr>
          <w:color w:val="585858"/>
        </w:rPr>
        <w:t>be</w:t>
      </w:r>
      <w:r>
        <w:rPr>
          <w:color w:val="585858"/>
          <w:spacing w:val="-2"/>
        </w:rPr>
        <w:t xml:space="preserve"> </w:t>
      </w:r>
      <w:r>
        <w:rPr>
          <w:color w:val="585858"/>
        </w:rPr>
        <w:t>obtained</w:t>
      </w:r>
      <w:r>
        <w:rPr>
          <w:color w:val="585858"/>
          <w:spacing w:val="-2"/>
        </w:rPr>
        <w:t xml:space="preserve"> </w:t>
      </w:r>
      <w:r>
        <w:rPr>
          <w:color w:val="585858"/>
        </w:rPr>
        <w:t>before</w:t>
      </w:r>
      <w:r>
        <w:rPr>
          <w:color w:val="585858"/>
          <w:spacing w:val="-3"/>
        </w:rPr>
        <w:t xml:space="preserve"> </w:t>
      </w:r>
      <w:r>
        <w:rPr>
          <w:color w:val="585858"/>
        </w:rPr>
        <w:t>commencing</w:t>
      </w:r>
      <w:r>
        <w:rPr>
          <w:color w:val="585858"/>
          <w:spacing w:val="-3"/>
        </w:rPr>
        <w:t xml:space="preserve"> </w:t>
      </w:r>
      <w:r>
        <w:rPr>
          <w:color w:val="585858"/>
        </w:rPr>
        <w:t>any</w:t>
      </w:r>
      <w:r>
        <w:rPr>
          <w:color w:val="585858"/>
          <w:spacing w:val="-1"/>
        </w:rPr>
        <w:t xml:space="preserve"> </w:t>
      </w:r>
      <w:r>
        <w:rPr>
          <w:color w:val="585858"/>
        </w:rPr>
        <w:t>project</w:t>
      </w:r>
      <w:r>
        <w:rPr>
          <w:color w:val="585858"/>
          <w:spacing w:val="-2"/>
        </w:rPr>
        <w:t xml:space="preserve"> </w:t>
      </w:r>
      <w:r>
        <w:rPr>
          <w:color w:val="585858"/>
        </w:rPr>
        <w:t>or</w:t>
      </w:r>
      <w:r>
        <w:rPr>
          <w:color w:val="585858"/>
          <w:spacing w:val="-3"/>
        </w:rPr>
        <w:t xml:space="preserve"> </w:t>
      </w:r>
      <w:r>
        <w:rPr>
          <w:color w:val="585858"/>
        </w:rPr>
        <w:t>action</w:t>
      </w:r>
      <w:r>
        <w:rPr>
          <w:color w:val="585858"/>
          <w:spacing w:val="-2"/>
        </w:rPr>
        <w:t xml:space="preserve"> </w:t>
      </w:r>
      <w:r>
        <w:rPr>
          <w:color w:val="585858"/>
        </w:rPr>
        <w:t>that has the potential to impact Aboriginal cultural heritage in Victoria.</w:t>
      </w:r>
    </w:p>
    <w:p w14:paraId="404E5EEE" w14:textId="77777777" w:rsidR="002E5E01" w:rsidRDefault="0024618B">
      <w:pPr>
        <w:pStyle w:val="BodyText"/>
        <w:spacing w:before="121" w:line="360" w:lineRule="auto"/>
        <w:ind w:left="332" w:right="437"/>
      </w:pPr>
      <w:r>
        <w:rPr>
          <w:color w:val="585858"/>
        </w:rPr>
        <w:t>Two</w:t>
      </w:r>
      <w:r>
        <w:rPr>
          <w:color w:val="585858"/>
          <w:spacing w:val="-3"/>
        </w:rPr>
        <w:t xml:space="preserve"> </w:t>
      </w:r>
      <w:r>
        <w:rPr>
          <w:color w:val="585858"/>
        </w:rPr>
        <w:t>CHMP’s</w:t>
      </w:r>
      <w:r>
        <w:rPr>
          <w:color w:val="585858"/>
          <w:spacing w:val="-2"/>
        </w:rPr>
        <w:t xml:space="preserve"> </w:t>
      </w:r>
      <w:r>
        <w:rPr>
          <w:color w:val="585858"/>
        </w:rPr>
        <w:t>are</w:t>
      </w:r>
      <w:r>
        <w:rPr>
          <w:color w:val="585858"/>
          <w:spacing w:val="-3"/>
        </w:rPr>
        <w:t xml:space="preserve"> </w:t>
      </w:r>
      <w:r>
        <w:rPr>
          <w:color w:val="585858"/>
        </w:rPr>
        <w:t>being</w:t>
      </w:r>
      <w:r>
        <w:rPr>
          <w:color w:val="585858"/>
          <w:spacing w:val="-3"/>
        </w:rPr>
        <w:t xml:space="preserve"> </w:t>
      </w:r>
      <w:r>
        <w:rPr>
          <w:color w:val="585858"/>
        </w:rPr>
        <w:t>prepared</w:t>
      </w:r>
      <w:r>
        <w:rPr>
          <w:color w:val="585858"/>
          <w:spacing w:val="-3"/>
        </w:rPr>
        <w:t xml:space="preserve"> </w:t>
      </w:r>
      <w:r>
        <w:rPr>
          <w:color w:val="585858"/>
        </w:rPr>
        <w:t>to</w:t>
      </w:r>
      <w:r>
        <w:rPr>
          <w:color w:val="585858"/>
          <w:spacing w:val="-3"/>
        </w:rPr>
        <w:t xml:space="preserve"> </w:t>
      </w:r>
      <w:r>
        <w:rPr>
          <w:color w:val="585858"/>
        </w:rPr>
        <w:t>address</w:t>
      </w:r>
      <w:r>
        <w:rPr>
          <w:color w:val="585858"/>
          <w:spacing w:val="-2"/>
        </w:rPr>
        <w:t xml:space="preserve"> </w:t>
      </w:r>
      <w:r>
        <w:rPr>
          <w:color w:val="585858"/>
        </w:rPr>
        <w:t>management</w:t>
      </w:r>
      <w:r>
        <w:rPr>
          <w:color w:val="585858"/>
          <w:spacing w:val="-4"/>
        </w:rPr>
        <w:t xml:space="preserve"> </w:t>
      </w:r>
      <w:r>
        <w:rPr>
          <w:color w:val="585858"/>
        </w:rPr>
        <w:t>and</w:t>
      </w:r>
      <w:r>
        <w:rPr>
          <w:color w:val="585858"/>
          <w:spacing w:val="-3"/>
        </w:rPr>
        <w:t xml:space="preserve"> </w:t>
      </w:r>
      <w:r>
        <w:rPr>
          <w:color w:val="585858"/>
        </w:rPr>
        <w:t>protection</w:t>
      </w:r>
      <w:r>
        <w:rPr>
          <w:color w:val="585858"/>
          <w:spacing w:val="-3"/>
        </w:rPr>
        <w:t xml:space="preserve"> </w:t>
      </w:r>
      <w:r>
        <w:rPr>
          <w:color w:val="585858"/>
        </w:rPr>
        <w:t>of</w:t>
      </w:r>
      <w:r>
        <w:rPr>
          <w:color w:val="585858"/>
          <w:spacing w:val="-3"/>
        </w:rPr>
        <w:t xml:space="preserve"> </w:t>
      </w:r>
      <w:r>
        <w:rPr>
          <w:color w:val="585858"/>
        </w:rPr>
        <w:t>Aboriginal</w:t>
      </w:r>
      <w:r>
        <w:rPr>
          <w:color w:val="585858"/>
          <w:spacing w:val="-4"/>
        </w:rPr>
        <w:t xml:space="preserve"> </w:t>
      </w:r>
      <w:r>
        <w:rPr>
          <w:color w:val="585858"/>
        </w:rPr>
        <w:t>cultural</w:t>
      </w:r>
      <w:r>
        <w:rPr>
          <w:color w:val="585858"/>
          <w:spacing w:val="-3"/>
        </w:rPr>
        <w:t xml:space="preserve"> </w:t>
      </w:r>
      <w:r>
        <w:rPr>
          <w:color w:val="585858"/>
        </w:rPr>
        <w:t>heritage</w:t>
      </w:r>
      <w:r>
        <w:rPr>
          <w:color w:val="585858"/>
          <w:spacing w:val="-3"/>
        </w:rPr>
        <w:t xml:space="preserve"> </w:t>
      </w:r>
      <w:r>
        <w:rPr>
          <w:color w:val="585858"/>
        </w:rPr>
        <w:t>in</w:t>
      </w:r>
      <w:r>
        <w:rPr>
          <w:color w:val="585858"/>
          <w:spacing w:val="-3"/>
        </w:rPr>
        <w:t xml:space="preserve"> </w:t>
      </w:r>
      <w:r>
        <w:rPr>
          <w:color w:val="585858"/>
        </w:rPr>
        <w:t>the project area. A CHMP for the northern section of the Victorian section of the project (</w:t>
      </w:r>
      <w:hyperlink w:anchor="_bookmark1" w:history="1">
        <w:r>
          <w:rPr>
            <w:color w:val="585858"/>
          </w:rPr>
          <w:t>Figure 1-17</w:t>
        </w:r>
      </w:hyperlink>
      <w:r>
        <w:rPr>
          <w:color w:val="585858"/>
        </w:rPr>
        <w:t>) will be assessed</w:t>
      </w:r>
      <w:r>
        <w:rPr>
          <w:color w:val="585858"/>
          <w:spacing w:val="-3"/>
        </w:rPr>
        <w:t xml:space="preserve"> </w:t>
      </w:r>
      <w:r>
        <w:rPr>
          <w:color w:val="585858"/>
        </w:rPr>
        <w:t>by</w:t>
      </w:r>
      <w:r>
        <w:rPr>
          <w:color w:val="585858"/>
          <w:spacing w:val="-2"/>
        </w:rPr>
        <w:t xml:space="preserve"> </w:t>
      </w:r>
      <w:r>
        <w:rPr>
          <w:color w:val="585858"/>
        </w:rPr>
        <w:t>GLaWAC</w:t>
      </w:r>
      <w:r>
        <w:rPr>
          <w:color w:val="585858"/>
          <w:spacing w:val="-2"/>
        </w:rPr>
        <w:t xml:space="preserve"> </w:t>
      </w:r>
      <w:r>
        <w:rPr>
          <w:color w:val="585858"/>
        </w:rPr>
        <w:t>(the</w:t>
      </w:r>
      <w:r>
        <w:rPr>
          <w:color w:val="585858"/>
          <w:spacing w:val="-3"/>
        </w:rPr>
        <w:t xml:space="preserve"> </w:t>
      </w:r>
      <w:r>
        <w:rPr>
          <w:color w:val="585858"/>
        </w:rPr>
        <w:t>Registered</w:t>
      </w:r>
      <w:r>
        <w:rPr>
          <w:color w:val="585858"/>
          <w:spacing w:val="-4"/>
        </w:rPr>
        <w:t xml:space="preserve"> </w:t>
      </w:r>
      <w:r>
        <w:rPr>
          <w:color w:val="585858"/>
        </w:rPr>
        <w:t>Aboriginal</w:t>
      </w:r>
      <w:r>
        <w:rPr>
          <w:color w:val="585858"/>
          <w:spacing w:val="-3"/>
        </w:rPr>
        <w:t xml:space="preserve"> </w:t>
      </w:r>
      <w:r>
        <w:rPr>
          <w:color w:val="585858"/>
        </w:rPr>
        <w:t>Party</w:t>
      </w:r>
      <w:r>
        <w:rPr>
          <w:color w:val="585858"/>
          <w:spacing w:val="-2"/>
        </w:rPr>
        <w:t xml:space="preserve"> </w:t>
      </w:r>
      <w:r>
        <w:rPr>
          <w:color w:val="585858"/>
        </w:rPr>
        <w:t>(RAP)</w:t>
      </w:r>
      <w:r>
        <w:rPr>
          <w:color w:val="585858"/>
          <w:spacing w:val="-2"/>
        </w:rPr>
        <w:t xml:space="preserve"> </w:t>
      </w:r>
      <w:r>
        <w:rPr>
          <w:color w:val="585858"/>
        </w:rPr>
        <w:t>in</w:t>
      </w:r>
      <w:r>
        <w:rPr>
          <w:color w:val="585858"/>
          <w:spacing w:val="-3"/>
        </w:rPr>
        <w:t xml:space="preserve"> </w:t>
      </w:r>
      <w:r>
        <w:rPr>
          <w:color w:val="585858"/>
        </w:rPr>
        <w:t>that</w:t>
      </w:r>
      <w:r>
        <w:rPr>
          <w:color w:val="585858"/>
          <w:spacing w:val="-3"/>
        </w:rPr>
        <w:t xml:space="preserve"> </w:t>
      </w:r>
      <w:r>
        <w:rPr>
          <w:color w:val="585858"/>
        </w:rPr>
        <w:t>area).</w:t>
      </w:r>
      <w:r>
        <w:rPr>
          <w:color w:val="585858"/>
          <w:spacing w:val="-4"/>
        </w:rPr>
        <w:t xml:space="preserve"> </w:t>
      </w:r>
      <w:r>
        <w:rPr>
          <w:color w:val="585858"/>
        </w:rPr>
        <w:t>A</w:t>
      </w:r>
      <w:r>
        <w:rPr>
          <w:color w:val="585858"/>
          <w:spacing w:val="-3"/>
        </w:rPr>
        <w:t xml:space="preserve"> </w:t>
      </w:r>
      <w:r>
        <w:rPr>
          <w:color w:val="585858"/>
        </w:rPr>
        <w:t>CHMP</w:t>
      </w:r>
      <w:r>
        <w:rPr>
          <w:color w:val="585858"/>
          <w:spacing w:val="-3"/>
        </w:rPr>
        <w:t xml:space="preserve"> </w:t>
      </w:r>
      <w:r>
        <w:rPr>
          <w:color w:val="585858"/>
        </w:rPr>
        <w:t>for</w:t>
      </w:r>
      <w:r>
        <w:rPr>
          <w:color w:val="585858"/>
          <w:spacing w:val="-2"/>
        </w:rPr>
        <w:t xml:space="preserve"> </w:t>
      </w:r>
      <w:r>
        <w:rPr>
          <w:color w:val="585858"/>
        </w:rPr>
        <w:t>the</w:t>
      </w:r>
      <w:r>
        <w:rPr>
          <w:color w:val="585858"/>
          <w:spacing w:val="-4"/>
        </w:rPr>
        <w:t xml:space="preserve"> </w:t>
      </w:r>
      <w:r>
        <w:rPr>
          <w:color w:val="585858"/>
        </w:rPr>
        <w:t>southern</w:t>
      </w:r>
      <w:r>
        <w:rPr>
          <w:color w:val="585858"/>
          <w:spacing w:val="-3"/>
        </w:rPr>
        <w:t xml:space="preserve"> </w:t>
      </w:r>
      <w:r>
        <w:rPr>
          <w:color w:val="585858"/>
        </w:rPr>
        <w:t>portion of the Victorian section of the project will be assessed by FPSR. Notices of intent for the CHMPs have been submitted to these parties.</w:t>
      </w:r>
    </w:p>
    <w:p w14:paraId="199C9BFE" w14:textId="77777777" w:rsidR="002E5E01" w:rsidRDefault="002E5E01">
      <w:pPr>
        <w:spacing w:line="360" w:lineRule="auto"/>
        <w:sectPr w:rsidR="002E5E01">
          <w:pgSz w:w="11910" w:h="16840"/>
          <w:pgMar w:top="980" w:right="602" w:bottom="820" w:left="800" w:header="467" w:footer="636" w:gutter="0"/>
          <w:cols w:space="720"/>
        </w:sectPr>
      </w:pPr>
    </w:p>
    <w:p w14:paraId="28191659" w14:textId="5C1A784D" w:rsidR="002E5E01" w:rsidRDefault="002E5E01">
      <w:pPr>
        <w:spacing w:before="77"/>
        <w:ind w:left="614"/>
        <w:rPr>
          <w:rFonts w:ascii="Arial Narrow"/>
          <w:b/>
          <w:sz w:val="12"/>
        </w:rPr>
      </w:pPr>
    </w:p>
    <w:p w14:paraId="657B1B36" w14:textId="49584925" w:rsidR="002E5E01" w:rsidRDefault="0024618B">
      <w:pPr>
        <w:spacing w:before="77"/>
        <w:ind w:left="614"/>
        <w:rPr>
          <w:rFonts w:ascii="Arial Narrow"/>
          <w:b/>
          <w:sz w:val="12"/>
        </w:rPr>
      </w:pPr>
      <w:r>
        <w:br w:type="column"/>
      </w:r>
    </w:p>
    <w:p w14:paraId="3ECFE060" w14:textId="618C2657" w:rsidR="002E5E01" w:rsidRDefault="0024618B">
      <w:pPr>
        <w:spacing w:before="77"/>
        <w:ind w:left="635"/>
        <w:jc w:val="center"/>
        <w:rPr>
          <w:rFonts w:ascii="Arial Narrow"/>
          <w:b/>
          <w:sz w:val="12"/>
        </w:rPr>
      </w:pPr>
      <w:r>
        <w:br w:type="column"/>
      </w:r>
    </w:p>
    <w:p w14:paraId="47DFA315" w14:textId="77777777" w:rsidR="002E5E01" w:rsidRDefault="002E5E01">
      <w:pPr>
        <w:pStyle w:val="BodyText"/>
        <w:rPr>
          <w:rFonts w:ascii="Arial Narrow"/>
          <w:b/>
          <w:sz w:val="12"/>
        </w:rPr>
      </w:pPr>
    </w:p>
    <w:p w14:paraId="69803F28" w14:textId="77777777" w:rsidR="002E5E01" w:rsidRDefault="002E5E01">
      <w:pPr>
        <w:pStyle w:val="BodyText"/>
        <w:rPr>
          <w:rFonts w:ascii="Arial Narrow"/>
          <w:b/>
          <w:sz w:val="12"/>
        </w:rPr>
      </w:pPr>
    </w:p>
    <w:p w14:paraId="7803DC43" w14:textId="77777777" w:rsidR="002E5E01" w:rsidRDefault="002E5E01">
      <w:pPr>
        <w:pStyle w:val="BodyText"/>
        <w:rPr>
          <w:rFonts w:ascii="Arial Narrow"/>
          <w:b/>
          <w:sz w:val="12"/>
        </w:rPr>
      </w:pPr>
    </w:p>
    <w:p w14:paraId="4725E469" w14:textId="77777777" w:rsidR="002E5E01" w:rsidRDefault="002E5E01">
      <w:pPr>
        <w:pStyle w:val="BodyText"/>
        <w:spacing w:before="27"/>
        <w:rPr>
          <w:rFonts w:ascii="Arial Narrow"/>
          <w:b/>
          <w:sz w:val="12"/>
        </w:rPr>
      </w:pPr>
    </w:p>
    <w:p w14:paraId="13B8638B" w14:textId="6AF60683" w:rsidR="002E5E01" w:rsidRDefault="002E5E01" w:rsidP="003357DB">
      <w:pPr>
        <w:pStyle w:val="ListParagraph"/>
        <w:tabs>
          <w:tab w:val="left" w:pos="722"/>
        </w:tabs>
        <w:ind w:left="722" w:firstLine="0"/>
        <w:rPr>
          <w:rFonts w:ascii="Arial" w:hAnsi="Arial"/>
          <w:b/>
          <w:sz w:val="18"/>
        </w:rPr>
      </w:pPr>
      <w:bookmarkStart w:id="17" w:name="_bookmark1"/>
      <w:bookmarkEnd w:id="17"/>
    </w:p>
    <w:p w14:paraId="58E7798B" w14:textId="191A1EEC" w:rsidR="002E5E01" w:rsidRDefault="0024618B" w:rsidP="0024618B">
      <w:pPr>
        <w:spacing w:before="44"/>
        <w:ind w:left="60"/>
        <w:rPr>
          <w:rFonts w:ascii="Arial Narrow"/>
          <w:sz w:val="8"/>
        </w:rPr>
        <w:sectPr w:rsidR="002E5E01">
          <w:headerReference w:type="default" r:id="rId29"/>
          <w:footerReference w:type="default" r:id="rId30"/>
          <w:type w:val="continuous"/>
          <w:pgSz w:w="11910" w:h="16840"/>
          <w:pgMar w:top="1860" w:right="600" w:bottom="820" w:left="800" w:header="0" w:footer="0" w:gutter="0"/>
          <w:cols w:num="3" w:space="720" w:equalWidth="0">
            <w:col w:w="5721" w:space="40"/>
            <w:col w:w="2240" w:space="39"/>
            <w:col w:w="2470"/>
          </w:cols>
        </w:sectPr>
      </w:pPr>
      <w:r>
        <w:br w:type="column"/>
      </w:r>
      <w:r>
        <w:rPr>
          <w:rFonts w:ascii="Arial Narrow"/>
          <w:b/>
          <w:noProof/>
          <w:sz w:val="8"/>
        </w:rPr>
        <w:lastRenderedPageBreak/>
        <w:drawing>
          <wp:anchor distT="0" distB="0" distL="114300" distR="114300" simplePos="0" relativeHeight="487609856" behindDoc="0" locked="0" layoutInCell="1" allowOverlap="1" wp14:anchorId="27B06B08" wp14:editId="04951B83">
            <wp:simplePos x="0" y="0"/>
            <wp:positionH relativeFrom="column">
              <wp:posOffset>-578339</wp:posOffset>
            </wp:positionH>
            <wp:positionV relativeFrom="paragraph">
              <wp:posOffset>-1153112</wp:posOffset>
            </wp:positionV>
            <wp:extent cx="7560000" cy="10702800"/>
            <wp:effectExtent l="0" t="0" r="3175" b="3810"/>
            <wp:wrapNone/>
            <wp:docPr id="1609419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anchor>
        </w:drawing>
      </w:r>
    </w:p>
    <w:p w14:paraId="432EB5E8" w14:textId="77777777" w:rsidR="002E5E01" w:rsidRDefault="002E5E01">
      <w:pPr>
        <w:pStyle w:val="BodyText"/>
        <w:spacing w:before="96"/>
        <w:rPr>
          <w:rFonts w:ascii="Arial Narrow"/>
          <w:b/>
          <w:sz w:val="44"/>
        </w:rPr>
      </w:pPr>
    </w:p>
    <w:p w14:paraId="72056FD4" w14:textId="77777777" w:rsidR="002E5E01" w:rsidRDefault="0024618B">
      <w:pPr>
        <w:pStyle w:val="Heading1"/>
        <w:numPr>
          <w:ilvl w:val="1"/>
          <w:numId w:val="4"/>
        </w:numPr>
        <w:tabs>
          <w:tab w:val="left" w:pos="1183"/>
        </w:tabs>
        <w:spacing w:before="0"/>
        <w:ind w:left="1183" w:hanging="849"/>
      </w:pPr>
      <w:bookmarkStart w:id="18" w:name="4.2_Other_relevant_legislation"/>
      <w:bookmarkEnd w:id="18"/>
      <w:r>
        <w:rPr>
          <w:color w:val="18314A"/>
        </w:rPr>
        <w:t>Other</w:t>
      </w:r>
      <w:r>
        <w:rPr>
          <w:color w:val="18314A"/>
          <w:spacing w:val="-5"/>
        </w:rPr>
        <w:t xml:space="preserve"> </w:t>
      </w:r>
      <w:r>
        <w:rPr>
          <w:color w:val="18314A"/>
        </w:rPr>
        <w:t>relevant</w:t>
      </w:r>
      <w:r>
        <w:rPr>
          <w:color w:val="18314A"/>
          <w:spacing w:val="-4"/>
        </w:rPr>
        <w:t xml:space="preserve"> </w:t>
      </w:r>
      <w:r>
        <w:rPr>
          <w:color w:val="18314A"/>
          <w:spacing w:val="-2"/>
        </w:rPr>
        <w:t>legislation</w:t>
      </w:r>
    </w:p>
    <w:p w14:paraId="559FFD18" w14:textId="77777777" w:rsidR="002E5E01" w:rsidRDefault="0024618B">
      <w:pPr>
        <w:pStyle w:val="BodyText"/>
        <w:spacing w:before="320"/>
        <w:ind w:left="334"/>
      </w:pPr>
      <w:r>
        <w:rPr>
          <w:color w:val="585858"/>
        </w:rPr>
        <w:t>The</w:t>
      </w:r>
      <w:r>
        <w:rPr>
          <w:color w:val="585858"/>
          <w:spacing w:val="-7"/>
        </w:rPr>
        <w:t xml:space="preserve"> </w:t>
      </w:r>
      <w:r>
        <w:rPr>
          <w:color w:val="585858"/>
        </w:rPr>
        <w:t>following</w:t>
      </w:r>
      <w:r>
        <w:rPr>
          <w:color w:val="585858"/>
          <w:spacing w:val="-5"/>
        </w:rPr>
        <w:t xml:space="preserve"> </w:t>
      </w:r>
      <w:r>
        <w:rPr>
          <w:color w:val="585858"/>
        </w:rPr>
        <w:t>section</w:t>
      </w:r>
      <w:r>
        <w:rPr>
          <w:color w:val="585858"/>
          <w:spacing w:val="-4"/>
        </w:rPr>
        <w:t xml:space="preserve"> </w:t>
      </w:r>
      <w:r>
        <w:rPr>
          <w:color w:val="585858"/>
        </w:rPr>
        <w:t>outlines</w:t>
      </w:r>
      <w:r>
        <w:rPr>
          <w:color w:val="585858"/>
          <w:spacing w:val="-3"/>
        </w:rPr>
        <w:t xml:space="preserve"> </w:t>
      </w:r>
      <w:r>
        <w:rPr>
          <w:color w:val="585858"/>
        </w:rPr>
        <w:t>the</w:t>
      </w:r>
      <w:r>
        <w:rPr>
          <w:color w:val="585858"/>
          <w:spacing w:val="-5"/>
        </w:rPr>
        <w:t xml:space="preserve"> </w:t>
      </w:r>
      <w:r>
        <w:rPr>
          <w:color w:val="585858"/>
        </w:rPr>
        <w:t>other</w:t>
      </w:r>
      <w:r>
        <w:rPr>
          <w:color w:val="585858"/>
          <w:spacing w:val="-5"/>
        </w:rPr>
        <w:t xml:space="preserve"> </w:t>
      </w:r>
      <w:r>
        <w:rPr>
          <w:color w:val="585858"/>
        </w:rPr>
        <w:t>Commonwealth</w:t>
      </w:r>
      <w:r>
        <w:rPr>
          <w:color w:val="585858"/>
          <w:spacing w:val="-4"/>
        </w:rPr>
        <w:t xml:space="preserve"> </w:t>
      </w:r>
      <w:r>
        <w:rPr>
          <w:color w:val="585858"/>
        </w:rPr>
        <w:t>and</w:t>
      </w:r>
      <w:r>
        <w:rPr>
          <w:color w:val="585858"/>
          <w:spacing w:val="-4"/>
        </w:rPr>
        <w:t xml:space="preserve"> </w:t>
      </w:r>
      <w:r>
        <w:rPr>
          <w:color w:val="585858"/>
        </w:rPr>
        <w:t>Victorian</w:t>
      </w:r>
      <w:r>
        <w:rPr>
          <w:color w:val="585858"/>
          <w:spacing w:val="-5"/>
        </w:rPr>
        <w:t xml:space="preserve"> </w:t>
      </w:r>
      <w:r>
        <w:rPr>
          <w:color w:val="585858"/>
        </w:rPr>
        <w:t>legislation</w:t>
      </w:r>
      <w:r>
        <w:rPr>
          <w:color w:val="585858"/>
          <w:spacing w:val="-5"/>
        </w:rPr>
        <w:t xml:space="preserve"> </w:t>
      </w:r>
      <w:r>
        <w:rPr>
          <w:color w:val="585858"/>
        </w:rPr>
        <w:t>relevant</w:t>
      </w:r>
      <w:r>
        <w:rPr>
          <w:color w:val="585858"/>
          <w:spacing w:val="-4"/>
        </w:rPr>
        <w:t xml:space="preserve"> </w:t>
      </w:r>
      <w:r>
        <w:rPr>
          <w:color w:val="585858"/>
        </w:rPr>
        <w:t>to</w:t>
      </w:r>
      <w:r>
        <w:rPr>
          <w:color w:val="585858"/>
          <w:spacing w:val="-4"/>
        </w:rPr>
        <w:t xml:space="preserve"> </w:t>
      </w:r>
      <w:r>
        <w:rPr>
          <w:color w:val="585858"/>
        </w:rPr>
        <w:t>the</w:t>
      </w:r>
      <w:r>
        <w:rPr>
          <w:color w:val="585858"/>
          <w:spacing w:val="-4"/>
        </w:rPr>
        <w:t xml:space="preserve"> </w:t>
      </w:r>
      <w:r>
        <w:rPr>
          <w:color w:val="585858"/>
          <w:spacing w:val="-2"/>
        </w:rPr>
        <w:t>project.</w:t>
      </w:r>
    </w:p>
    <w:p w14:paraId="75BD5CE7" w14:textId="77777777" w:rsidR="002E5E01" w:rsidRDefault="002E5E01">
      <w:pPr>
        <w:pStyle w:val="BodyText"/>
      </w:pPr>
    </w:p>
    <w:p w14:paraId="7CA20C4A" w14:textId="77777777" w:rsidR="002E5E01" w:rsidRDefault="002E5E01">
      <w:pPr>
        <w:pStyle w:val="BodyText"/>
        <w:spacing w:before="14"/>
      </w:pPr>
    </w:p>
    <w:p w14:paraId="6FBE752E" w14:textId="77777777" w:rsidR="002E5E01" w:rsidRDefault="0024618B">
      <w:pPr>
        <w:pStyle w:val="Heading2"/>
        <w:numPr>
          <w:ilvl w:val="2"/>
          <w:numId w:val="4"/>
        </w:numPr>
        <w:tabs>
          <w:tab w:val="left" w:pos="1467"/>
        </w:tabs>
        <w:spacing w:before="1"/>
        <w:ind w:hanging="1133"/>
      </w:pPr>
      <w:bookmarkStart w:id="19" w:name="4.2.1_Commonwealth"/>
      <w:bookmarkEnd w:id="19"/>
      <w:r>
        <w:rPr>
          <w:color w:val="18314A"/>
          <w:spacing w:val="-2"/>
        </w:rPr>
        <w:t>Commonwealth</w:t>
      </w:r>
    </w:p>
    <w:p w14:paraId="78A2611D" w14:textId="77777777" w:rsidR="002E5E01" w:rsidRDefault="0024618B">
      <w:pPr>
        <w:pStyle w:val="BodyText"/>
        <w:spacing w:before="40"/>
        <w:rPr>
          <w:rFonts w:ascii="Century Gothic"/>
        </w:rPr>
      </w:pPr>
      <w:r>
        <w:rPr>
          <w:noProof/>
        </w:rPr>
        <w:drawing>
          <wp:anchor distT="0" distB="0" distL="0" distR="0" simplePos="0" relativeHeight="487603712" behindDoc="1" locked="0" layoutInCell="1" allowOverlap="1" wp14:anchorId="45810024" wp14:editId="00EF4ECE">
            <wp:simplePos x="0" y="0"/>
            <wp:positionH relativeFrom="page">
              <wp:posOffset>727709</wp:posOffset>
            </wp:positionH>
            <wp:positionV relativeFrom="paragraph">
              <wp:posOffset>196755</wp:posOffset>
            </wp:positionV>
            <wp:extent cx="4213860" cy="173735"/>
            <wp:effectExtent l="0" t="0" r="0" b="0"/>
            <wp:wrapTopAndBottom/>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32" cstate="print"/>
                    <a:stretch>
                      <a:fillRect/>
                    </a:stretch>
                  </pic:blipFill>
                  <pic:spPr>
                    <a:xfrm>
                      <a:off x="0" y="0"/>
                      <a:ext cx="4213860" cy="173735"/>
                    </a:xfrm>
                    <a:prstGeom prst="rect">
                      <a:avLst/>
                    </a:prstGeom>
                  </pic:spPr>
                </pic:pic>
              </a:graphicData>
            </a:graphic>
          </wp:anchor>
        </w:drawing>
      </w:r>
    </w:p>
    <w:p w14:paraId="08749C09" w14:textId="77777777" w:rsidR="002E5E01" w:rsidRDefault="0024618B">
      <w:pPr>
        <w:pStyle w:val="BodyText"/>
        <w:spacing w:before="119" w:line="360" w:lineRule="auto"/>
        <w:ind w:left="333" w:right="622"/>
      </w:pPr>
      <w:bookmarkStart w:id="20" w:name="Offshore_Electricity_Infrastructure_Act_"/>
      <w:bookmarkEnd w:id="20"/>
      <w:r>
        <w:rPr>
          <w:color w:val="585858"/>
        </w:rPr>
        <w:t xml:space="preserve">The objective of the </w:t>
      </w:r>
      <w:r>
        <w:rPr>
          <w:i/>
          <w:color w:val="585858"/>
        </w:rPr>
        <w:t xml:space="preserve">Offshore Electricity Infrastructure Act 2021 </w:t>
      </w:r>
      <w:r>
        <w:rPr>
          <w:color w:val="585858"/>
        </w:rPr>
        <w:t>(Cwlth) (OEI Act) is to provide an effective regulatory framework for the construction, operation and decommission of offshore renewable energy infrastructure</w:t>
      </w:r>
      <w:r>
        <w:rPr>
          <w:color w:val="585858"/>
          <w:spacing w:val="-4"/>
        </w:rPr>
        <w:t xml:space="preserve"> </w:t>
      </w:r>
      <w:r>
        <w:rPr>
          <w:color w:val="585858"/>
        </w:rPr>
        <w:t>and</w:t>
      </w:r>
      <w:r>
        <w:rPr>
          <w:color w:val="585858"/>
          <w:spacing w:val="-3"/>
        </w:rPr>
        <w:t xml:space="preserve"> </w:t>
      </w:r>
      <w:r>
        <w:rPr>
          <w:color w:val="585858"/>
        </w:rPr>
        <w:t>offshore</w:t>
      </w:r>
      <w:r>
        <w:rPr>
          <w:color w:val="585858"/>
          <w:spacing w:val="-4"/>
        </w:rPr>
        <w:t xml:space="preserve"> </w:t>
      </w:r>
      <w:r>
        <w:rPr>
          <w:color w:val="585858"/>
        </w:rPr>
        <w:t>electricity</w:t>
      </w:r>
      <w:r>
        <w:rPr>
          <w:color w:val="585858"/>
          <w:spacing w:val="-2"/>
        </w:rPr>
        <w:t xml:space="preserve"> </w:t>
      </w:r>
      <w:r>
        <w:rPr>
          <w:color w:val="585858"/>
        </w:rPr>
        <w:t>transmission</w:t>
      </w:r>
      <w:r>
        <w:rPr>
          <w:color w:val="585858"/>
          <w:spacing w:val="-3"/>
        </w:rPr>
        <w:t xml:space="preserve"> </w:t>
      </w:r>
      <w:r>
        <w:rPr>
          <w:color w:val="585858"/>
        </w:rPr>
        <w:t>infrastructure.</w:t>
      </w:r>
      <w:r>
        <w:rPr>
          <w:color w:val="585858"/>
          <w:spacing w:val="-3"/>
        </w:rPr>
        <w:t xml:space="preserve"> </w:t>
      </w:r>
      <w:r>
        <w:rPr>
          <w:color w:val="585858"/>
        </w:rPr>
        <w:t>The</w:t>
      </w:r>
      <w:r>
        <w:rPr>
          <w:color w:val="585858"/>
          <w:spacing w:val="-3"/>
        </w:rPr>
        <w:t xml:space="preserve"> </w:t>
      </w:r>
      <w:r>
        <w:rPr>
          <w:color w:val="585858"/>
        </w:rPr>
        <w:t>OEI</w:t>
      </w:r>
      <w:r>
        <w:rPr>
          <w:color w:val="585858"/>
          <w:spacing w:val="-3"/>
        </w:rPr>
        <w:t xml:space="preserve"> </w:t>
      </w:r>
      <w:r>
        <w:rPr>
          <w:color w:val="585858"/>
        </w:rPr>
        <w:t>Act</w:t>
      </w:r>
      <w:r>
        <w:rPr>
          <w:color w:val="585858"/>
          <w:spacing w:val="-3"/>
        </w:rPr>
        <w:t xml:space="preserve"> </w:t>
      </w:r>
      <w:r>
        <w:rPr>
          <w:color w:val="585858"/>
        </w:rPr>
        <w:t>outlines</w:t>
      </w:r>
      <w:r>
        <w:rPr>
          <w:color w:val="585858"/>
          <w:spacing w:val="-2"/>
        </w:rPr>
        <w:t xml:space="preserve"> </w:t>
      </w:r>
      <w:r>
        <w:rPr>
          <w:color w:val="585858"/>
        </w:rPr>
        <w:t>how</w:t>
      </w:r>
      <w:r>
        <w:rPr>
          <w:color w:val="585858"/>
          <w:spacing w:val="-2"/>
        </w:rPr>
        <w:t xml:space="preserve"> </w:t>
      </w:r>
      <w:r>
        <w:rPr>
          <w:color w:val="585858"/>
        </w:rPr>
        <w:t>and</w:t>
      </w:r>
      <w:r>
        <w:rPr>
          <w:color w:val="585858"/>
          <w:spacing w:val="-3"/>
        </w:rPr>
        <w:t xml:space="preserve"> </w:t>
      </w:r>
      <w:r>
        <w:rPr>
          <w:color w:val="585858"/>
        </w:rPr>
        <w:t>where</w:t>
      </w:r>
      <w:r>
        <w:rPr>
          <w:color w:val="585858"/>
          <w:spacing w:val="-3"/>
        </w:rPr>
        <w:t xml:space="preserve"> </w:t>
      </w:r>
      <w:r>
        <w:rPr>
          <w:color w:val="585858"/>
        </w:rPr>
        <w:t>these infrastructure</w:t>
      </w:r>
      <w:r>
        <w:rPr>
          <w:color w:val="585858"/>
          <w:spacing w:val="-1"/>
        </w:rPr>
        <w:t xml:space="preserve"> </w:t>
      </w:r>
      <w:r>
        <w:rPr>
          <w:color w:val="585858"/>
        </w:rPr>
        <w:t>projects can</w:t>
      </w:r>
      <w:r>
        <w:rPr>
          <w:color w:val="585858"/>
          <w:spacing w:val="-1"/>
        </w:rPr>
        <w:t xml:space="preserve"> </w:t>
      </w:r>
      <w:r>
        <w:rPr>
          <w:color w:val="585858"/>
        </w:rPr>
        <w:t>operate. The</w:t>
      </w:r>
      <w:r>
        <w:rPr>
          <w:color w:val="585858"/>
          <w:spacing w:val="-1"/>
        </w:rPr>
        <w:t xml:space="preserve"> </w:t>
      </w:r>
      <w:r>
        <w:rPr>
          <w:color w:val="585858"/>
        </w:rPr>
        <w:t>OEI Act applies to Commonwealth waters between Tasmanian and Victorian coastal waters.</w:t>
      </w:r>
    </w:p>
    <w:p w14:paraId="7C92BA8A" w14:textId="77777777" w:rsidR="002E5E01" w:rsidRDefault="0024618B">
      <w:pPr>
        <w:pStyle w:val="BodyText"/>
        <w:spacing w:before="121" w:line="360" w:lineRule="auto"/>
        <w:ind w:left="334" w:right="547"/>
      </w:pPr>
      <w:r>
        <w:rPr>
          <w:color w:val="585858"/>
        </w:rPr>
        <w:t>Offshore renewable energy infrastructure projects will require a licence to operate under the OEI Act. The type</w:t>
      </w:r>
      <w:r>
        <w:rPr>
          <w:color w:val="585858"/>
          <w:spacing w:val="-3"/>
        </w:rPr>
        <w:t xml:space="preserve"> </w:t>
      </w:r>
      <w:r>
        <w:rPr>
          <w:color w:val="585858"/>
        </w:rPr>
        <w:t>of</w:t>
      </w:r>
      <w:r>
        <w:rPr>
          <w:color w:val="585858"/>
          <w:spacing w:val="-3"/>
        </w:rPr>
        <w:t xml:space="preserve"> </w:t>
      </w:r>
      <w:r>
        <w:rPr>
          <w:color w:val="585858"/>
        </w:rPr>
        <w:t>infrastructure</w:t>
      </w:r>
      <w:r>
        <w:rPr>
          <w:color w:val="585858"/>
          <w:spacing w:val="-4"/>
        </w:rPr>
        <w:t xml:space="preserve"> </w:t>
      </w:r>
      <w:r>
        <w:rPr>
          <w:color w:val="585858"/>
        </w:rPr>
        <w:t>will</w:t>
      </w:r>
      <w:r>
        <w:rPr>
          <w:color w:val="585858"/>
          <w:spacing w:val="-3"/>
        </w:rPr>
        <w:t xml:space="preserve"> </w:t>
      </w:r>
      <w:r>
        <w:rPr>
          <w:color w:val="585858"/>
        </w:rPr>
        <w:t>dictate</w:t>
      </w:r>
      <w:r>
        <w:rPr>
          <w:color w:val="585858"/>
          <w:spacing w:val="-3"/>
        </w:rPr>
        <w:t xml:space="preserve"> </w:t>
      </w:r>
      <w:r>
        <w:rPr>
          <w:color w:val="585858"/>
        </w:rPr>
        <w:t>the</w:t>
      </w:r>
      <w:r>
        <w:rPr>
          <w:color w:val="585858"/>
          <w:spacing w:val="-3"/>
        </w:rPr>
        <w:t xml:space="preserve"> </w:t>
      </w:r>
      <w:r>
        <w:rPr>
          <w:color w:val="585858"/>
        </w:rPr>
        <w:t>licence</w:t>
      </w:r>
      <w:r>
        <w:rPr>
          <w:color w:val="585858"/>
          <w:spacing w:val="-3"/>
        </w:rPr>
        <w:t xml:space="preserve"> </w:t>
      </w:r>
      <w:r>
        <w:rPr>
          <w:color w:val="585858"/>
        </w:rPr>
        <w:t>required.</w:t>
      </w:r>
      <w:r>
        <w:rPr>
          <w:color w:val="585858"/>
          <w:spacing w:val="-3"/>
        </w:rPr>
        <w:t xml:space="preserve"> </w:t>
      </w:r>
      <w:r>
        <w:rPr>
          <w:color w:val="585858"/>
        </w:rPr>
        <w:t>A</w:t>
      </w:r>
      <w:r>
        <w:rPr>
          <w:color w:val="585858"/>
          <w:spacing w:val="-3"/>
        </w:rPr>
        <w:t xml:space="preserve"> </w:t>
      </w:r>
      <w:r>
        <w:rPr>
          <w:color w:val="585858"/>
        </w:rPr>
        <w:t>transmission</w:t>
      </w:r>
      <w:r>
        <w:rPr>
          <w:color w:val="585858"/>
          <w:spacing w:val="-3"/>
        </w:rPr>
        <w:t xml:space="preserve"> </w:t>
      </w:r>
      <w:r>
        <w:rPr>
          <w:color w:val="585858"/>
        </w:rPr>
        <w:t>and</w:t>
      </w:r>
      <w:r>
        <w:rPr>
          <w:color w:val="585858"/>
          <w:spacing w:val="-3"/>
        </w:rPr>
        <w:t xml:space="preserve"> </w:t>
      </w:r>
      <w:r>
        <w:rPr>
          <w:color w:val="585858"/>
        </w:rPr>
        <w:t>infrastructure</w:t>
      </w:r>
      <w:r>
        <w:rPr>
          <w:color w:val="585858"/>
          <w:spacing w:val="-3"/>
        </w:rPr>
        <w:t xml:space="preserve"> </w:t>
      </w:r>
      <w:r>
        <w:rPr>
          <w:color w:val="585858"/>
        </w:rPr>
        <w:t>licence</w:t>
      </w:r>
      <w:r>
        <w:rPr>
          <w:color w:val="585858"/>
          <w:spacing w:val="-3"/>
        </w:rPr>
        <w:t xml:space="preserve"> </w:t>
      </w:r>
      <w:proofErr w:type="gramStart"/>
      <w:r>
        <w:rPr>
          <w:color w:val="585858"/>
        </w:rPr>
        <w:t>is</w:t>
      </w:r>
      <w:proofErr w:type="gramEnd"/>
      <w:r>
        <w:rPr>
          <w:color w:val="585858"/>
          <w:spacing w:val="-2"/>
        </w:rPr>
        <w:t xml:space="preserve"> </w:t>
      </w:r>
      <w:r>
        <w:rPr>
          <w:color w:val="585858"/>
        </w:rPr>
        <w:t>required</w:t>
      </w:r>
      <w:r>
        <w:rPr>
          <w:color w:val="585858"/>
          <w:spacing w:val="-3"/>
        </w:rPr>
        <w:t xml:space="preserve"> </w:t>
      </w:r>
      <w:r>
        <w:rPr>
          <w:color w:val="585858"/>
        </w:rPr>
        <w:t>for the installation and operation of the undersea interconnectors. MLPL will need to obtain a transmission and infrastructure</w:t>
      </w:r>
      <w:r>
        <w:rPr>
          <w:color w:val="585858"/>
          <w:spacing w:val="-2"/>
        </w:rPr>
        <w:t xml:space="preserve"> </w:t>
      </w:r>
      <w:proofErr w:type="gramStart"/>
      <w:r>
        <w:rPr>
          <w:color w:val="585858"/>
        </w:rPr>
        <w:t>licence,</w:t>
      </w:r>
      <w:r>
        <w:rPr>
          <w:color w:val="585858"/>
          <w:spacing w:val="-1"/>
        </w:rPr>
        <w:t xml:space="preserve"> </w:t>
      </w:r>
      <w:r>
        <w:rPr>
          <w:color w:val="585858"/>
        </w:rPr>
        <w:t>and</w:t>
      </w:r>
      <w:proofErr w:type="gramEnd"/>
      <w:r>
        <w:rPr>
          <w:color w:val="585858"/>
          <w:spacing w:val="-1"/>
        </w:rPr>
        <w:t xml:space="preserve"> </w:t>
      </w:r>
      <w:r>
        <w:rPr>
          <w:color w:val="585858"/>
        </w:rPr>
        <w:t>will</w:t>
      </w:r>
      <w:r>
        <w:rPr>
          <w:color w:val="585858"/>
          <w:spacing w:val="-1"/>
        </w:rPr>
        <w:t xml:space="preserve"> </w:t>
      </w:r>
      <w:r>
        <w:rPr>
          <w:color w:val="585858"/>
        </w:rPr>
        <w:t>also</w:t>
      </w:r>
      <w:r>
        <w:rPr>
          <w:color w:val="585858"/>
          <w:spacing w:val="-1"/>
        </w:rPr>
        <w:t xml:space="preserve"> </w:t>
      </w:r>
      <w:r>
        <w:rPr>
          <w:color w:val="585858"/>
        </w:rPr>
        <w:t>need</w:t>
      </w:r>
      <w:r>
        <w:rPr>
          <w:color w:val="585858"/>
          <w:spacing w:val="-2"/>
        </w:rPr>
        <w:t xml:space="preserve"> </w:t>
      </w:r>
      <w:r>
        <w:rPr>
          <w:color w:val="585858"/>
        </w:rPr>
        <w:t>to</w:t>
      </w:r>
      <w:r>
        <w:rPr>
          <w:color w:val="585858"/>
          <w:spacing w:val="-1"/>
        </w:rPr>
        <w:t xml:space="preserve"> </w:t>
      </w:r>
      <w:r>
        <w:rPr>
          <w:color w:val="585858"/>
        </w:rPr>
        <w:t>need</w:t>
      </w:r>
      <w:r>
        <w:rPr>
          <w:color w:val="585858"/>
          <w:spacing w:val="-1"/>
        </w:rPr>
        <w:t xml:space="preserve"> </w:t>
      </w:r>
      <w:r>
        <w:rPr>
          <w:color w:val="585858"/>
        </w:rPr>
        <w:t>to</w:t>
      </w:r>
      <w:r>
        <w:rPr>
          <w:color w:val="585858"/>
          <w:spacing w:val="-1"/>
        </w:rPr>
        <w:t xml:space="preserve"> </w:t>
      </w:r>
      <w:r>
        <w:rPr>
          <w:color w:val="585858"/>
        </w:rPr>
        <w:t>submit</w:t>
      </w:r>
      <w:r>
        <w:rPr>
          <w:color w:val="585858"/>
          <w:spacing w:val="-1"/>
        </w:rPr>
        <w:t xml:space="preserve"> </w:t>
      </w:r>
      <w:r>
        <w:rPr>
          <w:color w:val="585858"/>
        </w:rPr>
        <w:t>a</w:t>
      </w:r>
      <w:r>
        <w:rPr>
          <w:color w:val="585858"/>
          <w:spacing w:val="-1"/>
        </w:rPr>
        <w:t xml:space="preserve"> </w:t>
      </w:r>
      <w:r>
        <w:rPr>
          <w:color w:val="585858"/>
        </w:rPr>
        <w:t>management</w:t>
      </w:r>
      <w:r>
        <w:rPr>
          <w:color w:val="585858"/>
          <w:spacing w:val="-1"/>
        </w:rPr>
        <w:t xml:space="preserve"> </w:t>
      </w:r>
      <w:r>
        <w:rPr>
          <w:color w:val="585858"/>
        </w:rPr>
        <w:t>plan</w:t>
      </w:r>
      <w:r>
        <w:rPr>
          <w:color w:val="585858"/>
          <w:spacing w:val="-1"/>
        </w:rPr>
        <w:t xml:space="preserve"> </w:t>
      </w:r>
      <w:r>
        <w:rPr>
          <w:color w:val="585858"/>
        </w:rPr>
        <w:t>to</w:t>
      </w:r>
      <w:r>
        <w:rPr>
          <w:color w:val="585858"/>
          <w:spacing w:val="-2"/>
        </w:rPr>
        <w:t xml:space="preserve"> </w:t>
      </w:r>
      <w:r>
        <w:rPr>
          <w:color w:val="585858"/>
        </w:rPr>
        <w:t>the</w:t>
      </w:r>
      <w:r>
        <w:rPr>
          <w:color w:val="585858"/>
          <w:spacing w:val="-1"/>
        </w:rPr>
        <w:t xml:space="preserve"> </w:t>
      </w:r>
      <w:r>
        <w:rPr>
          <w:color w:val="585858"/>
        </w:rPr>
        <w:t>Offshore</w:t>
      </w:r>
      <w:r>
        <w:rPr>
          <w:color w:val="585858"/>
          <w:spacing w:val="-1"/>
        </w:rPr>
        <w:t xml:space="preserve"> </w:t>
      </w:r>
      <w:r>
        <w:rPr>
          <w:color w:val="585858"/>
        </w:rPr>
        <w:t>Infrastructure Regulator, detailing the offshore infrastructure activities that are proposed and how it meets the criteria set out in the OEI Act.</w:t>
      </w:r>
    </w:p>
    <w:p w14:paraId="240B45F5" w14:textId="77777777" w:rsidR="002E5E01" w:rsidRDefault="0024618B">
      <w:pPr>
        <w:pStyle w:val="BodyText"/>
        <w:spacing w:before="55"/>
      </w:pPr>
      <w:r>
        <w:rPr>
          <w:noProof/>
        </w:rPr>
        <w:drawing>
          <wp:anchor distT="0" distB="0" distL="0" distR="0" simplePos="0" relativeHeight="487604224" behindDoc="1" locked="0" layoutInCell="1" allowOverlap="1" wp14:anchorId="77AEF39F" wp14:editId="0DC52336">
            <wp:simplePos x="0" y="0"/>
            <wp:positionH relativeFrom="page">
              <wp:posOffset>733805</wp:posOffset>
            </wp:positionH>
            <wp:positionV relativeFrom="paragraph">
              <wp:posOffset>196419</wp:posOffset>
            </wp:positionV>
            <wp:extent cx="3964685" cy="173736"/>
            <wp:effectExtent l="0" t="0" r="0" b="0"/>
            <wp:wrapTopAndBottom/>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33" cstate="print"/>
                    <a:stretch>
                      <a:fillRect/>
                    </a:stretch>
                  </pic:blipFill>
                  <pic:spPr>
                    <a:xfrm>
                      <a:off x="0" y="0"/>
                      <a:ext cx="3964685" cy="173736"/>
                    </a:xfrm>
                    <a:prstGeom prst="rect">
                      <a:avLst/>
                    </a:prstGeom>
                  </pic:spPr>
                </pic:pic>
              </a:graphicData>
            </a:graphic>
          </wp:anchor>
        </w:drawing>
      </w:r>
    </w:p>
    <w:p w14:paraId="5F878B5D" w14:textId="77777777" w:rsidR="002E5E01" w:rsidRDefault="0024618B">
      <w:pPr>
        <w:pStyle w:val="BodyText"/>
        <w:spacing w:before="121" w:line="360" w:lineRule="auto"/>
        <w:ind w:left="333" w:right="622"/>
      </w:pPr>
      <w:bookmarkStart w:id="21" w:name="Underwater_Cultural_Heritage_Act_2018_(C"/>
      <w:bookmarkEnd w:id="21"/>
      <w:r>
        <w:rPr>
          <w:color w:val="585858"/>
        </w:rPr>
        <w:t>The</w:t>
      </w:r>
      <w:r>
        <w:rPr>
          <w:color w:val="585858"/>
          <w:spacing w:val="-3"/>
        </w:rPr>
        <w:t xml:space="preserve"> </w:t>
      </w:r>
      <w:r>
        <w:rPr>
          <w:color w:val="585858"/>
        </w:rPr>
        <w:t>objective</w:t>
      </w:r>
      <w:r>
        <w:rPr>
          <w:color w:val="585858"/>
          <w:spacing w:val="-4"/>
        </w:rPr>
        <w:t xml:space="preserve"> </w:t>
      </w:r>
      <w:r>
        <w:rPr>
          <w:color w:val="585858"/>
        </w:rPr>
        <w:t>of</w:t>
      </w:r>
      <w:r>
        <w:rPr>
          <w:color w:val="585858"/>
          <w:spacing w:val="-3"/>
        </w:rPr>
        <w:t xml:space="preserve"> </w:t>
      </w:r>
      <w:r>
        <w:rPr>
          <w:color w:val="585858"/>
        </w:rPr>
        <w:t>the</w:t>
      </w:r>
      <w:r>
        <w:rPr>
          <w:color w:val="585858"/>
          <w:spacing w:val="-3"/>
        </w:rPr>
        <w:t xml:space="preserve"> </w:t>
      </w:r>
      <w:r>
        <w:rPr>
          <w:i/>
          <w:color w:val="585858"/>
        </w:rPr>
        <w:t>Underwater</w:t>
      </w:r>
      <w:r>
        <w:rPr>
          <w:i/>
          <w:color w:val="585858"/>
          <w:spacing w:val="-4"/>
        </w:rPr>
        <w:t xml:space="preserve"> </w:t>
      </w:r>
      <w:r>
        <w:rPr>
          <w:i/>
          <w:color w:val="585858"/>
        </w:rPr>
        <w:t>Cultural</w:t>
      </w:r>
      <w:r>
        <w:rPr>
          <w:i/>
          <w:color w:val="585858"/>
          <w:spacing w:val="-3"/>
        </w:rPr>
        <w:t xml:space="preserve"> </w:t>
      </w:r>
      <w:r>
        <w:rPr>
          <w:i/>
          <w:color w:val="585858"/>
        </w:rPr>
        <w:t>Heritage</w:t>
      </w:r>
      <w:r>
        <w:rPr>
          <w:i/>
          <w:color w:val="585858"/>
          <w:spacing w:val="-3"/>
        </w:rPr>
        <w:t xml:space="preserve"> </w:t>
      </w:r>
      <w:r>
        <w:rPr>
          <w:i/>
          <w:color w:val="585858"/>
        </w:rPr>
        <w:t>Act</w:t>
      </w:r>
      <w:r>
        <w:rPr>
          <w:i/>
          <w:color w:val="585858"/>
          <w:spacing w:val="-5"/>
        </w:rPr>
        <w:t xml:space="preserve"> </w:t>
      </w:r>
      <w:r>
        <w:rPr>
          <w:i/>
          <w:color w:val="585858"/>
        </w:rPr>
        <w:t>2019</w:t>
      </w:r>
      <w:r>
        <w:rPr>
          <w:i/>
          <w:color w:val="585858"/>
          <w:spacing w:val="-3"/>
        </w:rPr>
        <w:t xml:space="preserve"> </w:t>
      </w:r>
      <w:r>
        <w:rPr>
          <w:color w:val="585858"/>
        </w:rPr>
        <w:t>(Cwlth)</w:t>
      </w:r>
      <w:r>
        <w:rPr>
          <w:color w:val="585858"/>
          <w:spacing w:val="-4"/>
        </w:rPr>
        <w:t xml:space="preserve"> </w:t>
      </w:r>
      <w:r>
        <w:rPr>
          <w:color w:val="585858"/>
        </w:rPr>
        <w:t>(UCH</w:t>
      </w:r>
      <w:r>
        <w:rPr>
          <w:color w:val="585858"/>
          <w:spacing w:val="-2"/>
        </w:rPr>
        <w:t xml:space="preserve"> </w:t>
      </w:r>
      <w:r>
        <w:rPr>
          <w:color w:val="585858"/>
        </w:rPr>
        <w:t>Act)</w:t>
      </w:r>
      <w:r>
        <w:rPr>
          <w:color w:val="585858"/>
          <w:spacing w:val="-2"/>
        </w:rPr>
        <w:t xml:space="preserve"> </w:t>
      </w:r>
      <w:r>
        <w:rPr>
          <w:color w:val="585858"/>
        </w:rPr>
        <w:t>is</w:t>
      </w:r>
      <w:r>
        <w:rPr>
          <w:color w:val="585858"/>
          <w:spacing w:val="-3"/>
        </w:rPr>
        <w:t xml:space="preserve"> </w:t>
      </w:r>
      <w:r>
        <w:rPr>
          <w:color w:val="585858"/>
        </w:rPr>
        <w:t>to</w:t>
      </w:r>
      <w:r>
        <w:rPr>
          <w:color w:val="585858"/>
          <w:spacing w:val="-3"/>
        </w:rPr>
        <w:t xml:space="preserve"> </w:t>
      </w:r>
      <w:r>
        <w:rPr>
          <w:color w:val="585858"/>
        </w:rPr>
        <w:t>protect</w:t>
      </w:r>
      <w:r>
        <w:rPr>
          <w:color w:val="585858"/>
          <w:spacing w:val="-3"/>
        </w:rPr>
        <w:t xml:space="preserve"> </w:t>
      </w:r>
      <w:r>
        <w:rPr>
          <w:color w:val="585858"/>
        </w:rPr>
        <w:t>Australia’s underwater cultural heritage sites and artefacts. The UCH Act defines a set of criteria that is used to determine what sites and artefacts are protected under the act.</w:t>
      </w:r>
    </w:p>
    <w:p w14:paraId="6DFA53F0" w14:textId="77777777" w:rsidR="002E5E01" w:rsidRDefault="0024618B">
      <w:pPr>
        <w:pStyle w:val="BodyText"/>
        <w:spacing w:before="119" w:line="360" w:lineRule="auto"/>
        <w:ind w:left="333" w:right="437"/>
      </w:pPr>
      <w:r>
        <w:rPr>
          <w:color w:val="585858"/>
        </w:rPr>
        <w:t>The UCH Act operates within Commonwealth</w:t>
      </w:r>
      <w:r>
        <w:rPr>
          <w:color w:val="585858"/>
          <w:spacing w:val="-1"/>
        </w:rPr>
        <w:t xml:space="preserve"> </w:t>
      </w:r>
      <w:r>
        <w:rPr>
          <w:color w:val="585858"/>
        </w:rPr>
        <w:t>waters and shipwrecks within state waters.</w:t>
      </w:r>
      <w:r>
        <w:rPr>
          <w:color w:val="585858"/>
          <w:spacing w:val="-1"/>
        </w:rPr>
        <w:t xml:space="preserve"> </w:t>
      </w:r>
      <w:r>
        <w:rPr>
          <w:color w:val="585858"/>
        </w:rPr>
        <w:t xml:space="preserve">First Peoples’ sites and artefacts within the state waters are protected under state cultural heritage legislation (see </w:t>
      </w:r>
      <w:r>
        <w:rPr>
          <w:i/>
          <w:color w:val="585858"/>
        </w:rPr>
        <w:t>Aboriginal Heritage</w:t>
      </w:r>
      <w:r>
        <w:rPr>
          <w:i/>
          <w:color w:val="585858"/>
          <w:spacing w:val="-3"/>
        </w:rPr>
        <w:t xml:space="preserve"> </w:t>
      </w:r>
      <w:r>
        <w:rPr>
          <w:i/>
          <w:color w:val="585858"/>
        </w:rPr>
        <w:t>Act</w:t>
      </w:r>
      <w:r>
        <w:rPr>
          <w:i/>
          <w:color w:val="585858"/>
          <w:spacing w:val="-5"/>
        </w:rPr>
        <w:t xml:space="preserve"> </w:t>
      </w:r>
      <w:r>
        <w:rPr>
          <w:i/>
          <w:color w:val="585858"/>
        </w:rPr>
        <w:t>2006</w:t>
      </w:r>
      <w:r>
        <w:rPr>
          <w:i/>
          <w:color w:val="585858"/>
          <w:spacing w:val="-3"/>
        </w:rPr>
        <w:t xml:space="preserve"> </w:t>
      </w:r>
      <w:r>
        <w:rPr>
          <w:color w:val="585858"/>
        </w:rPr>
        <w:t>(Vic)).</w:t>
      </w:r>
      <w:r>
        <w:rPr>
          <w:color w:val="585858"/>
          <w:spacing w:val="-4"/>
        </w:rPr>
        <w:t xml:space="preserve"> </w:t>
      </w:r>
      <w:r>
        <w:rPr>
          <w:color w:val="585858"/>
        </w:rPr>
        <w:t>Project</w:t>
      </w:r>
      <w:r>
        <w:rPr>
          <w:color w:val="585858"/>
          <w:spacing w:val="-3"/>
        </w:rPr>
        <w:t xml:space="preserve"> </w:t>
      </w:r>
      <w:r>
        <w:rPr>
          <w:color w:val="585858"/>
        </w:rPr>
        <w:t>activities</w:t>
      </w:r>
      <w:r>
        <w:rPr>
          <w:color w:val="585858"/>
          <w:spacing w:val="-2"/>
        </w:rPr>
        <w:t xml:space="preserve"> </w:t>
      </w:r>
      <w:r>
        <w:rPr>
          <w:color w:val="585858"/>
        </w:rPr>
        <w:t>with</w:t>
      </w:r>
      <w:r>
        <w:rPr>
          <w:color w:val="585858"/>
          <w:spacing w:val="-3"/>
        </w:rPr>
        <w:t xml:space="preserve"> </w:t>
      </w:r>
      <w:r>
        <w:rPr>
          <w:color w:val="585858"/>
        </w:rPr>
        <w:t>the</w:t>
      </w:r>
      <w:r>
        <w:rPr>
          <w:color w:val="585858"/>
          <w:spacing w:val="-3"/>
        </w:rPr>
        <w:t xml:space="preserve"> </w:t>
      </w:r>
      <w:r>
        <w:rPr>
          <w:color w:val="585858"/>
        </w:rPr>
        <w:t>potential</w:t>
      </w:r>
      <w:r>
        <w:rPr>
          <w:color w:val="585858"/>
          <w:spacing w:val="-3"/>
        </w:rPr>
        <w:t xml:space="preserve"> </w:t>
      </w:r>
      <w:r>
        <w:rPr>
          <w:color w:val="585858"/>
        </w:rPr>
        <w:t>to</w:t>
      </w:r>
      <w:r>
        <w:rPr>
          <w:color w:val="585858"/>
          <w:spacing w:val="-3"/>
        </w:rPr>
        <w:t xml:space="preserve"> </w:t>
      </w:r>
      <w:r>
        <w:rPr>
          <w:color w:val="585858"/>
        </w:rPr>
        <w:t>damage</w:t>
      </w:r>
      <w:r>
        <w:rPr>
          <w:color w:val="585858"/>
          <w:spacing w:val="-3"/>
        </w:rPr>
        <w:t xml:space="preserve"> </w:t>
      </w:r>
      <w:r>
        <w:rPr>
          <w:color w:val="585858"/>
        </w:rPr>
        <w:t>underwater</w:t>
      </w:r>
      <w:r>
        <w:rPr>
          <w:color w:val="585858"/>
          <w:spacing w:val="-2"/>
        </w:rPr>
        <w:t xml:space="preserve"> </w:t>
      </w:r>
      <w:r>
        <w:rPr>
          <w:color w:val="585858"/>
        </w:rPr>
        <w:t>cultural</w:t>
      </w:r>
      <w:r>
        <w:rPr>
          <w:color w:val="585858"/>
          <w:spacing w:val="-3"/>
        </w:rPr>
        <w:t xml:space="preserve"> </w:t>
      </w:r>
      <w:r>
        <w:rPr>
          <w:color w:val="585858"/>
        </w:rPr>
        <w:t>heritage</w:t>
      </w:r>
      <w:r>
        <w:rPr>
          <w:color w:val="585858"/>
          <w:spacing w:val="-3"/>
        </w:rPr>
        <w:t xml:space="preserve"> </w:t>
      </w:r>
      <w:r>
        <w:rPr>
          <w:color w:val="585858"/>
        </w:rPr>
        <w:t>sites</w:t>
      </w:r>
      <w:r>
        <w:rPr>
          <w:color w:val="585858"/>
          <w:spacing w:val="-2"/>
        </w:rPr>
        <w:t xml:space="preserve"> </w:t>
      </w:r>
      <w:r>
        <w:rPr>
          <w:color w:val="585858"/>
        </w:rPr>
        <w:t>and artefacts need to consider and comply with the requirements of the UCH Act.</w:t>
      </w:r>
    </w:p>
    <w:p w14:paraId="37730045" w14:textId="77777777" w:rsidR="002E5E01" w:rsidRDefault="0024618B">
      <w:pPr>
        <w:pStyle w:val="BodyText"/>
        <w:spacing w:before="120" w:line="360" w:lineRule="auto"/>
        <w:ind w:left="332" w:right="622"/>
      </w:pPr>
      <w:r>
        <w:rPr>
          <w:color w:val="585858"/>
        </w:rPr>
        <w:t xml:space="preserve">The UCH Act has some overlap with the </w:t>
      </w:r>
      <w:r>
        <w:rPr>
          <w:i/>
          <w:color w:val="585858"/>
        </w:rPr>
        <w:t xml:space="preserve">Aboriginal and Torres Strait Islander Heritage Protection Act 1984 </w:t>
      </w:r>
      <w:r>
        <w:rPr>
          <w:color w:val="585858"/>
        </w:rPr>
        <w:t>(Cwlth) (ATSIHP Act), as both acts protect First Peoples’ cultural heritage values within Commonwealth waters;</w:t>
      </w:r>
      <w:r>
        <w:rPr>
          <w:color w:val="585858"/>
          <w:spacing w:val="-3"/>
        </w:rPr>
        <w:t xml:space="preserve"> </w:t>
      </w:r>
      <w:r>
        <w:rPr>
          <w:color w:val="585858"/>
        </w:rPr>
        <w:t>however,</w:t>
      </w:r>
      <w:r>
        <w:rPr>
          <w:color w:val="585858"/>
          <w:spacing w:val="-3"/>
        </w:rPr>
        <w:t xml:space="preserve"> </w:t>
      </w:r>
      <w:r>
        <w:rPr>
          <w:color w:val="585858"/>
        </w:rPr>
        <w:t>the</w:t>
      </w:r>
      <w:r>
        <w:rPr>
          <w:color w:val="585858"/>
          <w:spacing w:val="-4"/>
        </w:rPr>
        <w:t xml:space="preserve"> </w:t>
      </w:r>
      <w:r>
        <w:rPr>
          <w:color w:val="585858"/>
        </w:rPr>
        <w:t>UCH</w:t>
      </w:r>
      <w:r>
        <w:rPr>
          <w:color w:val="585858"/>
          <w:spacing w:val="-4"/>
        </w:rPr>
        <w:t xml:space="preserve"> </w:t>
      </w:r>
      <w:r>
        <w:rPr>
          <w:color w:val="585858"/>
        </w:rPr>
        <w:t>Act</w:t>
      </w:r>
      <w:r>
        <w:rPr>
          <w:color w:val="585858"/>
          <w:spacing w:val="-3"/>
        </w:rPr>
        <w:t xml:space="preserve"> </w:t>
      </w:r>
      <w:r>
        <w:rPr>
          <w:color w:val="585858"/>
        </w:rPr>
        <w:t>is</w:t>
      </w:r>
      <w:r>
        <w:rPr>
          <w:color w:val="585858"/>
          <w:spacing w:val="-2"/>
        </w:rPr>
        <w:t xml:space="preserve"> </w:t>
      </w:r>
      <w:r>
        <w:rPr>
          <w:color w:val="585858"/>
        </w:rPr>
        <w:t>broader</w:t>
      </w:r>
      <w:r>
        <w:rPr>
          <w:color w:val="585858"/>
          <w:spacing w:val="-2"/>
        </w:rPr>
        <w:t xml:space="preserve"> </w:t>
      </w:r>
      <w:r>
        <w:rPr>
          <w:color w:val="585858"/>
        </w:rPr>
        <w:t>to</w:t>
      </w:r>
      <w:r>
        <w:rPr>
          <w:color w:val="585858"/>
          <w:spacing w:val="-3"/>
        </w:rPr>
        <w:t xml:space="preserve"> </w:t>
      </w:r>
      <w:r>
        <w:rPr>
          <w:color w:val="585858"/>
        </w:rPr>
        <w:t>cover</w:t>
      </w:r>
      <w:r>
        <w:rPr>
          <w:color w:val="585858"/>
          <w:spacing w:val="-2"/>
        </w:rPr>
        <w:t xml:space="preserve"> </w:t>
      </w:r>
      <w:r>
        <w:rPr>
          <w:color w:val="585858"/>
        </w:rPr>
        <w:t>non-Indigenous</w:t>
      </w:r>
      <w:r>
        <w:rPr>
          <w:color w:val="585858"/>
          <w:spacing w:val="-3"/>
        </w:rPr>
        <w:t xml:space="preserve"> </w:t>
      </w:r>
      <w:r>
        <w:rPr>
          <w:color w:val="585858"/>
        </w:rPr>
        <w:t>marine</w:t>
      </w:r>
      <w:r>
        <w:rPr>
          <w:color w:val="585858"/>
          <w:spacing w:val="-3"/>
        </w:rPr>
        <w:t xml:space="preserve"> </w:t>
      </w:r>
      <w:r>
        <w:rPr>
          <w:color w:val="585858"/>
        </w:rPr>
        <w:t>cultural</w:t>
      </w:r>
      <w:r>
        <w:rPr>
          <w:color w:val="585858"/>
          <w:spacing w:val="-3"/>
        </w:rPr>
        <w:t xml:space="preserve"> </w:t>
      </w:r>
      <w:r>
        <w:rPr>
          <w:color w:val="585858"/>
        </w:rPr>
        <w:t>heritage,</w:t>
      </w:r>
      <w:r>
        <w:rPr>
          <w:color w:val="585858"/>
          <w:spacing w:val="-3"/>
        </w:rPr>
        <w:t xml:space="preserve"> </w:t>
      </w:r>
      <w:r>
        <w:rPr>
          <w:color w:val="585858"/>
        </w:rPr>
        <w:t>and</w:t>
      </w:r>
      <w:r>
        <w:rPr>
          <w:color w:val="585858"/>
          <w:spacing w:val="-3"/>
        </w:rPr>
        <w:t xml:space="preserve"> </w:t>
      </w:r>
      <w:r>
        <w:rPr>
          <w:color w:val="585858"/>
        </w:rPr>
        <w:t>the</w:t>
      </w:r>
      <w:r>
        <w:rPr>
          <w:color w:val="585858"/>
          <w:spacing w:val="-3"/>
        </w:rPr>
        <w:t xml:space="preserve"> </w:t>
      </w:r>
      <w:r>
        <w:rPr>
          <w:color w:val="585858"/>
        </w:rPr>
        <w:t>ATSIHP Act extends its cover to terrestrial cultural heritage.</w:t>
      </w:r>
    </w:p>
    <w:p w14:paraId="51DE2810" w14:textId="77777777" w:rsidR="002E5E01" w:rsidRDefault="002E5E01">
      <w:pPr>
        <w:spacing w:line="360" w:lineRule="auto"/>
        <w:sectPr w:rsidR="002E5E01">
          <w:headerReference w:type="default" r:id="rId34"/>
          <w:footerReference w:type="default" r:id="rId35"/>
          <w:pgSz w:w="11910" w:h="16840"/>
          <w:pgMar w:top="980" w:right="602" w:bottom="820" w:left="800" w:header="467" w:footer="636" w:gutter="0"/>
          <w:pgNumType w:start="11"/>
          <w:cols w:space="720"/>
        </w:sectPr>
      </w:pPr>
    </w:p>
    <w:p w14:paraId="52B3D536" w14:textId="77777777" w:rsidR="002E5E01" w:rsidRDefault="002E5E01">
      <w:pPr>
        <w:pStyle w:val="BodyText"/>
      </w:pPr>
    </w:p>
    <w:p w14:paraId="58076BEE" w14:textId="77777777" w:rsidR="002E5E01" w:rsidRDefault="002E5E01">
      <w:pPr>
        <w:pStyle w:val="BodyText"/>
        <w:spacing w:before="210"/>
      </w:pPr>
    </w:p>
    <w:p w14:paraId="2FC47835" w14:textId="77777777" w:rsidR="002E5E01" w:rsidRDefault="0024618B">
      <w:pPr>
        <w:pStyle w:val="BodyText"/>
        <w:ind w:left="337"/>
      </w:pPr>
      <w:r>
        <w:rPr>
          <w:noProof/>
        </w:rPr>
        <w:drawing>
          <wp:inline distT="0" distB="0" distL="0" distR="0" wp14:anchorId="5EE484CA" wp14:editId="7FC71FBB">
            <wp:extent cx="5516879" cy="173735"/>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36" cstate="print"/>
                    <a:stretch>
                      <a:fillRect/>
                    </a:stretch>
                  </pic:blipFill>
                  <pic:spPr>
                    <a:xfrm>
                      <a:off x="0" y="0"/>
                      <a:ext cx="5516879" cy="173735"/>
                    </a:xfrm>
                    <a:prstGeom prst="rect">
                      <a:avLst/>
                    </a:prstGeom>
                  </pic:spPr>
                </pic:pic>
              </a:graphicData>
            </a:graphic>
          </wp:inline>
        </w:drawing>
      </w:r>
    </w:p>
    <w:p w14:paraId="1F444E91" w14:textId="77777777" w:rsidR="002E5E01" w:rsidRDefault="0024618B">
      <w:pPr>
        <w:pStyle w:val="BodyText"/>
        <w:rPr>
          <w:sz w:val="4"/>
        </w:rPr>
      </w:pPr>
      <w:r>
        <w:rPr>
          <w:noProof/>
        </w:rPr>
        <w:drawing>
          <wp:anchor distT="0" distB="0" distL="0" distR="0" simplePos="0" relativeHeight="487604736" behindDoc="1" locked="0" layoutInCell="1" allowOverlap="1" wp14:anchorId="15194DC9" wp14:editId="06C9CD72">
            <wp:simplePos x="0" y="0"/>
            <wp:positionH relativeFrom="page">
              <wp:posOffset>741425</wp:posOffset>
            </wp:positionH>
            <wp:positionV relativeFrom="paragraph">
              <wp:posOffset>44704</wp:posOffset>
            </wp:positionV>
            <wp:extent cx="584454" cy="173735"/>
            <wp:effectExtent l="0" t="0" r="0" b="0"/>
            <wp:wrapTopAndBottom/>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37" cstate="print"/>
                    <a:stretch>
                      <a:fillRect/>
                    </a:stretch>
                  </pic:blipFill>
                  <pic:spPr>
                    <a:xfrm>
                      <a:off x="0" y="0"/>
                      <a:ext cx="584454" cy="173735"/>
                    </a:xfrm>
                    <a:prstGeom prst="rect">
                      <a:avLst/>
                    </a:prstGeom>
                  </pic:spPr>
                </pic:pic>
              </a:graphicData>
            </a:graphic>
          </wp:anchor>
        </w:drawing>
      </w:r>
    </w:p>
    <w:p w14:paraId="1A86C4D4" w14:textId="77777777" w:rsidR="002E5E01" w:rsidRDefault="0024618B">
      <w:pPr>
        <w:pStyle w:val="BodyText"/>
        <w:spacing w:before="119" w:line="360" w:lineRule="auto"/>
        <w:ind w:left="333" w:right="547"/>
      </w:pPr>
      <w:bookmarkStart w:id="22" w:name="Aboriginal_and_Torres_Strait_Islander_He"/>
      <w:bookmarkEnd w:id="22"/>
      <w:r>
        <w:rPr>
          <w:color w:val="585858"/>
        </w:rPr>
        <w:t>The objective of the ATSIHP Act is to preserve and protect Aboriginal and Torres Strait Islander cultural heritage areas and objects of significance from injury and desecration. The ATSIHP Act enables immediate and direct action for protection of threatened areas and objects by a declaration from the Commonwealth Minister for the Environment and Water (or from authorised officers). The ATSIHP Act applies to Aboriginal and Torres Strait Island cultural heritage values in Commonwealth land and waters. The ATSIHP Act may override</w:t>
      </w:r>
      <w:r>
        <w:rPr>
          <w:color w:val="585858"/>
          <w:spacing w:val="-2"/>
        </w:rPr>
        <w:t xml:space="preserve"> </w:t>
      </w:r>
      <w:r>
        <w:rPr>
          <w:color w:val="585858"/>
        </w:rPr>
        <w:t>state</w:t>
      </w:r>
      <w:r>
        <w:rPr>
          <w:color w:val="585858"/>
          <w:spacing w:val="-3"/>
        </w:rPr>
        <w:t xml:space="preserve"> </w:t>
      </w:r>
      <w:r>
        <w:rPr>
          <w:color w:val="585858"/>
        </w:rPr>
        <w:t>legislation</w:t>
      </w:r>
      <w:r>
        <w:rPr>
          <w:color w:val="585858"/>
          <w:spacing w:val="-2"/>
        </w:rPr>
        <w:t xml:space="preserve"> </w:t>
      </w:r>
      <w:r>
        <w:rPr>
          <w:color w:val="585858"/>
        </w:rPr>
        <w:t>if</w:t>
      </w:r>
      <w:r>
        <w:rPr>
          <w:color w:val="585858"/>
          <w:spacing w:val="-3"/>
        </w:rPr>
        <w:t xml:space="preserve"> </w:t>
      </w:r>
      <w:r>
        <w:rPr>
          <w:color w:val="585858"/>
        </w:rPr>
        <w:t>the</w:t>
      </w:r>
      <w:r>
        <w:rPr>
          <w:color w:val="585858"/>
          <w:spacing w:val="-2"/>
        </w:rPr>
        <w:t xml:space="preserve"> </w:t>
      </w:r>
      <w:r>
        <w:rPr>
          <w:color w:val="585858"/>
        </w:rPr>
        <w:t>Minister</w:t>
      </w:r>
      <w:r>
        <w:rPr>
          <w:color w:val="585858"/>
          <w:spacing w:val="-2"/>
        </w:rPr>
        <w:t xml:space="preserve"> </w:t>
      </w:r>
      <w:r>
        <w:rPr>
          <w:color w:val="585858"/>
        </w:rPr>
        <w:t>deems</w:t>
      </w:r>
      <w:r>
        <w:rPr>
          <w:color w:val="585858"/>
          <w:spacing w:val="-2"/>
        </w:rPr>
        <w:t xml:space="preserve"> </w:t>
      </w:r>
      <w:r>
        <w:rPr>
          <w:color w:val="585858"/>
        </w:rPr>
        <w:t>the</w:t>
      </w:r>
      <w:r>
        <w:rPr>
          <w:color w:val="585858"/>
          <w:spacing w:val="-3"/>
        </w:rPr>
        <w:t xml:space="preserve"> </w:t>
      </w:r>
      <w:r>
        <w:rPr>
          <w:color w:val="585858"/>
        </w:rPr>
        <w:t>state</w:t>
      </w:r>
      <w:r>
        <w:rPr>
          <w:color w:val="585858"/>
          <w:spacing w:val="-2"/>
        </w:rPr>
        <w:t xml:space="preserve"> </w:t>
      </w:r>
      <w:r>
        <w:rPr>
          <w:color w:val="585858"/>
        </w:rPr>
        <w:t>legislation</w:t>
      </w:r>
      <w:r>
        <w:rPr>
          <w:color w:val="585858"/>
          <w:spacing w:val="-3"/>
        </w:rPr>
        <w:t xml:space="preserve"> </w:t>
      </w:r>
      <w:r>
        <w:rPr>
          <w:color w:val="585858"/>
        </w:rPr>
        <w:t>to</w:t>
      </w:r>
      <w:r>
        <w:rPr>
          <w:color w:val="585858"/>
          <w:spacing w:val="-2"/>
        </w:rPr>
        <w:t xml:space="preserve"> </w:t>
      </w:r>
      <w:r>
        <w:rPr>
          <w:color w:val="585858"/>
        </w:rPr>
        <w:t>be</w:t>
      </w:r>
      <w:r>
        <w:rPr>
          <w:color w:val="585858"/>
          <w:spacing w:val="-3"/>
        </w:rPr>
        <w:t xml:space="preserve"> </w:t>
      </w:r>
      <w:r>
        <w:rPr>
          <w:color w:val="585858"/>
        </w:rPr>
        <w:t>insufficient</w:t>
      </w:r>
      <w:r>
        <w:rPr>
          <w:color w:val="585858"/>
          <w:spacing w:val="-2"/>
        </w:rPr>
        <w:t xml:space="preserve"> </w:t>
      </w:r>
      <w:r>
        <w:rPr>
          <w:color w:val="585858"/>
        </w:rPr>
        <w:t>to</w:t>
      </w:r>
      <w:r>
        <w:rPr>
          <w:color w:val="585858"/>
          <w:spacing w:val="-3"/>
        </w:rPr>
        <w:t xml:space="preserve"> </w:t>
      </w:r>
      <w:r>
        <w:rPr>
          <w:color w:val="585858"/>
        </w:rPr>
        <w:t>protect</w:t>
      </w:r>
      <w:r>
        <w:rPr>
          <w:color w:val="585858"/>
          <w:spacing w:val="-2"/>
        </w:rPr>
        <w:t xml:space="preserve"> </w:t>
      </w:r>
      <w:r>
        <w:rPr>
          <w:color w:val="585858"/>
        </w:rPr>
        <w:t>the</w:t>
      </w:r>
      <w:r>
        <w:rPr>
          <w:color w:val="585858"/>
          <w:spacing w:val="-3"/>
        </w:rPr>
        <w:t xml:space="preserve"> </w:t>
      </w:r>
      <w:r>
        <w:rPr>
          <w:color w:val="585858"/>
        </w:rPr>
        <w:t>threatened areas or objects.</w:t>
      </w:r>
    </w:p>
    <w:p w14:paraId="3F39BCAD" w14:textId="77777777" w:rsidR="002E5E01" w:rsidRDefault="0024618B">
      <w:pPr>
        <w:pStyle w:val="BodyText"/>
        <w:spacing w:before="120" w:line="360" w:lineRule="auto"/>
        <w:ind w:left="333" w:right="622"/>
      </w:pPr>
      <w:r>
        <w:rPr>
          <w:color w:val="585858"/>
        </w:rPr>
        <w:t>MLPL</w:t>
      </w:r>
      <w:r>
        <w:rPr>
          <w:color w:val="585858"/>
          <w:spacing w:val="-2"/>
        </w:rPr>
        <w:t xml:space="preserve"> </w:t>
      </w:r>
      <w:r>
        <w:rPr>
          <w:color w:val="585858"/>
        </w:rPr>
        <w:t>is</w:t>
      </w:r>
      <w:r>
        <w:rPr>
          <w:color w:val="585858"/>
          <w:spacing w:val="-1"/>
        </w:rPr>
        <w:t xml:space="preserve"> </w:t>
      </w:r>
      <w:r>
        <w:rPr>
          <w:color w:val="585858"/>
        </w:rPr>
        <w:t>not</w:t>
      </w:r>
      <w:r>
        <w:rPr>
          <w:color w:val="585858"/>
          <w:spacing w:val="-2"/>
        </w:rPr>
        <w:t xml:space="preserve"> </w:t>
      </w:r>
      <w:r>
        <w:rPr>
          <w:color w:val="585858"/>
        </w:rPr>
        <w:t>required</w:t>
      </w:r>
      <w:r>
        <w:rPr>
          <w:color w:val="585858"/>
          <w:spacing w:val="-2"/>
        </w:rPr>
        <w:t xml:space="preserve"> </w:t>
      </w:r>
      <w:r>
        <w:rPr>
          <w:color w:val="585858"/>
        </w:rPr>
        <w:t>to</w:t>
      </w:r>
      <w:r>
        <w:rPr>
          <w:color w:val="585858"/>
          <w:spacing w:val="-2"/>
        </w:rPr>
        <w:t xml:space="preserve"> </w:t>
      </w:r>
      <w:r>
        <w:rPr>
          <w:color w:val="585858"/>
        </w:rPr>
        <w:t>seek</w:t>
      </w:r>
      <w:r>
        <w:rPr>
          <w:color w:val="585858"/>
          <w:spacing w:val="-2"/>
        </w:rPr>
        <w:t xml:space="preserve"> </w:t>
      </w:r>
      <w:r>
        <w:rPr>
          <w:color w:val="585858"/>
        </w:rPr>
        <w:t>permit</w:t>
      </w:r>
      <w:r>
        <w:rPr>
          <w:color w:val="585858"/>
          <w:spacing w:val="-2"/>
        </w:rPr>
        <w:t xml:space="preserve"> </w:t>
      </w:r>
      <w:r>
        <w:rPr>
          <w:color w:val="585858"/>
        </w:rPr>
        <w:t>nor</w:t>
      </w:r>
      <w:r>
        <w:rPr>
          <w:color w:val="585858"/>
          <w:spacing w:val="-3"/>
        </w:rPr>
        <w:t xml:space="preserve"> </w:t>
      </w:r>
      <w:r>
        <w:rPr>
          <w:color w:val="585858"/>
        </w:rPr>
        <w:t>approval</w:t>
      </w:r>
      <w:r>
        <w:rPr>
          <w:color w:val="585858"/>
          <w:spacing w:val="-2"/>
        </w:rPr>
        <w:t xml:space="preserve"> </w:t>
      </w:r>
      <w:r>
        <w:rPr>
          <w:color w:val="585858"/>
        </w:rPr>
        <w:t>under</w:t>
      </w:r>
      <w:r>
        <w:rPr>
          <w:color w:val="585858"/>
          <w:spacing w:val="-1"/>
        </w:rPr>
        <w:t xml:space="preserve"> </w:t>
      </w:r>
      <w:r>
        <w:rPr>
          <w:color w:val="585858"/>
        </w:rPr>
        <w:t>the</w:t>
      </w:r>
      <w:r>
        <w:rPr>
          <w:color w:val="585858"/>
          <w:spacing w:val="-2"/>
        </w:rPr>
        <w:t xml:space="preserve"> </w:t>
      </w:r>
      <w:r>
        <w:rPr>
          <w:color w:val="585858"/>
        </w:rPr>
        <w:t>ATSIHP</w:t>
      </w:r>
      <w:r>
        <w:rPr>
          <w:color w:val="585858"/>
          <w:spacing w:val="-3"/>
        </w:rPr>
        <w:t xml:space="preserve"> </w:t>
      </w:r>
      <w:r>
        <w:rPr>
          <w:color w:val="585858"/>
        </w:rPr>
        <w:t>Act.</w:t>
      </w:r>
      <w:r>
        <w:rPr>
          <w:color w:val="585858"/>
          <w:spacing w:val="-2"/>
        </w:rPr>
        <w:t xml:space="preserve"> </w:t>
      </w:r>
      <w:r>
        <w:rPr>
          <w:color w:val="585858"/>
        </w:rPr>
        <w:t>However,</w:t>
      </w:r>
      <w:r>
        <w:rPr>
          <w:color w:val="585858"/>
          <w:spacing w:val="-2"/>
        </w:rPr>
        <w:t xml:space="preserve"> </w:t>
      </w:r>
      <w:r>
        <w:rPr>
          <w:color w:val="585858"/>
        </w:rPr>
        <w:t>it</w:t>
      </w:r>
      <w:r>
        <w:rPr>
          <w:color w:val="585858"/>
          <w:spacing w:val="-2"/>
        </w:rPr>
        <w:t xml:space="preserve"> </w:t>
      </w:r>
      <w:r>
        <w:rPr>
          <w:color w:val="585858"/>
        </w:rPr>
        <w:t>may</w:t>
      </w:r>
      <w:r>
        <w:rPr>
          <w:color w:val="585858"/>
          <w:spacing w:val="-1"/>
        </w:rPr>
        <w:t xml:space="preserve"> </w:t>
      </w:r>
      <w:r>
        <w:rPr>
          <w:color w:val="585858"/>
        </w:rPr>
        <w:t>still</w:t>
      </w:r>
      <w:r>
        <w:rPr>
          <w:color w:val="585858"/>
          <w:spacing w:val="-2"/>
        </w:rPr>
        <w:t xml:space="preserve"> </w:t>
      </w:r>
      <w:r>
        <w:rPr>
          <w:color w:val="585858"/>
        </w:rPr>
        <w:t>be</w:t>
      </w:r>
      <w:r>
        <w:rPr>
          <w:color w:val="585858"/>
          <w:spacing w:val="-2"/>
        </w:rPr>
        <w:t xml:space="preserve"> </w:t>
      </w:r>
      <w:r>
        <w:rPr>
          <w:color w:val="585858"/>
        </w:rPr>
        <w:t>applicable to the project, as the ATSIHP Act provides the opportunity for an Aboriginal person or relevant tradition owner group to initiate a temporary project cessation through application to the Minister. This temporary cessation</w:t>
      </w:r>
      <w:r>
        <w:rPr>
          <w:color w:val="585858"/>
          <w:spacing w:val="-2"/>
        </w:rPr>
        <w:t xml:space="preserve"> </w:t>
      </w:r>
      <w:r>
        <w:rPr>
          <w:color w:val="585858"/>
        </w:rPr>
        <w:t>is</w:t>
      </w:r>
      <w:r>
        <w:rPr>
          <w:color w:val="585858"/>
          <w:spacing w:val="-1"/>
        </w:rPr>
        <w:t xml:space="preserve"> </w:t>
      </w:r>
      <w:r>
        <w:rPr>
          <w:color w:val="585858"/>
        </w:rPr>
        <w:t>to</w:t>
      </w:r>
      <w:r>
        <w:rPr>
          <w:color w:val="585858"/>
          <w:spacing w:val="-2"/>
        </w:rPr>
        <w:t xml:space="preserve"> </w:t>
      </w:r>
      <w:r>
        <w:rPr>
          <w:color w:val="585858"/>
        </w:rPr>
        <w:t>allow</w:t>
      </w:r>
      <w:r>
        <w:rPr>
          <w:color w:val="585858"/>
          <w:spacing w:val="-1"/>
        </w:rPr>
        <w:t xml:space="preserve"> </w:t>
      </w:r>
      <w:r>
        <w:rPr>
          <w:color w:val="585858"/>
        </w:rPr>
        <w:t>the</w:t>
      </w:r>
      <w:r>
        <w:rPr>
          <w:color w:val="585858"/>
          <w:spacing w:val="-2"/>
        </w:rPr>
        <w:t xml:space="preserve"> </w:t>
      </w:r>
      <w:r>
        <w:rPr>
          <w:color w:val="585858"/>
        </w:rPr>
        <w:t>Minister</w:t>
      </w:r>
      <w:r>
        <w:rPr>
          <w:color w:val="585858"/>
          <w:spacing w:val="-1"/>
        </w:rPr>
        <w:t xml:space="preserve"> </w:t>
      </w:r>
      <w:r>
        <w:rPr>
          <w:color w:val="585858"/>
        </w:rPr>
        <w:t>an</w:t>
      </w:r>
      <w:r>
        <w:rPr>
          <w:color w:val="585858"/>
          <w:spacing w:val="-2"/>
        </w:rPr>
        <w:t xml:space="preserve"> </w:t>
      </w:r>
      <w:r>
        <w:rPr>
          <w:color w:val="585858"/>
        </w:rPr>
        <w:t>opportunity</w:t>
      </w:r>
      <w:r>
        <w:rPr>
          <w:color w:val="585858"/>
          <w:spacing w:val="-1"/>
        </w:rPr>
        <w:t xml:space="preserve"> </w:t>
      </w:r>
      <w:r>
        <w:rPr>
          <w:color w:val="585858"/>
        </w:rPr>
        <w:t>to</w:t>
      </w:r>
      <w:r>
        <w:rPr>
          <w:color w:val="585858"/>
          <w:spacing w:val="-2"/>
        </w:rPr>
        <w:t xml:space="preserve"> </w:t>
      </w:r>
      <w:r>
        <w:rPr>
          <w:color w:val="585858"/>
        </w:rPr>
        <w:t>assess</w:t>
      </w:r>
      <w:r>
        <w:rPr>
          <w:color w:val="585858"/>
          <w:spacing w:val="-1"/>
        </w:rPr>
        <w:t xml:space="preserve"> </w:t>
      </w:r>
      <w:r>
        <w:rPr>
          <w:color w:val="585858"/>
        </w:rPr>
        <w:t>the</w:t>
      </w:r>
      <w:r>
        <w:rPr>
          <w:color w:val="585858"/>
          <w:spacing w:val="-2"/>
        </w:rPr>
        <w:t xml:space="preserve"> </w:t>
      </w:r>
      <w:r>
        <w:rPr>
          <w:color w:val="585858"/>
        </w:rPr>
        <w:t>potential</w:t>
      </w:r>
      <w:r>
        <w:rPr>
          <w:color w:val="585858"/>
          <w:spacing w:val="-2"/>
        </w:rPr>
        <w:t xml:space="preserve"> </w:t>
      </w:r>
      <w:r>
        <w:rPr>
          <w:color w:val="585858"/>
        </w:rPr>
        <w:t>risk</w:t>
      </w:r>
      <w:r>
        <w:rPr>
          <w:color w:val="585858"/>
          <w:spacing w:val="-1"/>
        </w:rPr>
        <w:t xml:space="preserve"> </w:t>
      </w:r>
      <w:r>
        <w:rPr>
          <w:color w:val="585858"/>
        </w:rPr>
        <w:t>posed</w:t>
      </w:r>
      <w:r>
        <w:rPr>
          <w:color w:val="585858"/>
          <w:spacing w:val="-2"/>
        </w:rPr>
        <w:t xml:space="preserve"> </w:t>
      </w:r>
      <w:r>
        <w:rPr>
          <w:color w:val="585858"/>
        </w:rPr>
        <w:t>to</w:t>
      </w:r>
      <w:r>
        <w:rPr>
          <w:color w:val="585858"/>
          <w:spacing w:val="-2"/>
        </w:rPr>
        <w:t xml:space="preserve"> </w:t>
      </w:r>
      <w:r>
        <w:rPr>
          <w:color w:val="585858"/>
        </w:rPr>
        <w:t>cultural</w:t>
      </w:r>
      <w:r>
        <w:rPr>
          <w:color w:val="585858"/>
          <w:spacing w:val="-2"/>
        </w:rPr>
        <w:t xml:space="preserve"> </w:t>
      </w:r>
      <w:r>
        <w:rPr>
          <w:color w:val="585858"/>
        </w:rPr>
        <w:t>heritage</w:t>
      </w:r>
      <w:r>
        <w:rPr>
          <w:color w:val="585858"/>
          <w:spacing w:val="-2"/>
        </w:rPr>
        <w:t xml:space="preserve"> </w:t>
      </w:r>
      <w:r>
        <w:rPr>
          <w:color w:val="585858"/>
        </w:rPr>
        <w:t>areas and objects, and to determine whether they are sufficiently protected.</w:t>
      </w:r>
    </w:p>
    <w:p w14:paraId="25081383" w14:textId="77777777" w:rsidR="002E5E01" w:rsidRDefault="0024618B">
      <w:pPr>
        <w:pStyle w:val="BodyText"/>
        <w:spacing w:before="120" w:line="360" w:lineRule="auto"/>
        <w:ind w:left="333"/>
      </w:pPr>
      <w:r>
        <w:rPr>
          <w:color w:val="585858"/>
        </w:rPr>
        <w:t>MLPL</w:t>
      </w:r>
      <w:r>
        <w:rPr>
          <w:color w:val="585858"/>
          <w:spacing w:val="-2"/>
        </w:rPr>
        <w:t xml:space="preserve"> </w:t>
      </w:r>
      <w:r>
        <w:rPr>
          <w:color w:val="585858"/>
        </w:rPr>
        <w:t>has</w:t>
      </w:r>
      <w:r>
        <w:rPr>
          <w:color w:val="585858"/>
          <w:spacing w:val="-1"/>
        </w:rPr>
        <w:t xml:space="preserve"> </w:t>
      </w:r>
      <w:r>
        <w:rPr>
          <w:color w:val="585858"/>
        </w:rPr>
        <w:t>engaged</w:t>
      </w:r>
      <w:r>
        <w:rPr>
          <w:color w:val="585858"/>
          <w:spacing w:val="-2"/>
        </w:rPr>
        <w:t xml:space="preserve"> </w:t>
      </w:r>
      <w:r>
        <w:rPr>
          <w:color w:val="585858"/>
        </w:rPr>
        <w:t>with</w:t>
      </w:r>
      <w:r>
        <w:rPr>
          <w:color w:val="585858"/>
          <w:spacing w:val="-2"/>
        </w:rPr>
        <w:t xml:space="preserve"> </w:t>
      </w:r>
      <w:r>
        <w:rPr>
          <w:color w:val="585858"/>
        </w:rPr>
        <w:t>First</w:t>
      </w:r>
      <w:r>
        <w:rPr>
          <w:color w:val="585858"/>
          <w:spacing w:val="-2"/>
        </w:rPr>
        <w:t xml:space="preserve"> </w:t>
      </w:r>
      <w:r>
        <w:rPr>
          <w:color w:val="585858"/>
        </w:rPr>
        <w:t>Peoples</w:t>
      </w:r>
      <w:r>
        <w:rPr>
          <w:color w:val="585858"/>
          <w:spacing w:val="-2"/>
        </w:rPr>
        <w:t xml:space="preserve"> </w:t>
      </w:r>
      <w:r>
        <w:rPr>
          <w:color w:val="585858"/>
        </w:rPr>
        <w:t>to</w:t>
      </w:r>
      <w:r>
        <w:rPr>
          <w:color w:val="585858"/>
          <w:spacing w:val="-3"/>
        </w:rPr>
        <w:t xml:space="preserve"> </w:t>
      </w:r>
      <w:r>
        <w:rPr>
          <w:color w:val="585858"/>
        </w:rPr>
        <w:t>identify</w:t>
      </w:r>
      <w:r>
        <w:rPr>
          <w:color w:val="585858"/>
          <w:spacing w:val="-1"/>
        </w:rPr>
        <w:t xml:space="preserve"> </w:t>
      </w:r>
      <w:r>
        <w:rPr>
          <w:color w:val="585858"/>
        </w:rPr>
        <w:t>and</w:t>
      </w:r>
      <w:r>
        <w:rPr>
          <w:color w:val="585858"/>
          <w:spacing w:val="-3"/>
        </w:rPr>
        <w:t xml:space="preserve"> </w:t>
      </w:r>
      <w:r>
        <w:rPr>
          <w:color w:val="585858"/>
        </w:rPr>
        <w:t>avoid</w:t>
      </w:r>
      <w:r>
        <w:rPr>
          <w:color w:val="585858"/>
          <w:spacing w:val="-2"/>
        </w:rPr>
        <w:t xml:space="preserve"> </w:t>
      </w:r>
      <w:r>
        <w:rPr>
          <w:color w:val="585858"/>
        </w:rPr>
        <w:t>impacts</w:t>
      </w:r>
      <w:r>
        <w:rPr>
          <w:color w:val="585858"/>
          <w:spacing w:val="-2"/>
        </w:rPr>
        <w:t xml:space="preserve"> </w:t>
      </w:r>
      <w:r>
        <w:rPr>
          <w:color w:val="585858"/>
        </w:rPr>
        <w:t>to</w:t>
      </w:r>
      <w:r>
        <w:rPr>
          <w:color w:val="585858"/>
          <w:spacing w:val="-2"/>
        </w:rPr>
        <w:t xml:space="preserve"> </w:t>
      </w:r>
      <w:r>
        <w:rPr>
          <w:color w:val="585858"/>
        </w:rPr>
        <w:t>cultural</w:t>
      </w:r>
      <w:r>
        <w:rPr>
          <w:color w:val="585858"/>
          <w:spacing w:val="-2"/>
        </w:rPr>
        <w:t xml:space="preserve"> </w:t>
      </w:r>
      <w:r>
        <w:rPr>
          <w:color w:val="585858"/>
        </w:rPr>
        <w:t>heritage</w:t>
      </w:r>
      <w:r>
        <w:rPr>
          <w:color w:val="585858"/>
          <w:spacing w:val="-2"/>
        </w:rPr>
        <w:t xml:space="preserve"> </w:t>
      </w:r>
      <w:r>
        <w:rPr>
          <w:color w:val="585858"/>
        </w:rPr>
        <w:t>areas</w:t>
      </w:r>
      <w:r>
        <w:rPr>
          <w:color w:val="585858"/>
          <w:spacing w:val="-1"/>
        </w:rPr>
        <w:t xml:space="preserve"> </w:t>
      </w:r>
      <w:r>
        <w:rPr>
          <w:color w:val="585858"/>
        </w:rPr>
        <w:t>and</w:t>
      </w:r>
      <w:r>
        <w:rPr>
          <w:color w:val="585858"/>
          <w:spacing w:val="-2"/>
        </w:rPr>
        <w:t xml:space="preserve"> </w:t>
      </w:r>
      <w:r>
        <w:rPr>
          <w:color w:val="585858"/>
        </w:rPr>
        <w:t>objects</w:t>
      </w:r>
      <w:r>
        <w:rPr>
          <w:color w:val="585858"/>
          <w:spacing w:val="-1"/>
        </w:rPr>
        <w:t xml:space="preserve"> </w:t>
      </w:r>
      <w:r>
        <w:rPr>
          <w:color w:val="585858"/>
        </w:rPr>
        <w:t>of significance, meaning that application of the ATSIHP Act is not required.</w:t>
      </w:r>
    </w:p>
    <w:p w14:paraId="41E15A30" w14:textId="77777777" w:rsidR="002E5E01" w:rsidRDefault="0024618B">
      <w:pPr>
        <w:pStyle w:val="BodyText"/>
        <w:spacing w:before="55"/>
      </w:pPr>
      <w:r>
        <w:rPr>
          <w:noProof/>
        </w:rPr>
        <w:drawing>
          <wp:anchor distT="0" distB="0" distL="0" distR="0" simplePos="0" relativeHeight="487605248" behindDoc="1" locked="0" layoutInCell="1" allowOverlap="1" wp14:anchorId="06DB5573" wp14:editId="2769D7BF">
            <wp:simplePos x="0" y="0"/>
            <wp:positionH relativeFrom="page">
              <wp:posOffset>733805</wp:posOffset>
            </wp:positionH>
            <wp:positionV relativeFrom="paragraph">
              <wp:posOffset>196729</wp:posOffset>
            </wp:positionV>
            <wp:extent cx="2375915" cy="173736"/>
            <wp:effectExtent l="0" t="0" r="0" b="0"/>
            <wp:wrapTopAndBottom/>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38" cstate="print"/>
                    <a:stretch>
                      <a:fillRect/>
                    </a:stretch>
                  </pic:blipFill>
                  <pic:spPr>
                    <a:xfrm>
                      <a:off x="0" y="0"/>
                      <a:ext cx="2375915" cy="173736"/>
                    </a:xfrm>
                    <a:prstGeom prst="rect">
                      <a:avLst/>
                    </a:prstGeom>
                  </pic:spPr>
                </pic:pic>
              </a:graphicData>
            </a:graphic>
          </wp:anchor>
        </w:drawing>
      </w:r>
    </w:p>
    <w:p w14:paraId="7D4DB5DB" w14:textId="77777777" w:rsidR="002E5E01" w:rsidRDefault="0024618B">
      <w:pPr>
        <w:pStyle w:val="BodyText"/>
        <w:spacing w:before="119" w:line="360" w:lineRule="auto"/>
        <w:ind w:left="333" w:right="731"/>
        <w:jc w:val="both"/>
      </w:pPr>
      <w:bookmarkStart w:id="23" w:name="Native_Title_Act_1993_(Cwlth)"/>
      <w:bookmarkEnd w:id="23"/>
      <w:r>
        <w:rPr>
          <w:color w:val="585858"/>
        </w:rPr>
        <w:t>The</w:t>
      </w:r>
      <w:r>
        <w:rPr>
          <w:color w:val="585858"/>
          <w:spacing w:val="-2"/>
        </w:rPr>
        <w:t xml:space="preserve"> </w:t>
      </w:r>
      <w:r>
        <w:rPr>
          <w:i/>
          <w:color w:val="585858"/>
        </w:rPr>
        <w:t>Native</w:t>
      </w:r>
      <w:r>
        <w:rPr>
          <w:i/>
          <w:color w:val="585858"/>
          <w:spacing w:val="-2"/>
        </w:rPr>
        <w:t xml:space="preserve"> </w:t>
      </w:r>
      <w:r>
        <w:rPr>
          <w:i/>
          <w:color w:val="585858"/>
        </w:rPr>
        <w:t>Title</w:t>
      </w:r>
      <w:r>
        <w:rPr>
          <w:i/>
          <w:color w:val="585858"/>
          <w:spacing w:val="-2"/>
        </w:rPr>
        <w:t xml:space="preserve"> </w:t>
      </w:r>
      <w:r>
        <w:rPr>
          <w:i/>
          <w:color w:val="585858"/>
        </w:rPr>
        <w:t>Act</w:t>
      </w:r>
      <w:r>
        <w:rPr>
          <w:i/>
          <w:color w:val="585858"/>
          <w:spacing w:val="-2"/>
        </w:rPr>
        <w:t xml:space="preserve"> </w:t>
      </w:r>
      <w:r>
        <w:rPr>
          <w:i/>
          <w:color w:val="585858"/>
        </w:rPr>
        <w:t>1993</w:t>
      </w:r>
      <w:r>
        <w:rPr>
          <w:i/>
          <w:color w:val="585858"/>
          <w:spacing w:val="-2"/>
        </w:rPr>
        <w:t xml:space="preserve"> </w:t>
      </w:r>
      <w:r>
        <w:rPr>
          <w:color w:val="585858"/>
        </w:rPr>
        <w:t>(Vic)</w:t>
      </w:r>
      <w:r>
        <w:rPr>
          <w:color w:val="585858"/>
          <w:spacing w:val="-1"/>
        </w:rPr>
        <w:t xml:space="preserve"> </w:t>
      </w:r>
      <w:r>
        <w:rPr>
          <w:color w:val="585858"/>
        </w:rPr>
        <w:t>(Native</w:t>
      </w:r>
      <w:r>
        <w:rPr>
          <w:color w:val="585858"/>
          <w:spacing w:val="-2"/>
        </w:rPr>
        <w:t xml:space="preserve"> </w:t>
      </w:r>
      <w:r>
        <w:rPr>
          <w:color w:val="585858"/>
        </w:rPr>
        <w:t>Title</w:t>
      </w:r>
      <w:r>
        <w:rPr>
          <w:color w:val="585858"/>
          <w:spacing w:val="-2"/>
        </w:rPr>
        <w:t xml:space="preserve"> </w:t>
      </w:r>
      <w:r>
        <w:rPr>
          <w:color w:val="585858"/>
        </w:rPr>
        <w:t>Act)</w:t>
      </w:r>
      <w:r>
        <w:rPr>
          <w:color w:val="585858"/>
          <w:spacing w:val="-1"/>
        </w:rPr>
        <w:t xml:space="preserve"> </w:t>
      </w:r>
      <w:r>
        <w:rPr>
          <w:color w:val="585858"/>
        </w:rPr>
        <w:t>establishes</w:t>
      </w:r>
      <w:r>
        <w:rPr>
          <w:color w:val="585858"/>
          <w:spacing w:val="-1"/>
        </w:rPr>
        <w:t xml:space="preserve"> </w:t>
      </w:r>
      <w:r>
        <w:rPr>
          <w:color w:val="585858"/>
        </w:rPr>
        <w:t>the</w:t>
      </w:r>
      <w:r>
        <w:rPr>
          <w:color w:val="585858"/>
          <w:spacing w:val="-2"/>
        </w:rPr>
        <w:t xml:space="preserve"> </w:t>
      </w:r>
      <w:r>
        <w:rPr>
          <w:color w:val="585858"/>
        </w:rPr>
        <w:t>right</w:t>
      </w:r>
      <w:r>
        <w:rPr>
          <w:color w:val="585858"/>
          <w:spacing w:val="-2"/>
        </w:rPr>
        <w:t xml:space="preserve"> </w:t>
      </w:r>
      <w:r>
        <w:rPr>
          <w:color w:val="585858"/>
        </w:rPr>
        <w:t>of</w:t>
      </w:r>
      <w:r>
        <w:rPr>
          <w:color w:val="585858"/>
          <w:spacing w:val="-2"/>
        </w:rPr>
        <w:t xml:space="preserve"> </w:t>
      </w:r>
      <w:r>
        <w:rPr>
          <w:color w:val="585858"/>
        </w:rPr>
        <w:t>Aboriginal</w:t>
      </w:r>
      <w:r>
        <w:rPr>
          <w:color w:val="585858"/>
          <w:spacing w:val="-2"/>
        </w:rPr>
        <w:t xml:space="preserve"> </w:t>
      </w:r>
      <w:r>
        <w:rPr>
          <w:color w:val="585858"/>
        </w:rPr>
        <w:t>people</w:t>
      </w:r>
      <w:r>
        <w:rPr>
          <w:color w:val="585858"/>
          <w:spacing w:val="-2"/>
        </w:rPr>
        <w:t xml:space="preserve"> </w:t>
      </w:r>
      <w:r>
        <w:rPr>
          <w:color w:val="585858"/>
        </w:rPr>
        <w:t>to</w:t>
      </w:r>
      <w:r>
        <w:rPr>
          <w:color w:val="585858"/>
          <w:spacing w:val="-2"/>
        </w:rPr>
        <w:t xml:space="preserve"> </w:t>
      </w:r>
      <w:r>
        <w:rPr>
          <w:color w:val="585858"/>
        </w:rPr>
        <w:t>the</w:t>
      </w:r>
      <w:r>
        <w:rPr>
          <w:color w:val="585858"/>
          <w:spacing w:val="-2"/>
        </w:rPr>
        <w:t xml:space="preserve"> </w:t>
      </w:r>
      <w:r>
        <w:rPr>
          <w:color w:val="585858"/>
        </w:rPr>
        <w:t>ownership and</w:t>
      </w:r>
      <w:r>
        <w:rPr>
          <w:color w:val="585858"/>
          <w:spacing w:val="-3"/>
        </w:rPr>
        <w:t xml:space="preserve"> </w:t>
      </w:r>
      <w:r>
        <w:rPr>
          <w:color w:val="585858"/>
        </w:rPr>
        <w:t>title</w:t>
      </w:r>
      <w:r>
        <w:rPr>
          <w:color w:val="585858"/>
          <w:spacing w:val="-3"/>
        </w:rPr>
        <w:t xml:space="preserve"> </w:t>
      </w:r>
      <w:r>
        <w:rPr>
          <w:color w:val="585858"/>
        </w:rPr>
        <w:t>of</w:t>
      </w:r>
      <w:r>
        <w:rPr>
          <w:color w:val="585858"/>
          <w:spacing w:val="-3"/>
        </w:rPr>
        <w:t xml:space="preserve"> </w:t>
      </w:r>
      <w:r>
        <w:rPr>
          <w:color w:val="585858"/>
        </w:rPr>
        <w:t>their</w:t>
      </w:r>
      <w:r>
        <w:rPr>
          <w:color w:val="585858"/>
          <w:spacing w:val="-2"/>
        </w:rPr>
        <w:t xml:space="preserve"> </w:t>
      </w:r>
      <w:r>
        <w:rPr>
          <w:color w:val="585858"/>
        </w:rPr>
        <w:t>ancestral</w:t>
      </w:r>
      <w:r>
        <w:rPr>
          <w:color w:val="585858"/>
          <w:spacing w:val="-3"/>
        </w:rPr>
        <w:t xml:space="preserve"> </w:t>
      </w:r>
      <w:r>
        <w:rPr>
          <w:color w:val="585858"/>
        </w:rPr>
        <w:t>lands</w:t>
      </w:r>
      <w:r>
        <w:rPr>
          <w:color w:val="585858"/>
          <w:spacing w:val="-2"/>
        </w:rPr>
        <w:t xml:space="preserve"> </w:t>
      </w:r>
      <w:r>
        <w:rPr>
          <w:color w:val="585858"/>
        </w:rPr>
        <w:t>(native</w:t>
      </w:r>
      <w:r>
        <w:rPr>
          <w:color w:val="585858"/>
          <w:spacing w:val="-3"/>
        </w:rPr>
        <w:t xml:space="preserve"> </w:t>
      </w:r>
      <w:r>
        <w:rPr>
          <w:color w:val="585858"/>
        </w:rPr>
        <w:t>title).</w:t>
      </w:r>
      <w:r>
        <w:rPr>
          <w:color w:val="585858"/>
          <w:spacing w:val="-3"/>
        </w:rPr>
        <w:t xml:space="preserve"> </w:t>
      </w:r>
      <w:r>
        <w:rPr>
          <w:color w:val="585858"/>
        </w:rPr>
        <w:t>The</w:t>
      </w:r>
      <w:r>
        <w:rPr>
          <w:color w:val="585858"/>
          <w:spacing w:val="-3"/>
        </w:rPr>
        <w:t xml:space="preserve"> </w:t>
      </w:r>
      <w:r>
        <w:rPr>
          <w:color w:val="585858"/>
        </w:rPr>
        <w:t>Native</w:t>
      </w:r>
      <w:r>
        <w:rPr>
          <w:color w:val="585858"/>
          <w:spacing w:val="-3"/>
        </w:rPr>
        <w:t xml:space="preserve"> </w:t>
      </w:r>
      <w:r>
        <w:rPr>
          <w:color w:val="585858"/>
        </w:rPr>
        <w:t>Title</w:t>
      </w:r>
      <w:r>
        <w:rPr>
          <w:color w:val="585858"/>
          <w:spacing w:val="-3"/>
        </w:rPr>
        <w:t xml:space="preserve"> </w:t>
      </w:r>
      <w:r>
        <w:rPr>
          <w:color w:val="585858"/>
        </w:rPr>
        <w:t>Act</w:t>
      </w:r>
      <w:r>
        <w:rPr>
          <w:color w:val="585858"/>
          <w:spacing w:val="-3"/>
        </w:rPr>
        <w:t xml:space="preserve"> </w:t>
      </w:r>
      <w:r>
        <w:rPr>
          <w:color w:val="585858"/>
        </w:rPr>
        <w:t>outlines</w:t>
      </w:r>
      <w:r>
        <w:rPr>
          <w:color w:val="585858"/>
          <w:spacing w:val="-2"/>
        </w:rPr>
        <w:t xml:space="preserve"> </w:t>
      </w:r>
      <w:r>
        <w:rPr>
          <w:color w:val="585858"/>
        </w:rPr>
        <w:t>the</w:t>
      </w:r>
      <w:r>
        <w:rPr>
          <w:color w:val="585858"/>
          <w:spacing w:val="-3"/>
        </w:rPr>
        <w:t xml:space="preserve"> </w:t>
      </w:r>
      <w:r>
        <w:rPr>
          <w:color w:val="585858"/>
        </w:rPr>
        <w:t>process</w:t>
      </w:r>
      <w:r>
        <w:rPr>
          <w:color w:val="585858"/>
          <w:spacing w:val="-2"/>
        </w:rPr>
        <w:t xml:space="preserve"> </w:t>
      </w:r>
      <w:r>
        <w:rPr>
          <w:color w:val="585858"/>
        </w:rPr>
        <w:t>for</w:t>
      </w:r>
      <w:r>
        <w:rPr>
          <w:color w:val="585858"/>
          <w:spacing w:val="-2"/>
        </w:rPr>
        <w:t xml:space="preserve"> </w:t>
      </w:r>
      <w:r>
        <w:rPr>
          <w:color w:val="585858"/>
        </w:rPr>
        <w:t>Aboriginal</w:t>
      </w:r>
      <w:r>
        <w:rPr>
          <w:color w:val="585858"/>
          <w:spacing w:val="-3"/>
        </w:rPr>
        <w:t xml:space="preserve"> </w:t>
      </w:r>
      <w:r>
        <w:rPr>
          <w:color w:val="585858"/>
        </w:rPr>
        <w:t xml:space="preserve">people to claim the native title of land and </w:t>
      </w:r>
      <w:proofErr w:type="spellStart"/>
      <w:r>
        <w:rPr>
          <w:color w:val="585858"/>
        </w:rPr>
        <w:t>recognises</w:t>
      </w:r>
      <w:proofErr w:type="spellEnd"/>
      <w:r>
        <w:rPr>
          <w:color w:val="585858"/>
        </w:rPr>
        <w:t xml:space="preserve"> and protects their right to do so.</w:t>
      </w:r>
    </w:p>
    <w:p w14:paraId="29468B45" w14:textId="77777777" w:rsidR="002E5E01" w:rsidRDefault="0024618B">
      <w:pPr>
        <w:pStyle w:val="BodyText"/>
        <w:spacing w:before="121" w:line="360" w:lineRule="auto"/>
        <w:ind w:left="333" w:right="437"/>
      </w:pPr>
      <w:r>
        <w:rPr>
          <w:color w:val="585858"/>
        </w:rPr>
        <w:t xml:space="preserve">GLaWAC native title interests have been </w:t>
      </w:r>
      <w:proofErr w:type="spellStart"/>
      <w:r>
        <w:rPr>
          <w:color w:val="585858"/>
        </w:rPr>
        <w:t>recognised</w:t>
      </w:r>
      <w:proofErr w:type="spellEnd"/>
      <w:r>
        <w:rPr>
          <w:color w:val="585858"/>
        </w:rPr>
        <w:t xml:space="preserve"> for lands in Central and East Gippsland under a determination</w:t>
      </w:r>
      <w:r>
        <w:rPr>
          <w:color w:val="585858"/>
          <w:spacing w:val="-3"/>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Federal</w:t>
      </w:r>
      <w:r>
        <w:rPr>
          <w:color w:val="585858"/>
          <w:spacing w:val="-2"/>
        </w:rPr>
        <w:t xml:space="preserve"> </w:t>
      </w:r>
      <w:r>
        <w:rPr>
          <w:color w:val="585858"/>
        </w:rPr>
        <w:t>Court</w:t>
      </w:r>
      <w:r>
        <w:rPr>
          <w:color w:val="585858"/>
          <w:spacing w:val="-3"/>
        </w:rPr>
        <w:t xml:space="preserve"> </w:t>
      </w:r>
      <w:r>
        <w:rPr>
          <w:color w:val="585858"/>
        </w:rPr>
        <w:t>of</w:t>
      </w:r>
      <w:r>
        <w:rPr>
          <w:color w:val="585858"/>
          <w:spacing w:val="-2"/>
        </w:rPr>
        <w:t xml:space="preserve"> </w:t>
      </w:r>
      <w:r>
        <w:rPr>
          <w:color w:val="585858"/>
        </w:rPr>
        <w:t>Australia.</w:t>
      </w:r>
      <w:r>
        <w:rPr>
          <w:color w:val="585858"/>
          <w:spacing w:val="-2"/>
        </w:rPr>
        <w:t xml:space="preserve"> </w:t>
      </w:r>
      <w:r>
        <w:rPr>
          <w:color w:val="585858"/>
        </w:rPr>
        <w:t>These</w:t>
      </w:r>
      <w:r>
        <w:rPr>
          <w:color w:val="585858"/>
          <w:spacing w:val="-3"/>
        </w:rPr>
        <w:t xml:space="preserve"> </w:t>
      </w:r>
      <w:r>
        <w:rPr>
          <w:color w:val="585858"/>
        </w:rPr>
        <w:t>include</w:t>
      </w:r>
      <w:r>
        <w:rPr>
          <w:color w:val="585858"/>
          <w:spacing w:val="-2"/>
        </w:rPr>
        <w:t xml:space="preserve"> </w:t>
      </w:r>
      <w:r>
        <w:rPr>
          <w:color w:val="585858"/>
        </w:rPr>
        <w:t>the</w:t>
      </w:r>
      <w:r>
        <w:rPr>
          <w:color w:val="585858"/>
          <w:spacing w:val="-2"/>
        </w:rPr>
        <w:t xml:space="preserve"> </w:t>
      </w:r>
      <w:r>
        <w:rPr>
          <w:color w:val="585858"/>
        </w:rPr>
        <w:t>section</w:t>
      </w:r>
      <w:r>
        <w:rPr>
          <w:color w:val="585858"/>
          <w:spacing w:val="-2"/>
        </w:rPr>
        <w:t xml:space="preserve"> </w:t>
      </w:r>
      <w:r>
        <w:rPr>
          <w:color w:val="585858"/>
        </w:rPr>
        <w:t>of</w:t>
      </w:r>
      <w:r>
        <w:rPr>
          <w:color w:val="585858"/>
          <w:spacing w:val="-2"/>
        </w:rPr>
        <w:t xml:space="preserve"> </w:t>
      </w:r>
      <w:r>
        <w:rPr>
          <w:color w:val="585858"/>
        </w:rPr>
        <w:t>the</w:t>
      </w:r>
      <w:r>
        <w:rPr>
          <w:color w:val="585858"/>
          <w:spacing w:val="-3"/>
        </w:rPr>
        <w:t xml:space="preserve"> </w:t>
      </w:r>
      <w:r>
        <w:rPr>
          <w:color w:val="585858"/>
        </w:rPr>
        <w:t>project</w:t>
      </w:r>
      <w:r>
        <w:rPr>
          <w:color w:val="585858"/>
          <w:spacing w:val="-2"/>
        </w:rPr>
        <w:t xml:space="preserve"> </w:t>
      </w:r>
      <w:r>
        <w:rPr>
          <w:color w:val="585858"/>
        </w:rPr>
        <w:t>area</w:t>
      </w:r>
      <w:r>
        <w:rPr>
          <w:color w:val="585858"/>
          <w:spacing w:val="-2"/>
        </w:rPr>
        <w:t xml:space="preserve"> </w:t>
      </w:r>
      <w:r>
        <w:rPr>
          <w:color w:val="585858"/>
        </w:rPr>
        <w:t>between</w:t>
      </w:r>
      <w:r>
        <w:rPr>
          <w:color w:val="585858"/>
          <w:spacing w:val="-2"/>
        </w:rPr>
        <w:t xml:space="preserve"> </w:t>
      </w:r>
      <w:proofErr w:type="spellStart"/>
      <w:r>
        <w:rPr>
          <w:color w:val="585858"/>
        </w:rPr>
        <w:t>Mirboo</w:t>
      </w:r>
      <w:proofErr w:type="spellEnd"/>
      <w:r>
        <w:rPr>
          <w:color w:val="585858"/>
        </w:rPr>
        <w:t xml:space="preserve"> North and Hazelwood.</w:t>
      </w:r>
    </w:p>
    <w:p w14:paraId="1259A186" w14:textId="77777777" w:rsidR="002E5E01" w:rsidRDefault="0024618B">
      <w:pPr>
        <w:pStyle w:val="BodyText"/>
        <w:spacing w:before="120" w:line="360" w:lineRule="auto"/>
        <w:ind w:left="333" w:right="622"/>
      </w:pPr>
      <w:r>
        <w:rPr>
          <w:color w:val="585858"/>
        </w:rPr>
        <w:t>An unregistered native title claim by the Boonwurrung People is yet to be determined in relation to the section</w:t>
      </w:r>
      <w:r>
        <w:rPr>
          <w:color w:val="585858"/>
          <w:spacing w:val="-2"/>
        </w:rPr>
        <w:t xml:space="preserve"> </w:t>
      </w:r>
      <w:r>
        <w:rPr>
          <w:color w:val="585858"/>
        </w:rPr>
        <w:t>of</w:t>
      </w:r>
      <w:r>
        <w:rPr>
          <w:color w:val="585858"/>
          <w:spacing w:val="-2"/>
        </w:rPr>
        <w:t xml:space="preserve"> </w:t>
      </w:r>
      <w:r>
        <w:rPr>
          <w:color w:val="585858"/>
        </w:rPr>
        <w:t>the</w:t>
      </w:r>
      <w:r>
        <w:rPr>
          <w:color w:val="585858"/>
          <w:spacing w:val="-3"/>
        </w:rPr>
        <w:t xml:space="preserve"> </w:t>
      </w:r>
      <w:r>
        <w:rPr>
          <w:color w:val="585858"/>
        </w:rPr>
        <w:t>project</w:t>
      </w:r>
      <w:r>
        <w:rPr>
          <w:color w:val="585858"/>
          <w:spacing w:val="-2"/>
        </w:rPr>
        <w:t xml:space="preserve"> </w:t>
      </w:r>
      <w:r>
        <w:rPr>
          <w:color w:val="585858"/>
        </w:rPr>
        <w:t>area</w:t>
      </w:r>
      <w:r>
        <w:rPr>
          <w:color w:val="585858"/>
          <w:spacing w:val="-2"/>
        </w:rPr>
        <w:t xml:space="preserve"> </w:t>
      </w:r>
      <w:r>
        <w:rPr>
          <w:color w:val="585858"/>
        </w:rPr>
        <w:t>between</w:t>
      </w:r>
      <w:r>
        <w:rPr>
          <w:color w:val="585858"/>
          <w:spacing w:val="-2"/>
        </w:rPr>
        <w:t xml:space="preserve"> </w:t>
      </w:r>
      <w:r>
        <w:rPr>
          <w:color w:val="585858"/>
        </w:rPr>
        <w:t>Waratah</w:t>
      </w:r>
      <w:r>
        <w:rPr>
          <w:color w:val="585858"/>
          <w:spacing w:val="-2"/>
        </w:rPr>
        <w:t xml:space="preserve"> </w:t>
      </w:r>
      <w:r>
        <w:rPr>
          <w:color w:val="585858"/>
        </w:rPr>
        <w:t>Bay</w:t>
      </w:r>
      <w:r>
        <w:rPr>
          <w:color w:val="585858"/>
          <w:spacing w:val="-1"/>
        </w:rPr>
        <w:t xml:space="preserve"> </w:t>
      </w:r>
      <w:r>
        <w:rPr>
          <w:color w:val="585858"/>
        </w:rPr>
        <w:t>and</w:t>
      </w:r>
      <w:r>
        <w:rPr>
          <w:color w:val="585858"/>
          <w:spacing w:val="-3"/>
        </w:rPr>
        <w:t xml:space="preserve"> </w:t>
      </w:r>
      <w:proofErr w:type="spellStart"/>
      <w:r>
        <w:rPr>
          <w:color w:val="585858"/>
        </w:rPr>
        <w:t>Mirboo</w:t>
      </w:r>
      <w:proofErr w:type="spellEnd"/>
      <w:r>
        <w:rPr>
          <w:color w:val="585858"/>
          <w:spacing w:val="-3"/>
        </w:rPr>
        <w:t xml:space="preserve"> </w:t>
      </w:r>
      <w:r>
        <w:rPr>
          <w:color w:val="585858"/>
        </w:rPr>
        <w:t>North,</w:t>
      </w:r>
      <w:r>
        <w:rPr>
          <w:color w:val="585858"/>
          <w:spacing w:val="-3"/>
        </w:rPr>
        <w:t xml:space="preserve"> </w:t>
      </w:r>
      <w:r>
        <w:rPr>
          <w:color w:val="585858"/>
        </w:rPr>
        <w:t>in</w:t>
      </w:r>
      <w:r>
        <w:rPr>
          <w:color w:val="585858"/>
          <w:spacing w:val="-2"/>
        </w:rPr>
        <w:t xml:space="preserve"> </w:t>
      </w:r>
      <w:r>
        <w:rPr>
          <w:color w:val="585858"/>
        </w:rPr>
        <w:t>which</w:t>
      </w:r>
      <w:r>
        <w:rPr>
          <w:color w:val="585858"/>
          <w:spacing w:val="-2"/>
        </w:rPr>
        <w:t xml:space="preserve"> </w:t>
      </w:r>
      <w:r>
        <w:rPr>
          <w:color w:val="585858"/>
        </w:rPr>
        <w:t>there</w:t>
      </w:r>
      <w:r>
        <w:rPr>
          <w:color w:val="585858"/>
          <w:spacing w:val="-2"/>
        </w:rPr>
        <w:t xml:space="preserve"> </w:t>
      </w:r>
      <w:r>
        <w:rPr>
          <w:color w:val="585858"/>
        </w:rPr>
        <w:t>is</w:t>
      </w:r>
      <w:r>
        <w:rPr>
          <w:color w:val="585858"/>
          <w:spacing w:val="-1"/>
        </w:rPr>
        <w:t xml:space="preserve"> </w:t>
      </w:r>
      <w:r>
        <w:rPr>
          <w:color w:val="585858"/>
        </w:rPr>
        <w:t>no</w:t>
      </w:r>
      <w:r>
        <w:rPr>
          <w:color w:val="585858"/>
          <w:spacing w:val="-3"/>
        </w:rPr>
        <w:t xml:space="preserve"> </w:t>
      </w:r>
      <w:r>
        <w:rPr>
          <w:color w:val="585858"/>
        </w:rPr>
        <w:t>RAP.</w:t>
      </w:r>
      <w:r>
        <w:rPr>
          <w:color w:val="585858"/>
          <w:spacing w:val="-2"/>
        </w:rPr>
        <w:t xml:space="preserve"> </w:t>
      </w:r>
      <w:r>
        <w:rPr>
          <w:color w:val="585858"/>
        </w:rPr>
        <w:t>First</w:t>
      </w:r>
      <w:r>
        <w:rPr>
          <w:color w:val="585858"/>
          <w:spacing w:val="-2"/>
        </w:rPr>
        <w:t xml:space="preserve"> </w:t>
      </w:r>
      <w:r>
        <w:rPr>
          <w:color w:val="585858"/>
        </w:rPr>
        <w:t>Peoples’ groups including Bunurong Land Council Aboriginal Corporation (BLCAC), Boonwurrung Land and Sea Council (BLSC) and GLaWAC have asserted traditional ownership interests in this area.</w:t>
      </w:r>
    </w:p>
    <w:p w14:paraId="139641C9" w14:textId="77777777" w:rsidR="002E5E01" w:rsidRDefault="0024618B">
      <w:pPr>
        <w:pStyle w:val="BodyText"/>
        <w:spacing w:before="55"/>
      </w:pPr>
      <w:r>
        <w:rPr>
          <w:noProof/>
        </w:rPr>
        <w:drawing>
          <wp:anchor distT="0" distB="0" distL="0" distR="0" simplePos="0" relativeHeight="487605760" behindDoc="1" locked="0" layoutInCell="1" allowOverlap="1" wp14:anchorId="2286925B" wp14:editId="1FA969FA">
            <wp:simplePos x="0" y="0"/>
            <wp:positionH relativeFrom="page">
              <wp:posOffset>720851</wp:posOffset>
            </wp:positionH>
            <wp:positionV relativeFrom="paragraph">
              <wp:posOffset>196781</wp:posOffset>
            </wp:positionV>
            <wp:extent cx="2810248" cy="173736"/>
            <wp:effectExtent l="0" t="0" r="0" b="0"/>
            <wp:wrapTopAndBottom/>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39" cstate="print"/>
                    <a:stretch>
                      <a:fillRect/>
                    </a:stretch>
                  </pic:blipFill>
                  <pic:spPr>
                    <a:xfrm>
                      <a:off x="0" y="0"/>
                      <a:ext cx="2810248" cy="173736"/>
                    </a:xfrm>
                    <a:prstGeom prst="rect">
                      <a:avLst/>
                    </a:prstGeom>
                  </pic:spPr>
                </pic:pic>
              </a:graphicData>
            </a:graphic>
          </wp:anchor>
        </w:drawing>
      </w:r>
    </w:p>
    <w:p w14:paraId="06668707" w14:textId="77777777" w:rsidR="002E5E01" w:rsidRDefault="0024618B">
      <w:pPr>
        <w:pStyle w:val="BodyText"/>
        <w:spacing w:before="119" w:line="360" w:lineRule="auto"/>
        <w:ind w:left="333" w:right="547"/>
      </w:pPr>
      <w:bookmarkStart w:id="24" w:name="Sea_Installations_Act_1987_(Cwlth)"/>
      <w:bookmarkEnd w:id="24"/>
      <w:r>
        <w:rPr>
          <w:color w:val="585858"/>
        </w:rPr>
        <w:t xml:space="preserve">The </w:t>
      </w:r>
      <w:r>
        <w:rPr>
          <w:i/>
          <w:color w:val="585858"/>
        </w:rPr>
        <w:t xml:space="preserve">Sea Installations Act 1987 </w:t>
      </w:r>
      <w:r>
        <w:rPr>
          <w:color w:val="585858"/>
        </w:rPr>
        <w:t>(Cwlth) (Sea Installations Act) ensures that sea installations are operated safely</w:t>
      </w:r>
      <w:r>
        <w:rPr>
          <w:color w:val="585858"/>
          <w:spacing w:val="-1"/>
        </w:rPr>
        <w:t xml:space="preserve"> </w:t>
      </w:r>
      <w:r>
        <w:rPr>
          <w:color w:val="585858"/>
        </w:rPr>
        <w:t>(</w:t>
      </w:r>
      <w:proofErr w:type="gramStart"/>
      <w:r>
        <w:rPr>
          <w:color w:val="585858"/>
        </w:rPr>
        <w:t>with</w:t>
      </w:r>
      <w:r>
        <w:rPr>
          <w:color w:val="585858"/>
          <w:spacing w:val="-3"/>
        </w:rPr>
        <w:t xml:space="preserve"> </w:t>
      </w:r>
      <w:r>
        <w:rPr>
          <w:color w:val="585858"/>
        </w:rPr>
        <w:t>regard</w:t>
      </w:r>
      <w:r>
        <w:rPr>
          <w:color w:val="585858"/>
          <w:spacing w:val="-2"/>
        </w:rPr>
        <w:t xml:space="preserve"> </w:t>
      </w:r>
      <w:r>
        <w:rPr>
          <w:color w:val="585858"/>
        </w:rPr>
        <w:t>to</w:t>
      </w:r>
      <w:proofErr w:type="gramEnd"/>
      <w:r>
        <w:rPr>
          <w:color w:val="585858"/>
          <w:spacing w:val="-2"/>
        </w:rPr>
        <w:t xml:space="preserve"> </w:t>
      </w:r>
      <w:r>
        <w:rPr>
          <w:color w:val="585858"/>
        </w:rPr>
        <w:t>people,</w:t>
      </w:r>
      <w:r>
        <w:rPr>
          <w:color w:val="585858"/>
          <w:spacing w:val="-2"/>
        </w:rPr>
        <w:t xml:space="preserve"> </w:t>
      </w:r>
      <w:r>
        <w:rPr>
          <w:color w:val="585858"/>
        </w:rPr>
        <w:t>ships</w:t>
      </w:r>
      <w:r>
        <w:rPr>
          <w:color w:val="585858"/>
          <w:spacing w:val="-1"/>
        </w:rPr>
        <w:t xml:space="preserve"> </w:t>
      </w:r>
      <w:r>
        <w:rPr>
          <w:color w:val="585858"/>
        </w:rPr>
        <w:t>and</w:t>
      </w:r>
      <w:r>
        <w:rPr>
          <w:color w:val="585858"/>
          <w:spacing w:val="-2"/>
        </w:rPr>
        <w:t xml:space="preserve"> </w:t>
      </w:r>
      <w:r>
        <w:rPr>
          <w:color w:val="585858"/>
        </w:rPr>
        <w:t>aircraft</w:t>
      </w:r>
      <w:r>
        <w:rPr>
          <w:color w:val="585858"/>
          <w:spacing w:val="-2"/>
        </w:rPr>
        <w:t xml:space="preserve"> </w:t>
      </w:r>
      <w:r>
        <w:rPr>
          <w:color w:val="585858"/>
        </w:rPr>
        <w:t>in</w:t>
      </w:r>
      <w:r>
        <w:rPr>
          <w:color w:val="585858"/>
          <w:spacing w:val="-2"/>
        </w:rPr>
        <w:t xml:space="preserve"> </w:t>
      </w:r>
      <w:r>
        <w:rPr>
          <w:color w:val="585858"/>
        </w:rPr>
        <w:t>the</w:t>
      </w:r>
      <w:r>
        <w:rPr>
          <w:color w:val="585858"/>
          <w:spacing w:val="-2"/>
        </w:rPr>
        <w:t xml:space="preserve"> </w:t>
      </w:r>
      <w:r>
        <w:rPr>
          <w:color w:val="585858"/>
        </w:rPr>
        <w:t>vicinity)</w:t>
      </w:r>
      <w:r>
        <w:rPr>
          <w:color w:val="585858"/>
          <w:spacing w:val="-1"/>
        </w:rPr>
        <w:t xml:space="preserve"> </w:t>
      </w:r>
      <w:r>
        <w:rPr>
          <w:color w:val="585858"/>
        </w:rPr>
        <w:t>and</w:t>
      </w:r>
      <w:r>
        <w:rPr>
          <w:color w:val="585858"/>
          <w:spacing w:val="-3"/>
        </w:rPr>
        <w:t xml:space="preserve"> </w:t>
      </w:r>
      <w:r>
        <w:rPr>
          <w:color w:val="585858"/>
        </w:rPr>
        <w:t>in</w:t>
      </w:r>
      <w:r>
        <w:rPr>
          <w:color w:val="585858"/>
          <w:spacing w:val="-2"/>
        </w:rPr>
        <w:t xml:space="preserve"> </w:t>
      </w:r>
      <w:r>
        <w:rPr>
          <w:color w:val="585858"/>
        </w:rPr>
        <w:t>a</w:t>
      </w:r>
      <w:r>
        <w:rPr>
          <w:color w:val="585858"/>
          <w:spacing w:val="-2"/>
        </w:rPr>
        <w:t xml:space="preserve"> </w:t>
      </w:r>
      <w:r>
        <w:rPr>
          <w:color w:val="585858"/>
        </w:rPr>
        <w:t>way</w:t>
      </w:r>
      <w:r>
        <w:rPr>
          <w:color w:val="585858"/>
          <w:spacing w:val="-1"/>
        </w:rPr>
        <w:t xml:space="preserve"> </w:t>
      </w:r>
      <w:r>
        <w:rPr>
          <w:color w:val="585858"/>
        </w:rPr>
        <w:t>that</w:t>
      </w:r>
      <w:r>
        <w:rPr>
          <w:color w:val="585858"/>
          <w:spacing w:val="-4"/>
        </w:rPr>
        <w:t xml:space="preserve"> </w:t>
      </w:r>
      <w:r>
        <w:rPr>
          <w:color w:val="585858"/>
        </w:rPr>
        <w:t>protects</w:t>
      </w:r>
      <w:r>
        <w:rPr>
          <w:color w:val="585858"/>
          <w:spacing w:val="-1"/>
        </w:rPr>
        <w:t xml:space="preserve"> </w:t>
      </w:r>
      <w:r>
        <w:rPr>
          <w:color w:val="585858"/>
        </w:rPr>
        <w:t>the</w:t>
      </w:r>
      <w:r>
        <w:rPr>
          <w:color w:val="585858"/>
          <w:spacing w:val="-3"/>
        </w:rPr>
        <w:t xml:space="preserve"> </w:t>
      </w:r>
      <w:r>
        <w:rPr>
          <w:color w:val="585858"/>
        </w:rPr>
        <w:t>environment</w:t>
      </w:r>
      <w:r>
        <w:rPr>
          <w:color w:val="585858"/>
          <w:spacing w:val="-4"/>
        </w:rPr>
        <w:t xml:space="preserve"> </w:t>
      </w:r>
      <w:r>
        <w:rPr>
          <w:color w:val="585858"/>
        </w:rPr>
        <w:t>and applies appropriate laws relating to sea installations. The Sea Installations Act applies from the 3 NM state limit to the limits of Australian waters.</w:t>
      </w:r>
    </w:p>
    <w:p w14:paraId="2656C434" w14:textId="77777777" w:rsidR="002E5E01" w:rsidRDefault="0024618B">
      <w:pPr>
        <w:pStyle w:val="BodyText"/>
        <w:spacing w:before="121" w:line="360" w:lineRule="auto"/>
        <w:ind w:left="333" w:right="547"/>
      </w:pPr>
      <w:r>
        <w:rPr>
          <w:color w:val="585858"/>
        </w:rPr>
        <w:t xml:space="preserve">There is no approval or permitting processes under the Sea Installations Act (since the 2014 amendment). However, </w:t>
      </w:r>
      <w:proofErr w:type="gramStart"/>
      <w:r>
        <w:rPr>
          <w:color w:val="585858"/>
        </w:rPr>
        <w:t>a number of</w:t>
      </w:r>
      <w:proofErr w:type="gramEnd"/>
      <w:r>
        <w:rPr>
          <w:color w:val="585858"/>
        </w:rPr>
        <w:t xml:space="preserve"> provisions, including maritime safety standards, will still apply during operation of the project.</w:t>
      </w:r>
      <w:r>
        <w:rPr>
          <w:color w:val="585858"/>
          <w:spacing w:val="-3"/>
        </w:rPr>
        <w:t xml:space="preserve"> </w:t>
      </w:r>
      <w:r>
        <w:rPr>
          <w:color w:val="585858"/>
        </w:rPr>
        <w:t>These</w:t>
      </w:r>
      <w:r>
        <w:rPr>
          <w:color w:val="585858"/>
          <w:spacing w:val="-3"/>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addressed</w:t>
      </w:r>
      <w:r>
        <w:rPr>
          <w:color w:val="585858"/>
          <w:spacing w:val="-3"/>
        </w:rPr>
        <w:t xml:space="preserve"> </w:t>
      </w:r>
      <w:r>
        <w:rPr>
          <w:color w:val="585858"/>
        </w:rPr>
        <w:t>through</w:t>
      </w:r>
      <w:r>
        <w:rPr>
          <w:color w:val="585858"/>
          <w:spacing w:val="-3"/>
        </w:rPr>
        <w:t xml:space="preserve"> </w:t>
      </w:r>
      <w:r>
        <w:rPr>
          <w:color w:val="585858"/>
        </w:rPr>
        <w:t>the</w:t>
      </w:r>
      <w:r>
        <w:rPr>
          <w:color w:val="585858"/>
          <w:spacing w:val="-3"/>
        </w:rPr>
        <w:t xml:space="preserve"> </w:t>
      </w:r>
      <w:r>
        <w:rPr>
          <w:color w:val="585858"/>
        </w:rPr>
        <w:t>development</w:t>
      </w:r>
      <w:r>
        <w:rPr>
          <w:color w:val="585858"/>
          <w:spacing w:val="-3"/>
        </w:rPr>
        <w:t xml:space="preserve"> </w:t>
      </w:r>
      <w:r>
        <w:rPr>
          <w:color w:val="585858"/>
        </w:rPr>
        <w:t>of</w:t>
      </w:r>
      <w:r>
        <w:rPr>
          <w:color w:val="585858"/>
          <w:spacing w:val="-3"/>
        </w:rPr>
        <w:t xml:space="preserve"> </w:t>
      </w:r>
      <w:r>
        <w:rPr>
          <w:color w:val="585858"/>
        </w:rPr>
        <w:t>an</w:t>
      </w:r>
      <w:r>
        <w:rPr>
          <w:color w:val="585858"/>
          <w:spacing w:val="-4"/>
        </w:rPr>
        <w:t xml:space="preserve"> </w:t>
      </w:r>
      <w:r>
        <w:rPr>
          <w:color w:val="585858"/>
        </w:rPr>
        <w:t>operations</w:t>
      </w:r>
      <w:r>
        <w:rPr>
          <w:color w:val="585858"/>
          <w:spacing w:val="-2"/>
        </w:rPr>
        <w:t xml:space="preserve"> </w:t>
      </w:r>
      <w:r>
        <w:rPr>
          <w:color w:val="585858"/>
        </w:rPr>
        <w:t>environmental</w:t>
      </w:r>
      <w:r>
        <w:rPr>
          <w:color w:val="585858"/>
          <w:spacing w:val="-3"/>
        </w:rPr>
        <w:t xml:space="preserve"> </w:t>
      </w:r>
      <w:r>
        <w:rPr>
          <w:color w:val="585858"/>
        </w:rPr>
        <w:t>management</w:t>
      </w:r>
      <w:r>
        <w:rPr>
          <w:color w:val="585858"/>
          <w:spacing w:val="-4"/>
        </w:rPr>
        <w:t xml:space="preserve"> </w:t>
      </w:r>
      <w:r>
        <w:rPr>
          <w:color w:val="585858"/>
        </w:rPr>
        <w:t xml:space="preserve">plan </w:t>
      </w:r>
      <w:r>
        <w:rPr>
          <w:color w:val="585858"/>
          <w:spacing w:val="-2"/>
        </w:rPr>
        <w:t>(OEMP).</w:t>
      </w:r>
    </w:p>
    <w:p w14:paraId="69B1BC41" w14:textId="77777777" w:rsidR="002E5E01" w:rsidRDefault="002E5E01">
      <w:pPr>
        <w:spacing w:line="360" w:lineRule="auto"/>
        <w:sectPr w:rsidR="002E5E01">
          <w:pgSz w:w="11910" w:h="16840"/>
          <w:pgMar w:top="980" w:right="602" w:bottom="820" w:left="800" w:header="467" w:footer="636" w:gutter="0"/>
          <w:cols w:space="720"/>
        </w:sectPr>
      </w:pPr>
    </w:p>
    <w:p w14:paraId="629000BF" w14:textId="77777777" w:rsidR="002E5E01" w:rsidRDefault="002E5E01">
      <w:pPr>
        <w:pStyle w:val="BodyText"/>
      </w:pPr>
    </w:p>
    <w:p w14:paraId="4979983F" w14:textId="77777777" w:rsidR="002E5E01" w:rsidRDefault="002E5E01">
      <w:pPr>
        <w:pStyle w:val="BodyText"/>
        <w:spacing w:before="210"/>
      </w:pPr>
    </w:p>
    <w:p w14:paraId="58D28233" w14:textId="77777777" w:rsidR="002E5E01" w:rsidRDefault="0024618B">
      <w:pPr>
        <w:pStyle w:val="BodyText"/>
        <w:ind w:left="346"/>
      </w:pPr>
      <w:r>
        <w:rPr>
          <w:noProof/>
        </w:rPr>
        <w:drawing>
          <wp:inline distT="0" distB="0" distL="0" distR="0" wp14:anchorId="41536926" wp14:editId="37F59BAA">
            <wp:extent cx="2894076" cy="173735"/>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40" cstate="print"/>
                    <a:stretch>
                      <a:fillRect/>
                    </a:stretch>
                  </pic:blipFill>
                  <pic:spPr>
                    <a:xfrm>
                      <a:off x="0" y="0"/>
                      <a:ext cx="2894076" cy="173735"/>
                    </a:xfrm>
                    <a:prstGeom prst="rect">
                      <a:avLst/>
                    </a:prstGeom>
                  </pic:spPr>
                </pic:pic>
              </a:graphicData>
            </a:graphic>
          </wp:inline>
        </w:drawing>
      </w:r>
    </w:p>
    <w:p w14:paraId="1ED9CC26" w14:textId="77777777" w:rsidR="002E5E01" w:rsidRDefault="0024618B">
      <w:pPr>
        <w:pStyle w:val="BodyText"/>
        <w:spacing w:before="189" w:line="333" w:lineRule="auto"/>
        <w:ind w:left="333" w:right="622"/>
      </w:pPr>
      <w:bookmarkStart w:id="25" w:name="Climate_Change_Act_2022_(Cwlth)"/>
      <w:bookmarkEnd w:id="25"/>
      <w:r>
        <w:rPr>
          <w:color w:val="585858"/>
        </w:rPr>
        <w:t xml:space="preserve">An objective of the </w:t>
      </w:r>
      <w:r>
        <w:rPr>
          <w:i/>
          <w:color w:val="585858"/>
        </w:rPr>
        <w:t xml:space="preserve">Climate Change Act 2022 </w:t>
      </w:r>
      <w:r>
        <w:rPr>
          <w:color w:val="585858"/>
        </w:rPr>
        <w:t>(Cwlth) (Climate Change Act) is to outline Australia’s GHG emission</w:t>
      </w:r>
      <w:r>
        <w:rPr>
          <w:color w:val="585858"/>
          <w:spacing w:val="-3"/>
        </w:rPr>
        <w:t xml:space="preserve"> </w:t>
      </w:r>
      <w:r>
        <w:rPr>
          <w:color w:val="585858"/>
        </w:rPr>
        <w:t>reduction</w:t>
      </w:r>
      <w:r>
        <w:rPr>
          <w:color w:val="585858"/>
          <w:spacing w:val="-2"/>
        </w:rPr>
        <w:t xml:space="preserve"> </w:t>
      </w:r>
      <w:r>
        <w:rPr>
          <w:color w:val="585858"/>
        </w:rPr>
        <w:t>targets.</w:t>
      </w:r>
      <w:r>
        <w:rPr>
          <w:color w:val="585858"/>
          <w:spacing w:val="-2"/>
        </w:rPr>
        <w:t xml:space="preserve"> </w:t>
      </w:r>
      <w:r>
        <w:rPr>
          <w:color w:val="585858"/>
        </w:rPr>
        <w:t>Approval</w:t>
      </w:r>
      <w:r>
        <w:rPr>
          <w:color w:val="585858"/>
          <w:spacing w:val="-2"/>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project</w:t>
      </w:r>
      <w:r>
        <w:rPr>
          <w:color w:val="585858"/>
          <w:spacing w:val="-2"/>
        </w:rPr>
        <w:t xml:space="preserve"> </w:t>
      </w:r>
      <w:r>
        <w:rPr>
          <w:color w:val="585858"/>
        </w:rPr>
        <w:t>is</w:t>
      </w:r>
      <w:r>
        <w:rPr>
          <w:color w:val="585858"/>
          <w:spacing w:val="-2"/>
        </w:rPr>
        <w:t xml:space="preserve"> </w:t>
      </w:r>
      <w:r>
        <w:rPr>
          <w:color w:val="585858"/>
        </w:rPr>
        <w:t>not</w:t>
      </w:r>
      <w:r>
        <w:rPr>
          <w:color w:val="585858"/>
          <w:spacing w:val="-2"/>
        </w:rPr>
        <w:t xml:space="preserve"> </w:t>
      </w:r>
      <w:r>
        <w:rPr>
          <w:color w:val="585858"/>
        </w:rPr>
        <w:t>required</w:t>
      </w:r>
      <w:r>
        <w:rPr>
          <w:color w:val="585858"/>
          <w:spacing w:val="-2"/>
        </w:rPr>
        <w:t xml:space="preserve"> </w:t>
      </w:r>
      <w:r>
        <w:rPr>
          <w:color w:val="585858"/>
        </w:rPr>
        <w:t>under</w:t>
      </w:r>
      <w:r>
        <w:rPr>
          <w:color w:val="585858"/>
          <w:spacing w:val="-3"/>
        </w:rPr>
        <w:t xml:space="preserve"> </w:t>
      </w:r>
      <w:r>
        <w:rPr>
          <w:color w:val="585858"/>
        </w:rPr>
        <w:t>the</w:t>
      </w:r>
      <w:r>
        <w:rPr>
          <w:color w:val="585858"/>
          <w:spacing w:val="-2"/>
        </w:rPr>
        <w:t xml:space="preserve"> </w:t>
      </w:r>
      <w:r>
        <w:rPr>
          <w:color w:val="585858"/>
        </w:rPr>
        <w:t>Climate</w:t>
      </w:r>
      <w:r>
        <w:rPr>
          <w:color w:val="585858"/>
          <w:spacing w:val="-2"/>
        </w:rPr>
        <w:t xml:space="preserve"> </w:t>
      </w:r>
      <w:r>
        <w:rPr>
          <w:color w:val="585858"/>
        </w:rPr>
        <w:t>Change</w:t>
      </w:r>
      <w:r>
        <w:rPr>
          <w:color w:val="585858"/>
          <w:spacing w:val="-3"/>
        </w:rPr>
        <w:t xml:space="preserve"> </w:t>
      </w:r>
      <w:r>
        <w:rPr>
          <w:color w:val="585858"/>
        </w:rPr>
        <w:t>Act.</w:t>
      </w:r>
      <w:r>
        <w:rPr>
          <w:color w:val="585858"/>
          <w:spacing w:val="-2"/>
        </w:rPr>
        <w:t xml:space="preserve"> </w:t>
      </w:r>
      <w:r>
        <w:rPr>
          <w:color w:val="585858"/>
        </w:rPr>
        <w:t xml:space="preserve">However, consideration of the targets presented under the Climate Change Act help to </w:t>
      </w:r>
      <w:proofErr w:type="spellStart"/>
      <w:r>
        <w:rPr>
          <w:color w:val="585858"/>
        </w:rPr>
        <w:t>contextualise</w:t>
      </w:r>
      <w:proofErr w:type="spellEnd"/>
      <w:r>
        <w:rPr>
          <w:color w:val="585858"/>
        </w:rPr>
        <w:t xml:space="preserve"> the projects benefits and justification (discussed further in Volume 1, Chapter 9 – Sustainability, climate change and greenhouse gas emissions) and is required under the EIS assessment guidelines.</w:t>
      </w:r>
    </w:p>
    <w:p w14:paraId="24799DAE" w14:textId="77777777" w:rsidR="002E5E01" w:rsidRDefault="002E5E01">
      <w:pPr>
        <w:pStyle w:val="BodyText"/>
        <w:spacing w:before="62"/>
      </w:pPr>
    </w:p>
    <w:p w14:paraId="68A2E7D0" w14:textId="77777777" w:rsidR="002E5E01" w:rsidRDefault="0024618B">
      <w:pPr>
        <w:pStyle w:val="Heading2"/>
        <w:numPr>
          <w:ilvl w:val="2"/>
          <w:numId w:val="4"/>
        </w:numPr>
        <w:tabs>
          <w:tab w:val="left" w:pos="1467"/>
        </w:tabs>
        <w:ind w:hanging="1133"/>
      </w:pPr>
      <w:bookmarkStart w:id="26" w:name="4.2.2_Victorian"/>
      <w:bookmarkEnd w:id="26"/>
      <w:r>
        <w:rPr>
          <w:color w:val="18314A"/>
          <w:spacing w:val="-2"/>
        </w:rPr>
        <w:t>Victorian</w:t>
      </w:r>
    </w:p>
    <w:p w14:paraId="4CA3FAF7" w14:textId="77777777" w:rsidR="002E5E01" w:rsidRDefault="0024618B">
      <w:pPr>
        <w:pStyle w:val="BodyText"/>
        <w:spacing w:before="240"/>
        <w:ind w:left="334"/>
      </w:pPr>
      <w:r>
        <w:rPr>
          <w:color w:val="585858"/>
        </w:rPr>
        <w:t>Other</w:t>
      </w:r>
      <w:r>
        <w:rPr>
          <w:color w:val="585858"/>
          <w:spacing w:val="-6"/>
        </w:rPr>
        <w:t xml:space="preserve"> </w:t>
      </w:r>
      <w:r>
        <w:rPr>
          <w:color w:val="585858"/>
        </w:rPr>
        <w:t>Victorian</w:t>
      </w:r>
      <w:r>
        <w:rPr>
          <w:color w:val="585858"/>
          <w:spacing w:val="-4"/>
        </w:rPr>
        <w:t xml:space="preserve"> </w:t>
      </w:r>
      <w:r>
        <w:rPr>
          <w:color w:val="585858"/>
        </w:rPr>
        <w:t>legislation,</w:t>
      </w:r>
      <w:r>
        <w:rPr>
          <w:color w:val="585858"/>
          <w:spacing w:val="-5"/>
        </w:rPr>
        <w:t xml:space="preserve"> </w:t>
      </w:r>
      <w:r>
        <w:rPr>
          <w:color w:val="585858"/>
        </w:rPr>
        <w:t>relevant</w:t>
      </w:r>
      <w:r>
        <w:rPr>
          <w:color w:val="585858"/>
          <w:spacing w:val="-4"/>
        </w:rPr>
        <w:t xml:space="preserve"> </w:t>
      </w:r>
      <w:r>
        <w:rPr>
          <w:color w:val="585858"/>
        </w:rPr>
        <w:t>to</w:t>
      </w:r>
      <w:r>
        <w:rPr>
          <w:color w:val="585858"/>
          <w:spacing w:val="-5"/>
        </w:rPr>
        <w:t xml:space="preserve"> </w:t>
      </w:r>
      <w:r>
        <w:rPr>
          <w:color w:val="585858"/>
        </w:rPr>
        <w:t>the</w:t>
      </w:r>
      <w:r>
        <w:rPr>
          <w:color w:val="585858"/>
          <w:spacing w:val="-4"/>
        </w:rPr>
        <w:t xml:space="preserve"> </w:t>
      </w:r>
      <w:r>
        <w:rPr>
          <w:color w:val="585858"/>
        </w:rPr>
        <w:t>project,</w:t>
      </w:r>
      <w:r>
        <w:rPr>
          <w:color w:val="585858"/>
          <w:spacing w:val="-6"/>
        </w:rPr>
        <w:t xml:space="preserve"> </w:t>
      </w:r>
      <w:r>
        <w:rPr>
          <w:color w:val="585858"/>
        </w:rPr>
        <w:t>is</w:t>
      </w:r>
      <w:r>
        <w:rPr>
          <w:color w:val="585858"/>
          <w:spacing w:val="-3"/>
        </w:rPr>
        <w:t xml:space="preserve"> </w:t>
      </w:r>
      <w:r>
        <w:rPr>
          <w:color w:val="585858"/>
        </w:rPr>
        <w:t>described</w:t>
      </w:r>
      <w:r>
        <w:rPr>
          <w:color w:val="585858"/>
          <w:spacing w:val="-4"/>
        </w:rPr>
        <w:t xml:space="preserve"> </w:t>
      </w:r>
      <w:r>
        <w:rPr>
          <w:color w:val="585858"/>
          <w:spacing w:val="-2"/>
        </w:rPr>
        <w:t>below.</w:t>
      </w:r>
    </w:p>
    <w:p w14:paraId="49DFBEDB" w14:textId="77777777" w:rsidR="002E5E01" w:rsidRDefault="0024618B">
      <w:pPr>
        <w:pStyle w:val="BodyText"/>
        <w:spacing w:before="171"/>
      </w:pPr>
      <w:r>
        <w:rPr>
          <w:noProof/>
        </w:rPr>
        <w:drawing>
          <wp:anchor distT="0" distB="0" distL="0" distR="0" simplePos="0" relativeHeight="487606272" behindDoc="1" locked="0" layoutInCell="1" allowOverlap="1" wp14:anchorId="64619FD3" wp14:editId="103D3E0B">
            <wp:simplePos x="0" y="0"/>
            <wp:positionH relativeFrom="page">
              <wp:posOffset>733805</wp:posOffset>
            </wp:positionH>
            <wp:positionV relativeFrom="paragraph">
              <wp:posOffset>269957</wp:posOffset>
            </wp:positionV>
            <wp:extent cx="1963674" cy="173735"/>
            <wp:effectExtent l="0" t="0" r="0" b="0"/>
            <wp:wrapTopAndBottom/>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41" cstate="print"/>
                    <a:stretch>
                      <a:fillRect/>
                    </a:stretch>
                  </pic:blipFill>
                  <pic:spPr>
                    <a:xfrm>
                      <a:off x="0" y="0"/>
                      <a:ext cx="1963674" cy="173735"/>
                    </a:xfrm>
                    <a:prstGeom prst="rect">
                      <a:avLst/>
                    </a:prstGeom>
                  </pic:spPr>
                </pic:pic>
              </a:graphicData>
            </a:graphic>
          </wp:anchor>
        </w:drawing>
      </w:r>
    </w:p>
    <w:p w14:paraId="27A9AB55" w14:textId="77777777" w:rsidR="002E5E01" w:rsidRDefault="0024618B">
      <w:pPr>
        <w:pStyle w:val="BodyText"/>
        <w:spacing w:before="119" w:line="360" w:lineRule="auto"/>
        <w:ind w:left="333" w:right="622"/>
      </w:pPr>
      <w:bookmarkStart w:id="27" w:name="Heritage_Act_2017_(Vic)"/>
      <w:bookmarkEnd w:id="27"/>
      <w:r>
        <w:rPr>
          <w:color w:val="585858"/>
        </w:rPr>
        <w:t>The</w:t>
      </w:r>
      <w:r>
        <w:rPr>
          <w:color w:val="585858"/>
          <w:spacing w:val="-3"/>
        </w:rPr>
        <w:t xml:space="preserve"> </w:t>
      </w:r>
      <w:r>
        <w:rPr>
          <w:i/>
          <w:color w:val="585858"/>
        </w:rPr>
        <w:t>Heritage</w:t>
      </w:r>
      <w:r>
        <w:rPr>
          <w:i/>
          <w:color w:val="585858"/>
          <w:spacing w:val="-3"/>
        </w:rPr>
        <w:t xml:space="preserve"> </w:t>
      </w:r>
      <w:r>
        <w:rPr>
          <w:i/>
          <w:color w:val="585858"/>
        </w:rPr>
        <w:t>Act</w:t>
      </w:r>
      <w:r>
        <w:rPr>
          <w:i/>
          <w:color w:val="585858"/>
          <w:spacing w:val="-3"/>
        </w:rPr>
        <w:t xml:space="preserve"> </w:t>
      </w:r>
      <w:r>
        <w:rPr>
          <w:i/>
          <w:color w:val="585858"/>
        </w:rPr>
        <w:t>2017</w:t>
      </w:r>
      <w:r>
        <w:rPr>
          <w:i/>
          <w:color w:val="585858"/>
          <w:spacing w:val="-3"/>
        </w:rPr>
        <w:t xml:space="preserve"> </w:t>
      </w:r>
      <w:r>
        <w:rPr>
          <w:color w:val="585858"/>
        </w:rPr>
        <w:t>(Vic)</w:t>
      </w:r>
      <w:r>
        <w:rPr>
          <w:color w:val="585858"/>
          <w:spacing w:val="-2"/>
        </w:rPr>
        <w:t xml:space="preserve"> </w:t>
      </w:r>
      <w:r>
        <w:rPr>
          <w:color w:val="585858"/>
        </w:rPr>
        <w:t>(Heritage</w:t>
      </w:r>
      <w:r>
        <w:rPr>
          <w:color w:val="585858"/>
          <w:spacing w:val="-3"/>
        </w:rPr>
        <w:t xml:space="preserve"> </w:t>
      </w:r>
      <w:r>
        <w:rPr>
          <w:color w:val="585858"/>
        </w:rPr>
        <w:t>Act)</w:t>
      </w:r>
      <w:r>
        <w:rPr>
          <w:color w:val="585858"/>
          <w:spacing w:val="-2"/>
        </w:rPr>
        <w:t xml:space="preserve"> </w:t>
      </w:r>
      <w:r>
        <w:rPr>
          <w:color w:val="585858"/>
        </w:rPr>
        <w:t>provides</w:t>
      </w:r>
      <w:r>
        <w:rPr>
          <w:color w:val="585858"/>
          <w:spacing w:val="-2"/>
        </w:rPr>
        <w:t xml:space="preserve"> </w:t>
      </w:r>
      <w:r>
        <w:rPr>
          <w:color w:val="585858"/>
        </w:rPr>
        <w:t>the</w:t>
      </w:r>
      <w:r>
        <w:rPr>
          <w:color w:val="585858"/>
          <w:spacing w:val="-3"/>
        </w:rPr>
        <w:t xml:space="preserve"> </w:t>
      </w:r>
      <w:r>
        <w:rPr>
          <w:color w:val="585858"/>
        </w:rPr>
        <w:t>framework</w:t>
      </w:r>
      <w:r>
        <w:rPr>
          <w:color w:val="585858"/>
          <w:spacing w:val="-3"/>
        </w:rPr>
        <w:t xml:space="preserve"> </w:t>
      </w:r>
      <w:r>
        <w:rPr>
          <w:color w:val="585858"/>
        </w:rPr>
        <w:t>for</w:t>
      </w:r>
      <w:r>
        <w:rPr>
          <w:color w:val="585858"/>
          <w:spacing w:val="-2"/>
        </w:rPr>
        <w:t xml:space="preserve"> </w:t>
      </w:r>
      <w:r>
        <w:rPr>
          <w:color w:val="585858"/>
        </w:rPr>
        <w:t>identifying</w:t>
      </w:r>
      <w:r>
        <w:rPr>
          <w:color w:val="585858"/>
          <w:spacing w:val="-3"/>
        </w:rPr>
        <w:t xml:space="preserve"> </w:t>
      </w:r>
      <w:r>
        <w:rPr>
          <w:color w:val="585858"/>
        </w:rPr>
        <w:t>and</w:t>
      </w:r>
      <w:r>
        <w:rPr>
          <w:color w:val="585858"/>
          <w:spacing w:val="-3"/>
        </w:rPr>
        <w:t xml:space="preserve"> </w:t>
      </w:r>
      <w:r>
        <w:rPr>
          <w:color w:val="585858"/>
        </w:rPr>
        <w:t>protecting</w:t>
      </w:r>
      <w:r>
        <w:rPr>
          <w:color w:val="585858"/>
          <w:spacing w:val="-3"/>
        </w:rPr>
        <w:t xml:space="preserve"> </w:t>
      </w:r>
      <w:r>
        <w:rPr>
          <w:color w:val="585858"/>
        </w:rPr>
        <w:t>sites</w:t>
      </w:r>
      <w:r>
        <w:rPr>
          <w:color w:val="585858"/>
          <w:spacing w:val="-2"/>
        </w:rPr>
        <w:t xml:space="preserve"> </w:t>
      </w:r>
      <w:r>
        <w:rPr>
          <w:color w:val="585858"/>
        </w:rPr>
        <w:t>and artefacts of historic and European heritage value in Victoria. The Heritage Act establishes the Victorian Heritage Register, a database of known historic and European heritage sites and artefacts.</w:t>
      </w:r>
    </w:p>
    <w:p w14:paraId="331E9234" w14:textId="77777777" w:rsidR="002E5E01" w:rsidRDefault="0024618B">
      <w:pPr>
        <w:pStyle w:val="BodyText"/>
        <w:spacing w:before="121" w:line="360" w:lineRule="auto"/>
        <w:ind w:left="334" w:right="547"/>
      </w:pPr>
      <w:r>
        <w:rPr>
          <w:color w:val="585858"/>
        </w:rPr>
        <w:t>Following the completion of desktop and field surveys it is considered unlikely that the project’s activities will result</w:t>
      </w:r>
      <w:r>
        <w:rPr>
          <w:color w:val="585858"/>
          <w:spacing w:val="-3"/>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disturbance</w:t>
      </w:r>
      <w:r>
        <w:rPr>
          <w:color w:val="585858"/>
          <w:spacing w:val="-3"/>
        </w:rPr>
        <w:t xml:space="preserve"> </w:t>
      </w:r>
      <w:r>
        <w:rPr>
          <w:color w:val="585858"/>
        </w:rPr>
        <w:t>to</w:t>
      </w:r>
      <w:r>
        <w:rPr>
          <w:color w:val="585858"/>
          <w:spacing w:val="-3"/>
        </w:rPr>
        <w:t xml:space="preserve"> </w:t>
      </w:r>
      <w:r>
        <w:rPr>
          <w:color w:val="585858"/>
        </w:rPr>
        <w:t>European</w:t>
      </w:r>
      <w:r>
        <w:rPr>
          <w:color w:val="585858"/>
          <w:spacing w:val="-3"/>
        </w:rPr>
        <w:t xml:space="preserve"> </w:t>
      </w:r>
      <w:r>
        <w:rPr>
          <w:color w:val="585858"/>
        </w:rPr>
        <w:t>or</w:t>
      </w:r>
      <w:r>
        <w:rPr>
          <w:color w:val="585858"/>
          <w:spacing w:val="-2"/>
        </w:rPr>
        <w:t xml:space="preserve"> </w:t>
      </w:r>
      <w:r>
        <w:rPr>
          <w:color w:val="585858"/>
        </w:rPr>
        <w:t>historic</w:t>
      </w:r>
      <w:r>
        <w:rPr>
          <w:color w:val="585858"/>
          <w:spacing w:val="-2"/>
        </w:rPr>
        <w:t xml:space="preserve"> </w:t>
      </w:r>
      <w:r>
        <w:rPr>
          <w:color w:val="585858"/>
        </w:rPr>
        <w:t>heritage</w:t>
      </w:r>
      <w:r>
        <w:rPr>
          <w:color w:val="585858"/>
          <w:spacing w:val="-3"/>
        </w:rPr>
        <w:t xml:space="preserve"> </w:t>
      </w:r>
      <w:r>
        <w:rPr>
          <w:color w:val="585858"/>
        </w:rPr>
        <w:t>sites</w:t>
      </w:r>
      <w:r>
        <w:rPr>
          <w:color w:val="585858"/>
          <w:spacing w:val="-2"/>
        </w:rPr>
        <w:t xml:space="preserve"> </w:t>
      </w:r>
      <w:r>
        <w:rPr>
          <w:color w:val="585858"/>
        </w:rPr>
        <w:t>or</w:t>
      </w:r>
      <w:r>
        <w:rPr>
          <w:color w:val="585858"/>
          <w:spacing w:val="-2"/>
        </w:rPr>
        <w:t xml:space="preserve"> </w:t>
      </w:r>
      <w:r>
        <w:rPr>
          <w:color w:val="585858"/>
        </w:rPr>
        <w:t>artefacts.</w:t>
      </w:r>
      <w:r>
        <w:rPr>
          <w:color w:val="585858"/>
          <w:spacing w:val="-3"/>
        </w:rPr>
        <w:t xml:space="preserve"> </w:t>
      </w:r>
      <w:r>
        <w:rPr>
          <w:color w:val="585858"/>
        </w:rPr>
        <w:t>However,</w:t>
      </w:r>
      <w:r>
        <w:rPr>
          <w:color w:val="585858"/>
          <w:spacing w:val="-3"/>
        </w:rPr>
        <w:t xml:space="preserve"> </w:t>
      </w:r>
      <w:r>
        <w:rPr>
          <w:color w:val="585858"/>
        </w:rPr>
        <w:t>a</w:t>
      </w:r>
      <w:r>
        <w:rPr>
          <w:color w:val="585858"/>
          <w:spacing w:val="-3"/>
        </w:rPr>
        <w:t xml:space="preserve"> </w:t>
      </w:r>
      <w:r>
        <w:rPr>
          <w:color w:val="585858"/>
        </w:rPr>
        <w:t>management</w:t>
      </w:r>
      <w:r>
        <w:rPr>
          <w:color w:val="585858"/>
          <w:spacing w:val="-3"/>
        </w:rPr>
        <w:t xml:space="preserve"> </w:t>
      </w:r>
      <w:r>
        <w:rPr>
          <w:color w:val="585858"/>
        </w:rPr>
        <w:t>plan</w:t>
      </w:r>
      <w:r>
        <w:rPr>
          <w:color w:val="585858"/>
          <w:spacing w:val="-5"/>
        </w:rPr>
        <w:t xml:space="preserve"> </w:t>
      </w:r>
      <w:r>
        <w:rPr>
          <w:color w:val="585858"/>
        </w:rPr>
        <w:t>will be developed for the unexpected finding of these items or sites protected by the Heritage Act.</w:t>
      </w:r>
    </w:p>
    <w:p w14:paraId="36DBA2D1" w14:textId="77777777" w:rsidR="002E5E01" w:rsidRDefault="0024618B">
      <w:pPr>
        <w:pStyle w:val="BodyText"/>
        <w:spacing w:before="120" w:line="360" w:lineRule="auto"/>
        <w:ind w:left="334" w:right="622"/>
      </w:pPr>
      <w:r>
        <w:rPr>
          <w:color w:val="585858"/>
        </w:rPr>
        <w:t>If</w:t>
      </w:r>
      <w:r>
        <w:rPr>
          <w:color w:val="585858"/>
          <w:spacing w:val="-3"/>
        </w:rPr>
        <w:t xml:space="preserve"> </w:t>
      </w:r>
      <w:r>
        <w:rPr>
          <w:color w:val="585858"/>
        </w:rPr>
        <w:t>discovered,</w:t>
      </w:r>
      <w:r>
        <w:rPr>
          <w:color w:val="585858"/>
          <w:spacing w:val="-5"/>
        </w:rPr>
        <w:t xml:space="preserve"> </w:t>
      </w:r>
      <w:r>
        <w:rPr>
          <w:color w:val="585858"/>
        </w:rPr>
        <w:t>a</w:t>
      </w:r>
      <w:r>
        <w:rPr>
          <w:color w:val="585858"/>
          <w:spacing w:val="-3"/>
        </w:rPr>
        <w:t xml:space="preserve"> </w:t>
      </w:r>
      <w:r>
        <w:rPr>
          <w:color w:val="585858"/>
        </w:rPr>
        <w:t>permit</w:t>
      </w:r>
      <w:r>
        <w:rPr>
          <w:color w:val="585858"/>
          <w:spacing w:val="-3"/>
        </w:rPr>
        <w:t xml:space="preserve"> </w:t>
      </w:r>
      <w:r>
        <w:rPr>
          <w:color w:val="585858"/>
        </w:rPr>
        <w:t>will</w:t>
      </w:r>
      <w:r>
        <w:rPr>
          <w:color w:val="585858"/>
          <w:spacing w:val="-4"/>
        </w:rPr>
        <w:t xml:space="preserve"> </w:t>
      </w:r>
      <w:r>
        <w:rPr>
          <w:color w:val="585858"/>
        </w:rPr>
        <w:t>be</w:t>
      </w:r>
      <w:r>
        <w:rPr>
          <w:color w:val="585858"/>
          <w:spacing w:val="-3"/>
        </w:rPr>
        <w:t xml:space="preserve"> </w:t>
      </w:r>
      <w:r>
        <w:rPr>
          <w:color w:val="585858"/>
        </w:rPr>
        <w:t>required</w:t>
      </w:r>
      <w:r>
        <w:rPr>
          <w:color w:val="585858"/>
          <w:spacing w:val="-3"/>
        </w:rPr>
        <w:t xml:space="preserve"> </w:t>
      </w:r>
      <w:r>
        <w:rPr>
          <w:color w:val="585858"/>
        </w:rPr>
        <w:t>prior</w:t>
      </w:r>
      <w:r>
        <w:rPr>
          <w:color w:val="585858"/>
          <w:spacing w:val="-2"/>
        </w:rPr>
        <w:t xml:space="preserve"> </w:t>
      </w:r>
      <w:r>
        <w:rPr>
          <w:color w:val="585858"/>
        </w:rPr>
        <w:t>to</w:t>
      </w:r>
      <w:r>
        <w:rPr>
          <w:color w:val="585858"/>
          <w:spacing w:val="-3"/>
        </w:rPr>
        <w:t xml:space="preserve"> </w:t>
      </w:r>
      <w:r>
        <w:rPr>
          <w:color w:val="585858"/>
        </w:rPr>
        <w:t>commencing</w:t>
      </w:r>
      <w:r>
        <w:rPr>
          <w:color w:val="585858"/>
          <w:spacing w:val="-3"/>
        </w:rPr>
        <w:t xml:space="preserve"> </w:t>
      </w:r>
      <w:r>
        <w:rPr>
          <w:color w:val="585858"/>
        </w:rPr>
        <w:t>any</w:t>
      </w:r>
      <w:r>
        <w:rPr>
          <w:color w:val="585858"/>
          <w:spacing w:val="-2"/>
        </w:rPr>
        <w:t xml:space="preserve"> </w:t>
      </w:r>
      <w:r>
        <w:rPr>
          <w:color w:val="585858"/>
        </w:rPr>
        <w:t>works</w:t>
      </w:r>
      <w:r>
        <w:rPr>
          <w:color w:val="585858"/>
          <w:spacing w:val="-2"/>
        </w:rPr>
        <w:t xml:space="preserve"> </w:t>
      </w:r>
      <w:r>
        <w:rPr>
          <w:color w:val="585858"/>
        </w:rPr>
        <w:t>that</w:t>
      </w:r>
      <w:r>
        <w:rPr>
          <w:color w:val="585858"/>
          <w:spacing w:val="-3"/>
        </w:rPr>
        <w:t xml:space="preserve"> </w:t>
      </w:r>
      <w:r>
        <w:rPr>
          <w:color w:val="585858"/>
        </w:rPr>
        <w:t>may</w:t>
      </w:r>
      <w:r>
        <w:rPr>
          <w:color w:val="585858"/>
          <w:spacing w:val="-3"/>
        </w:rPr>
        <w:t xml:space="preserve"> </w:t>
      </w:r>
      <w:r>
        <w:rPr>
          <w:color w:val="585858"/>
        </w:rPr>
        <w:t>disturb,</w:t>
      </w:r>
      <w:r>
        <w:rPr>
          <w:color w:val="585858"/>
          <w:spacing w:val="-3"/>
        </w:rPr>
        <w:t xml:space="preserve"> </w:t>
      </w:r>
      <w:proofErr w:type="gramStart"/>
      <w:r>
        <w:rPr>
          <w:color w:val="585858"/>
        </w:rPr>
        <w:t>damage</w:t>
      </w:r>
      <w:proofErr w:type="gramEnd"/>
      <w:r>
        <w:rPr>
          <w:color w:val="585858"/>
          <w:spacing w:val="-3"/>
        </w:rPr>
        <w:t xml:space="preserve"> </w:t>
      </w:r>
      <w:r>
        <w:rPr>
          <w:color w:val="585858"/>
        </w:rPr>
        <w:t>or</w:t>
      </w:r>
      <w:r>
        <w:rPr>
          <w:color w:val="585858"/>
          <w:spacing w:val="-2"/>
        </w:rPr>
        <w:t xml:space="preserve"> </w:t>
      </w:r>
      <w:r>
        <w:rPr>
          <w:color w:val="585858"/>
        </w:rPr>
        <w:t>modify any of these items or sites that are protected under law.</w:t>
      </w:r>
    </w:p>
    <w:p w14:paraId="2302022C" w14:textId="77777777" w:rsidR="002E5E01" w:rsidRDefault="0024618B">
      <w:pPr>
        <w:pStyle w:val="BodyText"/>
        <w:spacing w:before="55"/>
      </w:pPr>
      <w:r>
        <w:rPr>
          <w:noProof/>
        </w:rPr>
        <w:drawing>
          <wp:anchor distT="0" distB="0" distL="0" distR="0" simplePos="0" relativeHeight="487606784" behindDoc="1" locked="0" layoutInCell="1" allowOverlap="1" wp14:anchorId="1881DE0D" wp14:editId="49305916">
            <wp:simplePos x="0" y="0"/>
            <wp:positionH relativeFrom="page">
              <wp:posOffset>733805</wp:posOffset>
            </wp:positionH>
            <wp:positionV relativeFrom="paragraph">
              <wp:posOffset>196745</wp:posOffset>
            </wp:positionV>
            <wp:extent cx="3223259" cy="173736"/>
            <wp:effectExtent l="0" t="0" r="0" b="0"/>
            <wp:wrapTopAndBottom/>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42" cstate="print"/>
                    <a:stretch>
                      <a:fillRect/>
                    </a:stretch>
                  </pic:blipFill>
                  <pic:spPr>
                    <a:xfrm>
                      <a:off x="0" y="0"/>
                      <a:ext cx="3223259" cy="173736"/>
                    </a:xfrm>
                    <a:prstGeom prst="rect">
                      <a:avLst/>
                    </a:prstGeom>
                  </pic:spPr>
                </pic:pic>
              </a:graphicData>
            </a:graphic>
          </wp:anchor>
        </w:drawing>
      </w:r>
    </w:p>
    <w:p w14:paraId="1F1A0816" w14:textId="77777777" w:rsidR="002E5E01" w:rsidRDefault="0024618B">
      <w:pPr>
        <w:pStyle w:val="BodyText"/>
        <w:spacing w:before="119" w:line="360" w:lineRule="auto"/>
        <w:ind w:left="333" w:right="547"/>
      </w:pPr>
      <w:bookmarkStart w:id="28" w:name="Environment_Protection_Act_2017_(Vic)"/>
      <w:bookmarkEnd w:id="28"/>
      <w:r>
        <w:rPr>
          <w:color w:val="585858"/>
        </w:rPr>
        <w:t xml:space="preserve">The objective of the </w:t>
      </w:r>
      <w:r>
        <w:rPr>
          <w:i/>
          <w:color w:val="585858"/>
        </w:rPr>
        <w:t xml:space="preserve">Environment Protection Act 2017 </w:t>
      </w:r>
      <w:r>
        <w:rPr>
          <w:color w:val="585858"/>
        </w:rPr>
        <w:t>(Vic) (EP Act) is to protect human health and the environment from pollution and waste in Victoria. The EP Act outlines the legislative framework that establishes</w:t>
      </w:r>
      <w:r>
        <w:rPr>
          <w:color w:val="585858"/>
          <w:spacing w:val="-2"/>
        </w:rPr>
        <w:t xml:space="preserve"> </w:t>
      </w:r>
      <w:r>
        <w:rPr>
          <w:color w:val="585858"/>
        </w:rPr>
        <w:t>the</w:t>
      </w:r>
      <w:r>
        <w:rPr>
          <w:color w:val="585858"/>
          <w:spacing w:val="-3"/>
        </w:rPr>
        <w:t xml:space="preserve"> </w:t>
      </w:r>
      <w:r>
        <w:rPr>
          <w:color w:val="585858"/>
        </w:rPr>
        <w:t>powers,</w:t>
      </w:r>
      <w:r>
        <w:rPr>
          <w:color w:val="585858"/>
          <w:spacing w:val="-3"/>
        </w:rPr>
        <w:t xml:space="preserve"> </w:t>
      </w:r>
      <w:proofErr w:type="gramStart"/>
      <w:r>
        <w:rPr>
          <w:color w:val="585858"/>
        </w:rPr>
        <w:t>responsibilities</w:t>
      </w:r>
      <w:proofErr w:type="gramEnd"/>
      <w:r>
        <w:rPr>
          <w:color w:val="585858"/>
          <w:spacing w:val="-2"/>
        </w:rPr>
        <w:t xml:space="preserve"> </w:t>
      </w:r>
      <w:r>
        <w:rPr>
          <w:color w:val="585858"/>
        </w:rPr>
        <w:t>and</w:t>
      </w:r>
      <w:r>
        <w:rPr>
          <w:color w:val="585858"/>
          <w:spacing w:val="-3"/>
        </w:rPr>
        <w:t xml:space="preserve"> </w:t>
      </w:r>
      <w:r>
        <w:rPr>
          <w:color w:val="585858"/>
        </w:rPr>
        <w:t>processes</w:t>
      </w:r>
      <w:r>
        <w:rPr>
          <w:color w:val="585858"/>
          <w:spacing w:val="-4"/>
        </w:rPr>
        <w:t xml:space="preserve"> </w:t>
      </w:r>
      <w:r>
        <w:rPr>
          <w:color w:val="585858"/>
        </w:rPr>
        <w:t>of</w:t>
      </w:r>
      <w:r>
        <w:rPr>
          <w:color w:val="585858"/>
          <w:spacing w:val="-3"/>
        </w:rPr>
        <w:t xml:space="preserve"> </w:t>
      </w:r>
      <w:r>
        <w:rPr>
          <w:color w:val="585858"/>
        </w:rPr>
        <w:t>EPA</w:t>
      </w:r>
      <w:r>
        <w:rPr>
          <w:color w:val="585858"/>
          <w:spacing w:val="-2"/>
        </w:rPr>
        <w:t xml:space="preserve"> </w:t>
      </w:r>
      <w:r>
        <w:rPr>
          <w:color w:val="585858"/>
        </w:rPr>
        <w:t>Victoria,</w:t>
      </w:r>
      <w:r>
        <w:rPr>
          <w:color w:val="585858"/>
          <w:spacing w:val="-3"/>
        </w:rPr>
        <w:t xml:space="preserve"> </w:t>
      </w:r>
      <w:r>
        <w:rPr>
          <w:color w:val="585858"/>
        </w:rPr>
        <w:t>as</w:t>
      </w:r>
      <w:r>
        <w:rPr>
          <w:color w:val="585858"/>
          <w:spacing w:val="-3"/>
        </w:rPr>
        <w:t xml:space="preserve"> </w:t>
      </w:r>
      <w:r>
        <w:rPr>
          <w:color w:val="585858"/>
        </w:rPr>
        <w:t>well</w:t>
      </w:r>
      <w:r>
        <w:rPr>
          <w:color w:val="585858"/>
          <w:spacing w:val="-3"/>
        </w:rPr>
        <w:t xml:space="preserve"> </w:t>
      </w:r>
      <w:r>
        <w:rPr>
          <w:color w:val="585858"/>
        </w:rPr>
        <w:t>as</w:t>
      </w:r>
      <w:r>
        <w:rPr>
          <w:color w:val="585858"/>
          <w:spacing w:val="-3"/>
        </w:rPr>
        <w:t xml:space="preserve"> </w:t>
      </w:r>
      <w:r>
        <w:rPr>
          <w:color w:val="585858"/>
        </w:rPr>
        <w:t>the</w:t>
      </w:r>
      <w:r>
        <w:rPr>
          <w:color w:val="585858"/>
          <w:spacing w:val="-3"/>
        </w:rPr>
        <w:t xml:space="preserve"> </w:t>
      </w:r>
      <w:r>
        <w:rPr>
          <w:color w:val="585858"/>
        </w:rPr>
        <w:t>general</w:t>
      </w:r>
      <w:r>
        <w:rPr>
          <w:color w:val="585858"/>
          <w:spacing w:val="-3"/>
        </w:rPr>
        <w:t xml:space="preserve"> </w:t>
      </w:r>
      <w:r>
        <w:rPr>
          <w:color w:val="585858"/>
        </w:rPr>
        <w:t>environmental duty (GED) of all Victorians.</w:t>
      </w:r>
    </w:p>
    <w:p w14:paraId="44B4ED03" w14:textId="77777777" w:rsidR="002E5E01" w:rsidRDefault="0024618B">
      <w:pPr>
        <w:pStyle w:val="BodyText"/>
        <w:spacing w:before="121" w:line="360" w:lineRule="auto"/>
        <w:ind w:left="333" w:right="547"/>
      </w:pPr>
      <w:r>
        <w:rPr>
          <w:color w:val="585858"/>
        </w:rPr>
        <w:t>Approval of the project is not required under the EP Act; however, there are many components of the legislation and subordinate documents that inform the assessment of impacts. This includes the GED and environment</w:t>
      </w:r>
      <w:r>
        <w:rPr>
          <w:color w:val="585858"/>
          <w:spacing w:val="-3"/>
        </w:rPr>
        <w:t xml:space="preserve"> </w:t>
      </w:r>
      <w:r>
        <w:rPr>
          <w:color w:val="585858"/>
        </w:rPr>
        <w:t>reference</w:t>
      </w:r>
      <w:r>
        <w:rPr>
          <w:color w:val="585858"/>
          <w:spacing w:val="-4"/>
        </w:rPr>
        <w:t xml:space="preserve"> </w:t>
      </w:r>
      <w:r>
        <w:rPr>
          <w:color w:val="585858"/>
        </w:rPr>
        <w:t>standard.</w:t>
      </w:r>
      <w:r>
        <w:rPr>
          <w:color w:val="585858"/>
          <w:spacing w:val="-3"/>
        </w:rPr>
        <w:t xml:space="preserve"> </w:t>
      </w:r>
      <w:r>
        <w:rPr>
          <w:color w:val="585858"/>
        </w:rPr>
        <w:t>These</w:t>
      </w:r>
      <w:r>
        <w:rPr>
          <w:color w:val="585858"/>
          <w:spacing w:val="-3"/>
        </w:rPr>
        <w:t xml:space="preserve"> </w:t>
      </w:r>
      <w:r>
        <w:rPr>
          <w:color w:val="585858"/>
        </w:rPr>
        <w:t>requirements</w:t>
      </w:r>
      <w:r>
        <w:rPr>
          <w:color w:val="585858"/>
          <w:spacing w:val="-3"/>
        </w:rPr>
        <w:t xml:space="preserve"> </w:t>
      </w:r>
      <w:r>
        <w:rPr>
          <w:color w:val="585858"/>
        </w:rPr>
        <w:t>are</w:t>
      </w:r>
      <w:r>
        <w:rPr>
          <w:color w:val="585858"/>
          <w:spacing w:val="-3"/>
        </w:rPr>
        <w:t xml:space="preserve"> </w:t>
      </w:r>
      <w:r>
        <w:rPr>
          <w:color w:val="585858"/>
        </w:rPr>
        <w:t>discussed</w:t>
      </w:r>
      <w:r>
        <w:rPr>
          <w:color w:val="585858"/>
          <w:spacing w:val="-3"/>
        </w:rPr>
        <w:t xml:space="preserve"> </w:t>
      </w:r>
      <w:r>
        <w:rPr>
          <w:color w:val="585858"/>
        </w:rPr>
        <w:t>in</w:t>
      </w:r>
      <w:r>
        <w:rPr>
          <w:color w:val="585858"/>
          <w:spacing w:val="-3"/>
        </w:rPr>
        <w:t xml:space="preserve"> </w:t>
      </w:r>
      <w:r>
        <w:rPr>
          <w:color w:val="585858"/>
        </w:rPr>
        <w:t>more</w:t>
      </w:r>
      <w:r>
        <w:rPr>
          <w:color w:val="585858"/>
          <w:spacing w:val="-3"/>
        </w:rPr>
        <w:t xml:space="preserve"> </w:t>
      </w:r>
      <w:r>
        <w:rPr>
          <w:color w:val="585858"/>
        </w:rPr>
        <w:t>detail</w:t>
      </w:r>
      <w:r>
        <w:rPr>
          <w:color w:val="585858"/>
          <w:spacing w:val="-3"/>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relevant</w:t>
      </w:r>
      <w:r>
        <w:rPr>
          <w:color w:val="585858"/>
          <w:spacing w:val="-3"/>
        </w:rPr>
        <w:t xml:space="preserve"> </w:t>
      </w:r>
      <w:r>
        <w:rPr>
          <w:color w:val="585858"/>
        </w:rPr>
        <w:t>chapters</w:t>
      </w:r>
      <w:r>
        <w:rPr>
          <w:color w:val="585858"/>
          <w:spacing w:val="-3"/>
        </w:rPr>
        <w:t xml:space="preserve"> </w:t>
      </w:r>
      <w:r>
        <w:rPr>
          <w:color w:val="585858"/>
        </w:rPr>
        <w:t>of the EIS/EES.</w:t>
      </w:r>
    </w:p>
    <w:p w14:paraId="6BF56EB1" w14:textId="77777777" w:rsidR="002E5E01" w:rsidRDefault="0024618B">
      <w:pPr>
        <w:pStyle w:val="BodyText"/>
        <w:spacing w:before="55"/>
      </w:pPr>
      <w:r>
        <w:rPr>
          <w:noProof/>
        </w:rPr>
        <w:drawing>
          <wp:anchor distT="0" distB="0" distL="0" distR="0" simplePos="0" relativeHeight="487607296" behindDoc="1" locked="0" layoutInCell="1" allowOverlap="1" wp14:anchorId="5ED67BF4" wp14:editId="655E2D1C">
            <wp:simplePos x="0" y="0"/>
            <wp:positionH relativeFrom="page">
              <wp:posOffset>726186</wp:posOffset>
            </wp:positionH>
            <wp:positionV relativeFrom="paragraph">
              <wp:posOffset>196744</wp:posOffset>
            </wp:positionV>
            <wp:extent cx="1834134" cy="173736"/>
            <wp:effectExtent l="0" t="0" r="0" b="0"/>
            <wp:wrapTopAndBottom/>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43" cstate="print"/>
                    <a:stretch>
                      <a:fillRect/>
                    </a:stretch>
                  </pic:blipFill>
                  <pic:spPr>
                    <a:xfrm>
                      <a:off x="0" y="0"/>
                      <a:ext cx="1834134" cy="173736"/>
                    </a:xfrm>
                    <a:prstGeom prst="rect">
                      <a:avLst/>
                    </a:prstGeom>
                  </pic:spPr>
                </pic:pic>
              </a:graphicData>
            </a:graphic>
          </wp:anchor>
        </w:drawing>
      </w:r>
    </w:p>
    <w:p w14:paraId="41A47E00" w14:textId="77777777" w:rsidR="002E5E01" w:rsidRDefault="0024618B">
      <w:pPr>
        <w:pStyle w:val="BodyText"/>
        <w:spacing w:before="119" w:line="360" w:lineRule="auto"/>
        <w:ind w:left="334" w:right="622"/>
      </w:pPr>
      <w:bookmarkStart w:id="29" w:name="Wildlife_Act_1975_(Vic)"/>
      <w:bookmarkEnd w:id="29"/>
      <w:r>
        <w:rPr>
          <w:color w:val="585858"/>
        </w:rPr>
        <w:t>The</w:t>
      </w:r>
      <w:r>
        <w:rPr>
          <w:color w:val="585858"/>
          <w:spacing w:val="-3"/>
        </w:rPr>
        <w:t xml:space="preserve"> </w:t>
      </w:r>
      <w:r>
        <w:rPr>
          <w:i/>
          <w:color w:val="585858"/>
        </w:rPr>
        <w:t>Wildlife</w:t>
      </w:r>
      <w:r>
        <w:rPr>
          <w:i/>
          <w:color w:val="585858"/>
          <w:spacing w:val="-4"/>
        </w:rPr>
        <w:t xml:space="preserve"> </w:t>
      </w:r>
      <w:r>
        <w:rPr>
          <w:i/>
          <w:color w:val="585858"/>
        </w:rPr>
        <w:t>Act</w:t>
      </w:r>
      <w:r>
        <w:rPr>
          <w:i/>
          <w:color w:val="585858"/>
          <w:spacing w:val="-3"/>
        </w:rPr>
        <w:t xml:space="preserve"> </w:t>
      </w:r>
      <w:r>
        <w:rPr>
          <w:i/>
          <w:color w:val="585858"/>
        </w:rPr>
        <w:t>1975</w:t>
      </w:r>
      <w:r>
        <w:rPr>
          <w:i/>
          <w:color w:val="585858"/>
          <w:spacing w:val="-3"/>
        </w:rPr>
        <w:t xml:space="preserve"> </w:t>
      </w:r>
      <w:r>
        <w:rPr>
          <w:color w:val="585858"/>
        </w:rPr>
        <w:t>(Vic)</w:t>
      </w:r>
      <w:r>
        <w:rPr>
          <w:color w:val="585858"/>
          <w:spacing w:val="-2"/>
        </w:rPr>
        <w:t xml:space="preserve"> </w:t>
      </w:r>
      <w:r>
        <w:rPr>
          <w:color w:val="585858"/>
        </w:rPr>
        <w:t>provides</w:t>
      </w:r>
      <w:r>
        <w:rPr>
          <w:color w:val="585858"/>
          <w:spacing w:val="-2"/>
        </w:rPr>
        <w:t xml:space="preserve"> </w:t>
      </w:r>
      <w:r>
        <w:rPr>
          <w:color w:val="585858"/>
        </w:rPr>
        <w:t>a</w:t>
      </w:r>
      <w:r>
        <w:rPr>
          <w:color w:val="585858"/>
          <w:spacing w:val="-3"/>
        </w:rPr>
        <w:t xml:space="preserve"> </w:t>
      </w:r>
      <w:r>
        <w:rPr>
          <w:color w:val="585858"/>
        </w:rPr>
        <w:t>framework</w:t>
      </w:r>
      <w:r>
        <w:rPr>
          <w:color w:val="585858"/>
          <w:spacing w:val="-2"/>
        </w:rPr>
        <w:t xml:space="preserve"> </w:t>
      </w:r>
      <w:r>
        <w:rPr>
          <w:color w:val="585858"/>
        </w:rPr>
        <w:t>for</w:t>
      </w:r>
      <w:r>
        <w:rPr>
          <w:color w:val="585858"/>
          <w:spacing w:val="-2"/>
        </w:rPr>
        <w:t xml:space="preserve"> </w:t>
      </w:r>
      <w:r>
        <w:rPr>
          <w:color w:val="585858"/>
        </w:rPr>
        <w:t>the</w:t>
      </w:r>
      <w:r>
        <w:rPr>
          <w:color w:val="585858"/>
          <w:spacing w:val="-3"/>
        </w:rPr>
        <w:t xml:space="preserve"> </w:t>
      </w:r>
      <w:r>
        <w:rPr>
          <w:color w:val="585858"/>
        </w:rPr>
        <w:t>protection,</w:t>
      </w:r>
      <w:r>
        <w:rPr>
          <w:color w:val="585858"/>
          <w:spacing w:val="-5"/>
        </w:rPr>
        <w:t xml:space="preserve"> </w:t>
      </w:r>
      <w:r>
        <w:rPr>
          <w:color w:val="585858"/>
        </w:rPr>
        <w:t>conservation</w:t>
      </w:r>
      <w:r>
        <w:rPr>
          <w:color w:val="585858"/>
          <w:spacing w:val="-4"/>
        </w:rPr>
        <w:t xml:space="preserve"> </w:t>
      </w:r>
      <w:r>
        <w:rPr>
          <w:color w:val="585858"/>
        </w:rPr>
        <w:t>and</w:t>
      </w:r>
      <w:r>
        <w:rPr>
          <w:color w:val="585858"/>
          <w:spacing w:val="-3"/>
        </w:rPr>
        <w:t xml:space="preserve"> </w:t>
      </w:r>
      <w:r>
        <w:rPr>
          <w:color w:val="585858"/>
        </w:rPr>
        <w:t>sustainable management and use of wildlife in Victoria.</w:t>
      </w:r>
    </w:p>
    <w:p w14:paraId="5E82B006" w14:textId="77777777" w:rsidR="002E5E01" w:rsidRDefault="0024618B">
      <w:pPr>
        <w:pStyle w:val="BodyText"/>
        <w:spacing w:before="120" w:line="360" w:lineRule="auto"/>
        <w:ind w:left="334" w:right="622" w:hanging="1"/>
      </w:pPr>
      <w:r>
        <w:rPr>
          <w:color w:val="585858"/>
        </w:rPr>
        <w:t>Under</w:t>
      </w:r>
      <w:r>
        <w:rPr>
          <w:color w:val="585858"/>
          <w:spacing w:val="-1"/>
        </w:rPr>
        <w:t xml:space="preserve"> </w:t>
      </w:r>
      <w:r>
        <w:rPr>
          <w:color w:val="585858"/>
        </w:rPr>
        <w:t>the</w:t>
      </w:r>
      <w:r>
        <w:rPr>
          <w:color w:val="585858"/>
          <w:spacing w:val="-2"/>
        </w:rPr>
        <w:t xml:space="preserve"> </w:t>
      </w:r>
      <w:r>
        <w:rPr>
          <w:color w:val="585858"/>
        </w:rPr>
        <w:t>Act,</w:t>
      </w:r>
      <w:r>
        <w:rPr>
          <w:color w:val="585858"/>
          <w:spacing w:val="-2"/>
        </w:rPr>
        <w:t xml:space="preserve"> </w:t>
      </w:r>
      <w:r>
        <w:rPr>
          <w:color w:val="585858"/>
        </w:rPr>
        <w:t>the</w:t>
      </w:r>
      <w:r>
        <w:rPr>
          <w:color w:val="585858"/>
          <w:spacing w:val="-2"/>
        </w:rPr>
        <w:t xml:space="preserve"> </w:t>
      </w:r>
      <w:r>
        <w:rPr>
          <w:color w:val="585858"/>
        </w:rPr>
        <w:t>disturbance</w:t>
      </w:r>
      <w:r>
        <w:rPr>
          <w:color w:val="585858"/>
          <w:spacing w:val="-2"/>
        </w:rPr>
        <w:t xml:space="preserve"> </w:t>
      </w:r>
      <w:r>
        <w:rPr>
          <w:color w:val="585858"/>
        </w:rPr>
        <w:t>or</w:t>
      </w:r>
      <w:r>
        <w:rPr>
          <w:color w:val="585858"/>
          <w:spacing w:val="-1"/>
        </w:rPr>
        <w:t xml:space="preserve"> </w:t>
      </w:r>
      <w:r>
        <w:rPr>
          <w:color w:val="585858"/>
        </w:rPr>
        <w:t>control</w:t>
      </w:r>
      <w:r>
        <w:rPr>
          <w:color w:val="585858"/>
          <w:spacing w:val="-3"/>
        </w:rPr>
        <w:t xml:space="preserve"> </w:t>
      </w:r>
      <w:r>
        <w:rPr>
          <w:color w:val="585858"/>
        </w:rPr>
        <w:t>of</w:t>
      </w:r>
      <w:r>
        <w:rPr>
          <w:color w:val="585858"/>
          <w:spacing w:val="-2"/>
        </w:rPr>
        <w:t xml:space="preserve"> </w:t>
      </w:r>
      <w:r>
        <w:rPr>
          <w:color w:val="585858"/>
        </w:rPr>
        <w:t>wildlife</w:t>
      </w:r>
      <w:r>
        <w:rPr>
          <w:color w:val="585858"/>
          <w:spacing w:val="-2"/>
        </w:rPr>
        <w:t xml:space="preserve"> </w:t>
      </w:r>
      <w:r>
        <w:rPr>
          <w:color w:val="585858"/>
        </w:rPr>
        <w:t>from</w:t>
      </w:r>
      <w:r>
        <w:rPr>
          <w:color w:val="585858"/>
          <w:spacing w:val="-2"/>
        </w:rPr>
        <w:t xml:space="preserve"> </w:t>
      </w:r>
      <w:r>
        <w:rPr>
          <w:color w:val="585858"/>
        </w:rPr>
        <w:t>activities,</w:t>
      </w:r>
      <w:r>
        <w:rPr>
          <w:color w:val="585858"/>
          <w:spacing w:val="-2"/>
        </w:rPr>
        <w:t xml:space="preserve"> </w:t>
      </w:r>
      <w:r>
        <w:rPr>
          <w:color w:val="585858"/>
        </w:rPr>
        <w:t>such</w:t>
      </w:r>
      <w:r>
        <w:rPr>
          <w:color w:val="585858"/>
          <w:spacing w:val="-2"/>
        </w:rPr>
        <w:t xml:space="preserve"> </w:t>
      </w:r>
      <w:r>
        <w:rPr>
          <w:color w:val="585858"/>
        </w:rPr>
        <w:t>as</w:t>
      </w:r>
      <w:r>
        <w:rPr>
          <w:color w:val="585858"/>
          <w:spacing w:val="-1"/>
        </w:rPr>
        <w:t xml:space="preserve"> </w:t>
      </w:r>
      <w:r>
        <w:rPr>
          <w:color w:val="585858"/>
        </w:rPr>
        <w:t>the</w:t>
      </w:r>
      <w:r>
        <w:rPr>
          <w:color w:val="585858"/>
          <w:spacing w:val="-2"/>
        </w:rPr>
        <w:t xml:space="preserve"> </w:t>
      </w:r>
      <w:r>
        <w:rPr>
          <w:color w:val="585858"/>
        </w:rPr>
        <w:t>installation</w:t>
      </w:r>
      <w:r>
        <w:rPr>
          <w:color w:val="585858"/>
          <w:spacing w:val="-2"/>
        </w:rPr>
        <w:t xml:space="preserve"> </w:t>
      </w:r>
      <w:r>
        <w:rPr>
          <w:color w:val="585858"/>
        </w:rPr>
        <w:t>of</w:t>
      </w:r>
      <w:r>
        <w:rPr>
          <w:color w:val="585858"/>
          <w:spacing w:val="-2"/>
        </w:rPr>
        <w:t xml:space="preserve"> </w:t>
      </w:r>
      <w:r>
        <w:rPr>
          <w:color w:val="585858"/>
        </w:rPr>
        <w:t>fencing,</w:t>
      </w:r>
      <w:r>
        <w:rPr>
          <w:color w:val="585858"/>
          <w:spacing w:val="-2"/>
        </w:rPr>
        <w:t xml:space="preserve"> </w:t>
      </w:r>
      <w:r>
        <w:rPr>
          <w:color w:val="585858"/>
        </w:rPr>
        <w:t>and wildlife capture, relocation, or hunting efforts, will require an Authority to Control Wildlife permit. These requirements will apply during construction of the project.</w:t>
      </w:r>
    </w:p>
    <w:p w14:paraId="56A7B0D8" w14:textId="77777777" w:rsidR="002E5E01" w:rsidRDefault="002E5E01">
      <w:pPr>
        <w:spacing w:line="360" w:lineRule="auto"/>
        <w:sectPr w:rsidR="002E5E01">
          <w:pgSz w:w="11910" w:h="16840"/>
          <w:pgMar w:top="980" w:right="602" w:bottom="820" w:left="800" w:header="467" w:footer="636" w:gutter="0"/>
          <w:cols w:space="720"/>
        </w:sectPr>
      </w:pPr>
    </w:p>
    <w:p w14:paraId="7A382010" w14:textId="77777777" w:rsidR="002E5E01" w:rsidRDefault="002E5E01">
      <w:pPr>
        <w:pStyle w:val="BodyText"/>
      </w:pPr>
    </w:p>
    <w:p w14:paraId="5632FE99" w14:textId="77777777" w:rsidR="002E5E01" w:rsidRDefault="002E5E01">
      <w:pPr>
        <w:pStyle w:val="BodyText"/>
        <w:spacing w:before="210"/>
      </w:pPr>
    </w:p>
    <w:p w14:paraId="7D5E05ED" w14:textId="77777777" w:rsidR="002E5E01" w:rsidRDefault="0024618B">
      <w:pPr>
        <w:pStyle w:val="BodyText"/>
        <w:ind w:left="355"/>
      </w:pPr>
      <w:r>
        <w:rPr>
          <w:noProof/>
        </w:rPr>
        <w:drawing>
          <wp:inline distT="0" distB="0" distL="0" distR="0" wp14:anchorId="68F57378" wp14:editId="2B5BBCCE">
            <wp:extent cx="3637026" cy="173735"/>
            <wp:effectExtent l="0" t="0" r="0" b="0"/>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44" cstate="print"/>
                    <a:stretch>
                      <a:fillRect/>
                    </a:stretch>
                  </pic:blipFill>
                  <pic:spPr>
                    <a:xfrm>
                      <a:off x="0" y="0"/>
                      <a:ext cx="3637026" cy="173735"/>
                    </a:xfrm>
                    <a:prstGeom prst="rect">
                      <a:avLst/>
                    </a:prstGeom>
                  </pic:spPr>
                </pic:pic>
              </a:graphicData>
            </a:graphic>
          </wp:inline>
        </w:drawing>
      </w:r>
    </w:p>
    <w:p w14:paraId="1B1646D7" w14:textId="77777777" w:rsidR="002E5E01" w:rsidRDefault="0024618B">
      <w:pPr>
        <w:pStyle w:val="BodyText"/>
        <w:spacing w:before="120" w:line="360" w:lineRule="auto"/>
        <w:ind w:left="334" w:right="622"/>
      </w:pPr>
      <w:bookmarkStart w:id="30" w:name="Flora_and_Fauna_Guarantee_Act_1988_(Vic)"/>
      <w:bookmarkEnd w:id="30"/>
      <w:r>
        <w:rPr>
          <w:color w:val="585858"/>
        </w:rPr>
        <w:t>The FFG Act provides the legislative framework for biodiversity conservation in Victoria. The FFG Act outlines</w:t>
      </w:r>
      <w:r>
        <w:rPr>
          <w:color w:val="585858"/>
          <w:spacing w:val="-1"/>
        </w:rPr>
        <w:t xml:space="preserve"> </w:t>
      </w:r>
      <w:r>
        <w:rPr>
          <w:color w:val="585858"/>
        </w:rPr>
        <w:t>the</w:t>
      </w:r>
      <w:r>
        <w:rPr>
          <w:color w:val="585858"/>
          <w:spacing w:val="-2"/>
        </w:rPr>
        <w:t xml:space="preserve"> </w:t>
      </w:r>
      <w:r>
        <w:rPr>
          <w:color w:val="585858"/>
        </w:rPr>
        <w:t>processes</w:t>
      </w:r>
      <w:r>
        <w:rPr>
          <w:color w:val="585858"/>
          <w:spacing w:val="-1"/>
        </w:rPr>
        <w:t xml:space="preserve"> </w:t>
      </w:r>
      <w:r>
        <w:rPr>
          <w:color w:val="585858"/>
        </w:rPr>
        <w:t>that</w:t>
      </w:r>
      <w:r>
        <w:rPr>
          <w:color w:val="585858"/>
          <w:spacing w:val="-4"/>
        </w:rPr>
        <w:t xml:space="preserve"> </w:t>
      </w:r>
      <w:r>
        <w:rPr>
          <w:color w:val="585858"/>
        </w:rPr>
        <w:t>have</w:t>
      </w:r>
      <w:r>
        <w:rPr>
          <w:color w:val="585858"/>
          <w:spacing w:val="-2"/>
        </w:rPr>
        <w:t xml:space="preserve"> </w:t>
      </w:r>
      <w:r>
        <w:rPr>
          <w:color w:val="585858"/>
        </w:rPr>
        <w:t>the</w:t>
      </w:r>
      <w:r>
        <w:rPr>
          <w:color w:val="585858"/>
          <w:spacing w:val="-2"/>
        </w:rPr>
        <w:t xml:space="preserve"> </w:t>
      </w:r>
      <w:r>
        <w:rPr>
          <w:color w:val="585858"/>
        </w:rPr>
        <w:t>potential</w:t>
      </w:r>
      <w:r>
        <w:rPr>
          <w:color w:val="585858"/>
          <w:spacing w:val="-2"/>
        </w:rPr>
        <w:t xml:space="preserve"> </w:t>
      </w:r>
      <w:r>
        <w:rPr>
          <w:color w:val="585858"/>
        </w:rPr>
        <w:t>to</w:t>
      </w:r>
      <w:r>
        <w:rPr>
          <w:color w:val="585858"/>
          <w:spacing w:val="-2"/>
        </w:rPr>
        <w:t xml:space="preserve"> </w:t>
      </w:r>
      <w:r>
        <w:rPr>
          <w:color w:val="585858"/>
        </w:rPr>
        <w:t>threaten</w:t>
      </w:r>
      <w:r>
        <w:rPr>
          <w:color w:val="585858"/>
          <w:spacing w:val="-2"/>
        </w:rPr>
        <w:t xml:space="preserve"> </w:t>
      </w:r>
      <w:r>
        <w:rPr>
          <w:color w:val="585858"/>
        </w:rPr>
        <w:t>biodiversity</w:t>
      </w:r>
      <w:r>
        <w:rPr>
          <w:color w:val="585858"/>
          <w:spacing w:val="-1"/>
        </w:rPr>
        <w:t xml:space="preserve"> </w:t>
      </w:r>
      <w:r>
        <w:rPr>
          <w:color w:val="585858"/>
        </w:rPr>
        <w:t>in</w:t>
      </w:r>
      <w:r>
        <w:rPr>
          <w:color w:val="585858"/>
          <w:spacing w:val="-2"/>
        </w:rPr>
        <w:t xml:space="preserve"> </w:t>
      </w:r>
      <w:proofErr w:type="gramStart"/>
      <w:r>
        <w:rPr>
          <w:color w:val="585858"/>
        </w:rPr>
        <w:t>Victoria,</w:t>
      </w:r>
      <w:r>
        <w:rPr>
          <w:color w:val="585858"/>
          <w:spacing w:val="-4"/>
        </w:rPr>
        <w:t xml:space="preserve"> </w:t>
      </w:r>
      <w:r>
        <w:rPr>
          <w:color w:val="585858"/>
        </w:rPr>
        <w:t>and</w:t>
      </w:r>
      <w:proofErr w:type="gramEnd"/>
      <w:r>
        <w:rPr>
          <w:color w:val="585858"/>
          <w:spacing w:val="-2"/>
        </w:rPr>
        <w:t xml:space="preserve"> </w:t>
      </w:r>
      <w:r>
        <w:rPr>
          <w:color w:val="585858"/>
        </w:rPr>
        <w:t>lists</w:t>
      </w:r>
      <w:r>
        <w:rPr>
          <w:color w:val="585858"/>
          <w:spacing w:val="-1"/>
        </w:rPr>
        <w:t xml:space="preserve"> </w:t>
      </w:r>
      <w:r>
        <w:rPr>
          <w:color w:val="585858"/>
        </w:rPr>
        <w:t>the</w:t>
      </w:r>
      <w:r>
        <w:rPr>
          <w:color w:val="585858"/>
          <w:spacing w:val="-2"/>
        </w:rPr>
        <w:t xml:space="preserve"> </w:t>
      </w:r>
      <w:r>
        <w:rPr>
          <w:color w:val="585858"/>
        </w:rPr>
        <w:t>threatened species</w:t>
      </w:r>
      <w:r>
        <w:rPr>
          <w:color w:val="585858"/>
          <w:spacing w:val="-2"/>
        </w:rPr>
        <w:t xml:space="preserve"> </w:t>
      </w:r>
      <w:r>
        <w:rPr>
          <w:color w:val="585858"/>
        </w:rPr>
        <w:t>and</w:t>
      </w:r>
      <w:r>
        <w:rPr>
          <w:color w:val="585858"/>
          <w:spacing w:val="-3"/>
        </w:rPr>
        <w:t xml:space="preserve"> </w:t>
      </w:r>
      <w:r>
        <w:rPr>
          <w:color w:val="585858"/>
        </w:rPr>
        <w:t>communities</w:t>
      </w:r>
      <w:r>
        <w:rPr>
          <w:color w:val="585858"/>
          <w:spacing w:val="-2"/>
        </w:rPr>
        <w:t xml:space="preserve"> </w:t>
      </w:r>
      <w:r>
        <w:rPr>
          <w:color w:val="585858"/>
        </w:rPr>
        <w:t>of</w:t>
      </w:r>
      <w:r>
        <w:rPr>
          <w:color w:val="585858"/>
          <w:spacing w:val="-3"/>
        </w:rPr>
        <w:t xml:space="preserve"> </w:t>
      </w:r>
      <w:r>
        <w:rPr>
          <w:color w:val="585858"/>
        </w:rPr>
        <w:t>flora</w:t>
      </w:r>
      <w:r>
        <w:rPr>
          <w:color w:val="585858"/>
          <w:spacing w:val="-3"/>
        </w:rPr>
        <w:t xml:space="preserve"> </w:t>
      </w:r>
      <w:r>
        <w:rPr>
          <w:color w:val="585858"/>
        </w:rPr>
        <w:t>and</w:t>
      </w:r>
      <w:r>
        <w:rPr>
          <w:color w:val="585858"/>
          <w:spacing w:val="-3"/>
        </w:rPr>
        <w:t xml:space="preserve"> </w:t>
      </w:r>
      <w:r>
        <w:rPr>
          <w:color w:val="585858"/>
        </w:rPr>
        <w:t>fauna,</w:t>
      </w:r>
      <w:r>
        <w:rPr>
          <w:color w:val="585858"/>
          <w:spacing w:val="-4"/>
        </w:rPr>
        <w:t xml:space="preserve"> </w:t>
      </w:r>
      <w:r>
        <w:rPr>
          <w:color w:val="585858"/>
        </w:rPr>
        <w:t>along</w:t>
      </w:r>
      <w:r>
        <w:rPr>
          <w:color w:val="585858"/>
          <w:spacing w:val="-4"/>
        </w:rPr>
        <w:t xml:space="preserve"> </w:t>
      </w:r>
      <w:r>
        <w:rPr>
          <w:color w:val="585858"/>
        </w:rPr>
        <w:t>with</w:t>
      </w:r>
      <w:r>
        <w:rPr>
          <w:color w:val="585858"/>
          <w:spacing w:val="-3"/>
        </w:rPr>
        <w:t xml:space="preserve"> </w:t>
      </w:r>
      <w:r>
        <w:rPr>
          <w:color w:val="585858"/>
        </w:rPr>
        <w:t>their</w:t>
      </w:r>
      <w:r>
        <w:rPr>
          <w:color w:val="585858"/>
          <w:spacing w:val="-2"/>
        </w:rPr>
        <w:t xml:space="preserve"> </w:t>
      </w:r>
      <w:proofErr w:type="spellStart"/>
      <w:r>
        <w:rPr>
          <w:color w:val="585858"/>
        </w:rPr>
        <w:t>characterisation</w:t>
      </w:r>
      <w:proofErr w:type="spellEnd"/>
      <w:r>
        <w:rPr>
          <w:color w:val="585858"/>
          <w:spacing w:val="-3"/>
        </w:rPr>
        <w:t xml:space="preserve"> </w:t>
      </w:r>
      <w:r>
        <w:rPr>
          <w:color w:val="585858"/>
        </w:rPr>
        <w:t>(expressing</w:t>
      </w:r>
      <w:r>
        <w:rPr>
          <w:color w:val="585858"/>
          <w:spacing w:val="-3"/>
        </w:rPr>
        <w:t xml:space="preserve"> </w:t>
      </w:r>
      <w:r>
        <w:rPr>
          <w:color w:val="585858"/>
        </w:rPr>
        <w:t>their</w:t>
      </w:r>
      <w:r>
        <w:rPr>
          <w:color w:val="585858"/>
          <w:spacing w:val="-4"/>
        </w:rPr>
        <w:t xml:space="preserve"> </w:t>
      </w:r>
      <w:r>
        <w:rPr>
          <w:color w:val="585858"/>
        </w:rPr>
        <w:t>degree</w:t>
      </w:r>
      <w:r>
        <w:rPr>
          <w:color w:val="585858"/>
          <w:spacing w:val="-3"/>
        </w:rPr>
        <w:t xml:space="preserve"> </w:t>
      </w:r>
      <w:r>
        <w:rPr>
          <w:color w:val="585858"/>
        </w:rPr>
        <w:t>of vulnerability). The FFG Act covers terrestrial, aquatic, and marine species within Victorian jurisdiction.</w:t>
      </w:r>
    </w:p>
    <w:p w14:paraId="40A875C1" w14:textId="77777777" w:rsidR="002E5E01" w:rsidRDefault="0024618B">
      <w:pPr>
        <w:pStyle w:val="BodyText"/>
        <w:spacing w:before="119" w:line="360" w:lineRule="auto"/>
        <w:ind w:left="333" w:right="622"/>
      </w:pPr>
      <w:r>
        <w:rPr>
          <w:color w:val="585858"/>
        </w:rPr>
        <w:t>Potential</w:t>
      </w:r>
      <w:r>
        <w:rPr>
          <w:color w:val="585858"/>
          <w:spacing w:val="-3"/>
        </w:rPr>
        <w:t xml:space="preserve"> </w:t>
      </w:r>
      <w:r>
        <w:rPr>
          <w:color w:val="585858"/>
        </w:rPr>
        <w:t>project</w:t>
      </w:r>
      <w:r>
        <w:rPr>
          <w:color w:val="585858"/>
          <w:spacing w:val="-3"/>
        </w:rPr>
        <w:t xml:space="preserve"> </w:t>
      </w:r>
      <w:r>
        <w:rPr>
          <w:color w:val="585858"/>
        </w:rPr>
        <w:t>impacts</w:t>
      </w:r>
      <w:r>
        <w:rPr>
          <w:color w:val="585858"/>
          <w:spacing w:val="-2"/>
        </w:rPr>
        <w:t xml:space="preserve"> </w:t>
      </w:r>
      <w:r>
        <w:rPr>
          <w:color w:val="585858"/>
        </w:rPr>
        <w:t>on</w:t>
      </w:r>
      <w:r>
        <w:rPr>
          <w:color w:val="585858"/>
          <w:spacing w:val="-3"/>
        </w:rPr>
        <w:t xml:space="preserve"> </w:t>
      </w:r>
      <w:r>
        <w:rPr>
          <w:color w:val="585858"/>
        </w:rPr>
        <w:t>the</w:t>
      </w:r>
      <w:r>
        <w:rPr>
          <w:color w:val="585858"/>
          <w:spacing w:val="-3"/>
        </w:rPr>
        <w:t xml:space="preserve"> </w:t>
      </w:r>
      <w:r>
        <w:rPr>
          <w:color w:val="585858"/>
        </w:rPr>
        <w:t>FFG</w:t>
      </w:r>
      <w:r>
        <w:rPr>
          <w:color w:val="585858"/>
          <w:spacing w:val="-3"/>
        </w:rPr>
        <w:t xml:space="preserve"> </w:t>
      </w:r>
      <w:r>
        <w:rPr>
          <w:color w:val="585858"/>
        </w:rPr>
        <w:t>Act</w:t>
      </w:r>
      <w:r>
        <w:rPr>
          <w:color w:val="585858"/>
          <w:spacing w:val="-3"/>
        </w:rPr>
        <w:t xml:space="preserve"> </w:t>
      </w:r>
      <w:r>
        <w:rPr>
          <w:color w:val="585858"/>
        </w:rPr>
        <w:t>listed</w:t>
      </w:r>
      <w:r>
        <w:rPr>
          <w:color w:val="585858"/>
          <w:spacing w:val="-3"/>
        </w:rPr>
        <w:t xml:space="preserve"> </w:t>
      </w:r>
      <w:r>
        <w:rPr>
          <w:color w:val="585858"/>
        </w:rPr>
        <w:t>threatened</w:t>
      </w:r>
      <w:r>
        <w:rPr>
          <w:color w:val="585858"/>
          <w:spacing w:val="-4"/>
        </w:rPr>
        <w:t xml:space="preserve"> </w:t>
      </w:r>
      <w:r>
        <w:rPr>
          <w:color w:val="585858"/>
        </w:rPr>
        <w:t>species</w:t>
      </w:r>
      <w:r>
        <w:rPr>
          <w:color w:val="585858"/>
          <w:spacing w:val="-3"/>
        </w:rPr>
        <w:t xml:space="preserve"> </w:t>
      </w:r>
      <w:r>
        <w:rPr>
          <w:color w:val="585858"/>
        </w:rPr>
        <w:t>and</w:t>
      </w:r>
      <w:r>
        <w:rPr>
          <w:color w:val="585858"/>
          <w:spacing w:val="-3"/>
        </w:rPr>
        <w:t xml:space="preserve"> </w:t>
      </w:r>
      <w:r>
        <w:rPr>
          <w:color w:val="585858"/>
        </w:rPr>
        <w:t>communities</w:t>
      </w:r>
      <w:r>
        <w:rPr>
          <w:color w:val="585858"/>
          <w:spacing w:val="-2"/>
        </w:rPr>
        <w:t xml:space="preserve"> </w:t>
      </w:r>
      <w:r>
        <w:rPr>
          <w:color w:val="585858"/>
        </w:rPr>
        <w:t>have</w:t>
      </w:r>
      <w:r>
        <w:rPr>
          <w:color w:val="585858"/>
          <w:spacing w:val="-3"/>
        </w:rPr>
        <w:t xml:space="preserve"> </w:t>
      </w:r>
      <w:r>
        <w:rPr>
          <w:color w:val="585858"/>
        </w:rPr>
        <w:t>been</w:t>
      </w:r>
      <w:r>
        <w:rPr>
          <w:color w:val="585858"/>
          <w:spacing w:val="-3"/>
        </w:rPr>
        <w:t xml:space="preserve"> </w:t>
      </w:r>
      <w:r>
        <w:rPr>
          <w:color w:val="585858"/>
        </w:rPr>
        <w:t>assessed</w:t>
      </w:r>
      <w:r>
        <w:rPr>
          <w:color w:val="585858"/>
          <w:spacing w:val="-3"/>
        </w:rPr>
        <w:t xml:space="preserve"> </w:t>
      </w:r>
      <w:r>
        <w:rPr>
          <w:color w:val="585858"/>
        </w:rPr>
        <w:t>in the preparation of this EIS/EES. A permit will be required during construction to take or remove any of the FFG Act listed threatened species or communities from public or private land. This may occur due to construction activities or their effects, including vegetation clearance or ground disturbance.</w:t>
      </w:r>
    </w:p>
    <w:p w14:paraId="19BA4A2D" w14:textId="77777777" w:rsidR="002E5E01" w:rsidRDefault="0024618B">
      <w:pPr>
        <w:pStyle w:val="BodyText"/>
        <w:spacing w:before="121" w:line="360" w:lineRule="auto"/>
        <w:ind w:left="333" w:right="622"/>
      </w:pPr>
      <w:r>
        <w:rPr>
          <w:color w:val="585858"/>
        </w:rPr>
        <w:t>The</w:t>
      </w:r>
      <w:r>
        <w:rPr>
          <w:color w:val="585858"/>
          <w:spacing w:val="-2"/>
        </w:rPr>
        <w:t xml:space="preserve"> </w:t>
      </w:r>
      <w:r>
        <w:rPr>
          <w:color w:val="585858"/>
        </w:rPr>
        <w:t>objectives</w:t>
      </w:r>
      <w:r>
        <w:rPr>
          <w:color w:val="585858"/>
          <w:spacing w:val="-1"/>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FFG</w:t>
      </w:r>
      <w:r>
        <w:rPr>
          <w:color w:val="585858"/>
          <w:spacing w:val="-3"/>
        </w:rPr>
        <w:t xml:space="preserve"> </w:t>
      </w:r>
      <w:r>
        <w:rPr>
          <w:color w:val="585858"/>
        </w:rPr>
        <w:t>Act</w:t>
      </w:r>
      <w:r>
        <w:rPr>
          <w:color w:val="585858"/>
          <w:spacing w:val="-2"/>
        </w:rPr>
        <w:t xml:space="preserve"> </w:t>
      </w:r>
      <w:r>
        <w:rPr>
          <w:color w:val="585858"/>
        </w:rPr>
        <w:t>will</w:t>
      </w:r>
      <w:r>
        <w:rPr>
          <w:color w:val="585858"/>
          <w:spacing w:val="-2"/>
        </w:rPr>
        <w:t xml:space="preserve"> </w:t>
      </w:r>
      <w:r>
        <w:rPr>
          <w:color w:val="585858"/>
        </w:rPr>
        <w:t>need</w:t>
      </w:r>
      <w:r>
        <w:rPr>
          <w:color w:val="585858"/>
          <w:spacing w:val="-3"/>
        </w:rPr>
        <w:t xml:space="preserve"> </w:t>
      </w:r>
      <w:r>
        <w:rPr>
          <w:color w:val="585858"/>
        </w:rPr>
        <w:t>to</w:t>
      </w:r>
      <w:r>
        <w:rPr>
          <w:color w:val="585858"/>
          <w:spacing w:val="-2"/>
        </w:rPr>
        <w:t xml:space="preserve"> </w:t>
      </w:r>
      <w:r>
        <w:rPr>
          <w:color w:val="585858"/>
        </w:rPr>
        <w:t>be</w:t>
      </w:r>
      <w:r>
        <w:rPr>
          <w:color w:val="585858"/>
          <w:spacing w:val="-2"/>
        </w:rPr>
        <w:t xml:space="preserve"> </w:t>
      </w:r>
      <w:r>
        <w:rPr>
          <w:color w:val="585858"/>
        </w:rPr>
        <w:t>considered</w:t>
      </w:r>
      <w:r>
        <w:rPr>
          <w:color w:val="585858"/>
          <w:spacing w:val="-2"/>
        </w:rPr>
        <w:t xml:space="preserve"> </w:t>
      </w:r>
      <w:r>
        <w:rPr>
          <w:color w:val="585858"/>
        </w:rPr>
        <w:t>whilst</w:t>
      </w:r>
      <w:r>
        <w:rPr>
          <w:color w:val="585858"/>
          <w:spacing w:val="-2"/>
        </w:rPr>
        <w:t xml:space="preserve"> </w:t>
      </w:r>
      <w:r>
        <w:rPr>
          <w:color w:val="585858"/>
        </w:rPr>
        <w:t>the</w:t>
      </w:r>
      <w:r>
        <w:rPr>
          <w:color w:val="585858"/>
          <w:spacing w:val="-3"/>
        </w:rPr>
        <w:t xml:space="preserve"> </w:t>
      </w:r>
      <w:r>
        <w:rPr>
          <w:color w:val="585858"/>
        </w:rPr>
        <w:t>Minister</w:t>
      </w:r>
      <w:r>
        <w:rPr>
          <w:color w:val="585858"/>
          <w:spacing w:val="-3"/>
        </w:rPr>
        <w:t xml:space="preserve"> </w:t>
      </w:r>
      <w:r>
        <w:rPr>
          <w:color w:val="585858"/>
        </w:rPr>
        <w:t>completes</w:t>
      </w:r>
      <w:r>
        <w:rPr>
          <w:color w:val="585858"/>
          <w:spacing w:val="-1"/>
        </w:rPr>
        <w:t xml:space="preserve"> </w:t>
      </w:r>
      <w:r>
        <w:rPr>
          <w:color w:val="585858"/>
        </w:rPr>
        <w:t>their</w:t>
      </w:r>
      <w:r>
        <w:rPr>
          <w:color w:val="585858"/>
          <w:spacing w:val="-1"/>
        </w:rPr>
        <w:t xml:space="preserve"> </w:t>
      </w:r>
      <w:r>
        <w:rPr>
          <w:color w:val="585858"/>
        </w:rPr>
        <w:t>assessment</w:t>
      </w:r>
      <w:r>
        <w:rPr>
          <w:color w:val="585858"/>
          <w:spacing w:val="-2"/>
        </w:rPr>
        <w:t xml:space="preserve"> </w:t>
      </w:r>
      <w:r>
        <w:rPr>
          <w:color w:val="585858"/>
        </w:rPr>
        <w:t>of Volumes 1, 3, 4, and 5 of this EIS/EES.</w:t>
      </w:r>
    </w:p>
    <w:p w14:paraId="1ABC6AC1" w14:textId="77777777" w:rsidR="002E5E01" w:rsidRDefault="0024618B">
      <w:pPr>
        <w:pStyle w:val="BodyText"/>
        <w:spacing w:before="55"/>
      </w:pPr>
      <w:r>
        <w:rPr>
          <w:noProof/>
        </w:rPr>
        <w:drawing>
          <wp:anchor distT="0" distB="0" distL="0" distR="0" simplePos="0" relativeHeight="487607808" behindDoc="1" locked="0" layoutInCell="1" allowOverlap="1" wp14:anchorId="7966E820" wp14:editId="7BE403CA">
            <wp:simplePos x="0" y="0"/>
            <wp:positionH relativeFrom="page">
              <wp:posOffset>726186</wp:posOffset>
            </wp:positionH>
            <wp:positionV relativeFrom="paragraph">
              <wp:posOffset>196527</wp:posOffset>
            </wp:positionV>
            <wp:extent cx="1749551" cy="173735"/>
            <wp:effectExtent l="0" t="0" r="0" b="0"/>
            <wp:wrapTopAndBottom/>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45" cstate="print"/>
                    <a:stretch>
                      <a:fillRect/>
                    </a:stretch>
                  </pic:blipFill>
                  <pic:spPr>
                    <a:xfrm>
                      <a:off x="0" y="0"/>
                      <a:ext cx="1749551" cy="173735"/>
                    </a:xfrm>
                    <a:prstGeom prst="rect">
                      <a:avLst/>
                    </a:prstGeom>
                  </pic:spPr>
                </pic:pic>
              </a:graphicData>
            </a:graphic>
          </wp:anchor>
        </w:drawing>
      </w:r>
    </w:p>
    <w:p w14:paraId="49582FC0" w14:textId="77777777" w:rsidR="002E5E01" w:rsidRDefault="0024618B">
      <w:pPr>
        <w:pStyle w:val="BodyText"/>
        <w:spacing w:before="119" w:line="360" w:lineRule="auto"/>
        <w:ind w:left="333" w:right="547"/>
      </w:pPr>
      <w:bookmarkStart w:id="31" w:name="Water_Act_1989_(Vic)"/>
      <w:bookmarkEnd w:id="31"/>
      <w:r>
        <w:rPr>
          <w:color w:val="585858"/>
        </w:rPr>
        <w:t>The</w:t>
      </w:r>
      <w:r>
        <w:rPr>
          <w:color w:val="585858"/>
          <w:spacing w:val="-3"/>
        </w:rPr>
        <w:t xml:space="preserve"> </w:t>
      </w:r>
      <w:r>
        <w:rPr>
          <w:i/>
          <w:color w:val="585858"/>
        </w:rPr>
        <w:t>Water</w:t>
      </w:r>
      <w:r>
        <w:rPr>
          <w:i/>
          <w:color w:val="585858"/>
          <w:spacing w:val="-2"/>
        </w:rPr>
        <w:t xml:space="preserve"> </w:t>
      </w:r>
      <w:r>
        <w:rPr>
          <w:i/>
          <w:color w:val="585858"/>
        </w:rPr>
        <w:t>Act</w:t>
      </w:r>
      <w:r>
        <w:rPr>
          <w:i/>
          <w:color w:val="585858"/>
          <w:spacing w:val="-3"/>
        </w:rPr>
        <w:t xml:space="preserve"> </w:t>
      </w:r>
      <w:r>
        <w:rPr>
          <w:i/>
          <w:color w:val="585858"/>
        </w:rPr>
        <w:t>1989</w:t>
      </w:r>
      <w:r>
        <w:rPr>
          <w:i/>
          <w:color w:val="585858"/>
          <w:spacing w:val="-3"/>
        </w:rPr>
        <w:t xml:space="preserve"> </w:t>
      </w:r>
      <w:r>
        <w:rPr>
          <w:color w:val="585858"/>
        </w:rPr>
        <w:t>(Vic)</w:t>
      </w:r>
      <w:r>
        <w:rPr>
          <w:color w:val="585858"/>
          <w:spacing w:val="-2"/>
        </w:rPr>
        <w:t xml:space="preserve"> </w:t>
      </w:r>
      <w:r>
        <w:rPr>
          <w:color w:val="585858"/>
        </w:rPr>
        <w:t>provides</w:t>
      </w:r>
      <w:r>
        <w:rPr>
          <w:color w:val="585858"/>
          <w:spacing w:val="-2"/>
        </w:rPr>
        <w:t xml:space="preserve"> </w:t>
      </w:r>
      <w:r>
        <w:rPr>
          <w:color w:val="585858"/>
        </w:rPr>
        <w:t>the</w:t>
      </w:r>
      <w:r>
        <w:rPr>
          <w:color w:val="585858"/>
          <w:spacing w:val="-3"/>
        </w:rPr>
        <w:t xml:space="preserve"> </w:t>
      </w:r>
      <w:r>
        <w:rPr>
          <w:color w:val="585858"/>
        </w:rPr>
        <w:t>legislative</w:t>
      </w:r>
      <w:r>
        <w:rPr>
          <w:color w:val="585858"/>
          <w:spacing w:val="-3"/>
        </w:rPr>
        <w:t xml:space="preserve"> </w:t>
      </w:r>
      <w:r>
        <w:rPr>
          <w:color w:val="585858"/>
        </w:rPr>
        <w:t>framework</w:t>
      </w:r>
      <w:r>
        <w:rPr>
          <w:color w:val="585858"/>
          <w:spacing w:val="-2"/>
        </w:rPr>
        <w:t xml:space="preserve"> </w:t>
      </w:r>
      <w:r>
        <w:rPr>
          <w:color w:val="585858"/>
        </w:rPr>
        <w:t>for</w:t>
      </w:r>
      <w:r>
        <w:rPr>
          <w:color w:val="585858"/>
          <w:spacing w:val="-2"/>
        </w:rPr>
        <w:t xml:space="preserve"> </w:t>
      </w:r>
      <w:r>
        <w:rPr>
          <w:color w:val="585858"/>
        </w:rPr>
        <w:t>managing</w:t>
      </w:r>
      <w:r>
        <w:rPr>
          <w:color w:val="585858"/>
          <w:spacing w:val="-3"/>
        </w:rPr>
        <w:t xml:space="preserve"> </w:t>
      </w:r>
      <w:r>
        <w:rPr>
          <w:color w:val="585858"/>
        </w:rPr>
        <w:t>water</w:t>
      </w:r>
      <w:r>
        <w:rPr>
          <w:color w:val="585858"/>
          <w:spacing w:val="-2"/>
        </w:rPr>
        <w:t xml:space="preserve"> </w:t>
      </w:r>
      <w:r>
        <w:rPr>
          <w:color w:val="585858"/>
        </w:rPr>
        <w:t>resources</w:t>
      </w:r>
      <w:r>
        <w:rPr>
          <w:color w:val="585858"/>
          <w:spacing w:val="-2"/>
        </w:rPr>
        <w:t xml:space="preserve"> </w:t>
      </w:r>
      <w:r>
        <w:rPr>
          <w:color w:val="585858"/>
        </w:rPr>
        <w:t>in</w:t>
      </w:r>
      <w:r>
        <w:rPr>
          <w:color w:val="585858"/>
          <w:spacing w:val="-4"/>
        </w:rPr>
        <w:t xml:space="preserve"> </w:t>
      </w:r>
      <w:r>
        <w:rPr>
          <w:color w:val="585858"/>
        </w:rPr>
        <w:t>Victoria.</w:t>
      </w:r>
      <w:r>
        <w:rPr>
          <w:color w:val="585858"/>
          <w:spacing w:val="-3"/>
        </w:rPr>
        <w:t xml:space="preserve"> </w:t>
      </w:r>
      <w:r>
        <w:rPr>
          <w:color w:val="585858"/>
        </w:rPr>
        <w:t>Under the Act, a person must apply to the appropriate catchment management authority for a permit to complete works on or near waterways, or license to take and use water from a waterway or groundwater source.</w:t>
      </w:r>
    </w:p>
    <w:p w14:paraId="572CB715" w14:textId="77777777" w:rsidR="002E5E01" w:rsidRDefault="0024618B">
      <w:pPr>
        <w:pStyle w:val="BodyText"/>
        <w:spacing w:before="121" w:line="360" w:lineRule="auto"/>
        <w:ind w:left="333" w:right="579"/>
      </w:pPr>
      <w:r>
        <w:rPr>
          <w:color w:val="585858"/>
        </w:rPr>
        <w:t>The project will likely need to obtain a Works on Water Ways permit from WGCMA for works that cross or are</w:t>
      </w:r>
      <w:r>
        <w:rPr>
          <w:color w:val="585858"/>
          <w:spacing w:val="-2"/>
        </w:rPr>
        <w:t xml:space="preserve"> </w:t>
      </w:r>
      <w:r>
        <w:rPr>
          <w:color w:val="585858"/>
        </w:rPr>
        <w:t>within</w:t>
      </w:r>
      <w:r>
        <w:rPr>
          <w:color w:val="585858"/>
          <w:spacing w:val="-2"/>
        </w:rPr>
        <w:t xml:space="preserve"> </w:t>
      </w:r>
      <w:r>
        <w:rPr>
          <w:color w:val="585858"/>
        </w:rPr>
        <w:t>30</w:t>
      </w:r>
      <w:r>
        <w:rPr>
          <w:color w:val="585858"/>
          <w:spacing w:val="-3"/>
        </w:rPr>
        <w:t xml:space="preserve"> </w:t>
      </w:r>
      <w:r>
        <w:rPr>
          <w:color w:val="585858"/>
        </w:rPr>
        <w:t>m</w:t>
      </w:r>
      <w:r>
        <w:rPr>
          <w:color w:val="585858"/>
          <w:spacing w:val="-2"/>
        </w:rPr>
        <w:t xml:space="preserve"> </w:t>
      </w:r>
      <w:r>
        <w:rPr>
          <w:color w:val="585858"/>
        </w:rPr>
        <w:t>of</w:t>
      </w:r>
      <w:r>
        <w:rPr>
          <w:color w:val="585858"/>
          <w:spacing w:val="-2"/>
        </w:rPr>
        <w:t xml:space="preserve"> </w:t>
      </w:r>
      <w:r>
        <w:rPr>
          <w:color w:val="585858"/>
        </w:rPr>
        <w:t>a</w:t>
      </w:r>
      <w:r>
        <w:rPr>
          <w:color w:val="585858"/>
          <w:spacing w:val="-2"/>
        </w:rPr>
        <w:t xml:space="preserve"> </w:t>
      </w:r>
      <w:r>
        <w:rPr>
          <w:color w:val="585858"/>
        </w:rPr>
        <w:t>waterway,</w:t>
      </w:r>
      <w:r>
        <w:rPr>
          <w:color w:val="585858"/>
          <w:spacing w:val="-2"/>
        </w:rPr>
        <w:t xml:space="preserve"> </w:t>
      </w:r>
      <w:r>
        <w:rPr>
          <w:color w:val="585858"/>
        </w:rPr>
        <w:t>and</w:t>
      </w:r>
      <w:r>
        <w:rPr>
          <w:color w:val="585858"/>
          <w:spacing w:val="-2"/>
        </w:rPr>
        <w:t xml:space="preserve"> </w:t>
      </w:r>
      <w:r>
        <w:rPr>
          <w:color w:val="585858"/>
        </w:rPr>
        <w:t>a</w:t>
      </w:r>
      <w:r>
        <w:rPr>
          <w:color w:val="585858"/>
          <w:spacing w:val="-2"/>
        </w:rPr>
        <w:t xml:space="preserve"> </w:t>
      </w:r>
      <w:r>
        <w:rPr>
          <w:color w:val="585858"/>
        </w:rPr>
        <w:t>Licence</w:t>
      </w:r>
      <w:r>
        <w:rPr>
          <w:color w:val="585858"/>
          <w:spacing w:val="-2"/>
        </w:rPr>
        <w:t xml:space="preserve"> </w:t>
      </w:r>
      <w:r>
        <w:rPr>
          <w:color w:val="585858"/>
        </w:rPr>
        <w:t>to</w:t>
      </w:r>
      <w:r>
        <w:rPr>
          <w:color w:val="585858"/>
          <w:spacing w:val="-2"/>
        </w:rPr>
        <w:t xml:space="preserve"> </w:t>
      </w:r>
      <w:r>
        <w:rPr>
          <w:color w:val="585858"/>
        </w:rPr>
        <w:t>Take</w:t>
      </w:r>
      <w:r>
        <w:rPr>
          <w:color w:val="585858"/>
          <w:spacing w:val="-2"/>
        </w:rPr>
        <w:t xml:space="preserve"> </w:t>
      </w:r>
      <w:r>
        <w:rPr>
          <w:color w:val="585858"/>
        </w:rPr>
        <w:t>and</w:t>
      </w:r>
      <w:r>
        <w:rPr>
          <w:color w:val="585858"/>
          <w:spacing w:val="-2"/>
        </w:rPr>
        <w:t xml:space="preserve"> </w:t>
      </w:r>
      <w:r>
        <w:rPr>
          <w:color w:val="585858"/>
        </w:rPr>
        <w:t>Use</w:t>
      </w:r>
      <w:r>
        <w:rPr>
          <w:color w:val="585858"/>
          <w:spacing w:val="-3"/>
        </w:rPr>
        <w:t xml:space="preserve"> </w:t>
      </w:r>
      <w:r>
        <w:rPr>
          <w:color w:val="585858"/>
        </w:rPr>
        <w:t>water</w:t>
      </w:r>
      <w:r>
        <w:rPr>
          <w:color w:val="585858"/>
          <w:spacing w:val="-1"/>
        </w:rPr>
        <w:t xml:space="preserve"> </w:t>
      </w:r>
      <w:r>
        <w:rPr>
          <w:color w:val="585858"/>
        </w:rPr>
        <w:t>from</w:t>
      </w:r>
      <w:r>
        <w:rPr>
          <w:color w:val="585858"/>
          <w:spacing w:val="-2"/>
        </w:rPr>
        <w:t xml:space="preserve"> </w:t>
      </w:r>
      <w:r>
        <w:rPr>
          <w:color w:val="585858"/>
        </w:rPr>
        <w:t>waterways</w:t>
      </w:r>
      <w:r>
        <w:rPr>
          <w:color w:val="585858"/>
          <w:spacing w:val="-1"/>
        </w:rPr>
        <w:t xml:space="preserve"> </w:t>
      </w:r>
      <w:r>
        <w:rPr>
          <w:color w:val="585858"/>
        </w:rPr>
        <w:t>or</w:t>
      </w:r>
      <w:r>
        <w:rPr>
          <w:color w:val="585858"/>
          <w:spacing w:val="-1"/>
        </w:rPr>
        <w:t xml:space="preserve"> </w:t>
      </w:r>
      <w:r>
        <w:rPr>
          <w:color w:val="585858"/>
        </w:rPr>
        <w:t>groundwater.</w:t>
      </w:r>
      <w:r>
        <w:rPr>
          <w:color w:val="585858"/>
          <w:spacing w:val="-3"/>
        </w:rPr>
        <w:t xml:space="preserve"> </w:t>
      </w:r>
      <w:r>
        <w:rPr>
          <w:color w:val="585858"/>
        </w:rPr>
        <w:t>These will be sought from WGCMA under delegation from the Minister, prior to commencement of relevant construction activities.</w:t>
      </w:r>
    </w:p>
    <w:p w14:paraId="697894C4" w14:textId="77777777" w:rsidR="002E5E01" w:rsidRDefault="0024618B">
      <w:pPr>
        <w:pStyle w:val="BodyText"/>
        <w:spacing w:before="56"/>
      </w:pPr>
      <w:r>
        <w:rPr>
          <w:noProof/>
        </w:rPr>
        <w:drawing>
          <wp:anchor distT="0" distB="0" distL="0" distR="0" simplePos="0" relativeHeight="487608320" behindDoc="1" locked="0" layoutInCell="1" allowOverlap="1" wp14:anchorId="7572596F" wp14:editId="3EDDFDAC">
            <wp:simplePos x="0" y="0"/>
            <wp:positionH relativeFrom="page">
              <wp:posOffset>734568</wp:posOffset>
            </wp:positionH>
            <wp:positionV relativeFrom="paragraph">
              <wp:posOffset>197107</wp:posOffset>
            </wp:positionV>
            <wp:extent cx="2937509" cy="173736"/>
            <wp:effectExtent l="0" t="0" r="0" b="0"/>
            <wp:wrapTopAndBottom/>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46" cstate="print"/>
                    <a:stretch>
                      <a:fillRect/>
                    </a:stretch>
                  </pic:blipFill>
                  <pic:spPr>
                    <a:xfrm>
                      <a:off x="0" y="0"/>
                      <a:ext cx="2937509" cy="173736"/>
                    </a:xfrm>
                    <a:prstGeom prst="rect">
                      <a:avLst/>
                    </a:prstGeom>
                  </pic:spPr>
                </pic:pic>
              </a:graphicData>
            </a:graphic>
          </wp:anchor>
        </w:drawing>
      </w:r>
    </w:p>
    <w:p w14:paraId="51F011DF" w14:textId="77777777" w:rsidR="002E5E01" w:rsidRDefault="0024618B">
      <w:pPr>
        <w:pStyle w:val="BodyText"/>
        <w:spacing w:before="119" w:line="360" w:lineRule="auto"/>
        <w:ind w:left="333" w:right="622"/>
      </w:pPr>
      <w:bookmarkStart w:id="32" w:name="Road_Management_Act_2004_(Vic)"/>
      <w:bookmarkEnd w:id="32"/>
      <w:r>
        <w:rPr>
          <w:color w:val="585858"/>
        </w:rPr>
        <w:t>The</w:t>
      </w:r>
      <w:r>
        <w:rPr>
          <w:color w:val="585858"/>
          <w:spacing w:val="-3"/>
        </w:rPr>
        <w:t xml:space="preserve"> </w:t>
      </w:r>
      <w:r>
        <w:rPr>
          <w:i/>
          <w:color w:val="585858"/>
        </w:rPr>
        <w:t>Road</w:t>
      </w:r>
      <w:r>
        <w:rPr>
          <w:i/>
          <w:color w:val="585858"/>
          <w:spacing w:val="-3"/>
        </w:rPr>
        <w:t xml:space="preserve"> </w:t>
      </w:r>
      <w:r>
        <w:rPr>
          <w:i/>
          <w:color w:val="585858"/>
        </w:rPr>
        <w:t>Management</w:t>
      </w:r>
      <w:r>
        <w:rPr>
          <w:i/>
          <w:color w:val="585858"/>
          <w:spacing w:val="-3"/>
        </w:rPr>
        <w:t xml:space="preserve"> </w:t>
      </w:r>
      <w:r>
        <w:rPr>
          <w:i/>
          <w:color w:val="585858"/>
        </w:rPr>
        <w:t>Act</w:t>
      </w:r>
      <w:r>
        <w:rPr>
          <w:i/>
          <w:color w:val="585858"/>
          <w:spacing w:val="-3"/>
        </w:rPr>
        <w:t xml:space="preserve"> </w:t>
      </w:r>
      <w:r>
        <w:rPr>
          <w:i/>
          <w:color w:val="585858"/>
        </w:rPr>
        <w:t>2004</w:t>
      </w:r>
      <w:r>
        <w:rPr>
          <w:i/>
          <w:color w:val="585858"/>
          <w:spacing w:val="-3"/>
        </w:rPr>
        <w:t xml:space="preserve"> </w:t>
      </w:r>
      <w:r>
        <w:rPr>
          <w:color w:val="585858"/>
        </w:rPr>
        <w:t>(Vic)</w:t>
      </w:r>
      <w:r>
        <w:rPr>
          <w:color w:val="585858"/>
          <w:spacing w:val="-2"/>
        </w:rPr>
        <w:t xml:space="preserve"> </w:t>
      </w:r>
      <w:r>
        <w:rPr>
          <w:color w:val="585858"/>
        </w:rPr>
        <w:t>(Road</w:t>
      </w:r>
      <w:r>
        <w:rPr>
          <w:color w:val="585858"/>
          <w:spacing w:val="-3"/>
        </w:rPr>
        <w:t xml:space="preserve"> </w:t>
      </w:r>
      <w:r>
        <w:rPr>
          <w:color w:val="585858"/>
        </w:rPr>
        <w:t>Management</w:t>
      </w:r>
      <w:r>
        <w:rPr>
          <w:color w:val="585858"/>
          <w:spacing w:val="-3"/>
        </w:rPr>
        <w:t xml:space="preserve"> </w:t>
      </w:r>
      <w:r>
        <w:rPr>
          <w:color w:val="585858"/>
        </w:rPr>
        <w:t>Act)</w:t>
      </w:r>
      <w:r>
        <w:rPr>
          <w:color w:val="585858"/>
          <w:spacing w:val="-3"/>
        </w:rPr>
        <w:t xml:space="preserve"> </w:t>
      </w:r>
      <w:r>
        <w:rPr>
          <w:color w:val="585858"/>
        </w:rPr>
        <w:t>establishes</w:t>
      </w:r>
      <w:r>
        <w:rPr>
          <w:color w:val="585858"/>
          <w:spacing w:val="-2"/>
        </w:rPr>
        <w:t xml:space="preserve"> </w:t>
      </w:r>
      <w:r>
        <w:rPr>
          <w:color w:val="585858"/>
        </w:rPr>
        <w:t>the</w:t>
      </w:r>
      <w:r>
        <w:rPr>
          <w:color w:val="585858"/>
          <w:spacing w:val="-4"/>
        </w:rPr>
        <w:t xml:space="preserve"> </w:t>
      </w:r>
      <w:r>
        <w:rPr>
          <w:color w:val="585858"/>
        </w:rPr>
        <w:t>management</w:t>
      </w:r>
      <w:r>
        <w:rPr>
          <w:color w:val="585858"/>
          <w:spacing w:val="-5"/>
        </w:rPr>
        <w:t xml:space="preserve"> </w:t>
      </w:r>
      <w:r>
        <w:rPr>
          <w:color w:val="585858"/>
        </w:rPr>
        <w:t>system</w:t>
      </w:r>
      <w:r>
        <w:rPr>
          <w:color w:val="585858"/>
          <w:spacing w:val="-3"/>
        </w:rPr>
        <w:t xml:space="preserve"> </w:t>
      </w:r>
      <w:r>
        <w:rPr>
          <w:color w:val="585858"/>
        </w:rPr>
        <w:t>for public</w:t>
      </w:r>
      <w:r>
        <w:rPr>
          <w:color w:val="585858"/>
          <w:spacing w:val="-1"/>
        </w:rPr>
        <w:t xml:space="preserve"> </w:t>
      </w:r>
      <w:r>
        <w:rPr>
          <w:color w:val="585858"/>
        </w:rPr>
        <w:t>roads</w:t>
      </w:r>
      <w:r>
        <w:rPr>
          <w:color w:val="585858"/>
          <w:spacing w:val="-1"/>
        </w:rPr>
        <w:t xml:space="preserve"> </w:t>
      </w:r>
      <w:r>
        <w:rPr>
          <w:color w:val="585858"/>
        </w:rPr>
        <w:t>in</w:t>
      </w:r>
      <w:r>
        <w:rPr>
          <w:color w:val="585858"/>
          <w:spacing w:val="-2"/>
        </w:rPr>
        <w:t xml:space="preserve"> </w:t>
      </w:r>
      <w:r>
        <w:rPr>
          <w:color w:val="585858"/>
        </w:rPr>
        <w:t>Victoria.</w:t>
      </w:r>
      <w:r>
        <w:rPr>
          <w:color w:val="585858"/>
          <w:spacing w:val="-2"/>
        </w:rPr>
        <w:t xml:space="preserve"> </w:t>
      </w:r>
      <w:r>
        <w:rPr>
          <w:color w:val="585858"/>
        </w:rPr>
        <w:t>The</w:t>
      </w:r>
      <w:r>
        <w:rPr>
          <w:color w:val="585858"/>
          <w:spacing w:val="-2"/>
        </w:rPr>
        <w:t xml:space="preserve"> </w:t>
      </w:r>
      <w:r>
        <w:rPr>
          <w:color w:val="585858"/>
        </w:rPr>
        <w:t>purpose</w:t>
      </w:r>
      <w:r>
        <w:rPr>
          <w:color w:val="585858"/>
          <w:spacing w:val="-2"/>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Road</w:t>
      </w:r>
      <w:r>
        <w:rPr>
          <w:color w:val="585858"/>
          <w:spacing w:val="-2"/>
        </w:rPr>
        <w:t xml:space="preserve"> </w:t>
      </w:r>
      <w:r>
        <w:rPr>
          <w:color w:val="585858"/>
        </w:rPr>
        <w:t>Management</w:t>
      </w:r>
      <w:r>
        <w:rPr>
          <w:color w:val="585858"/>
          <w:spacing w:val="-2"/>
        </w:rPr>
        <w:t xml:space="preserve"> </w:t>
      </w:r>
      <w:r>
        <w:rPr>
          <w:color w:val="585858"/>
        </w:rPr>
        <w:t>Act</w:t>
      </w:r>
      <w:r>
        <w:rPr>
          <w:color w:val="585858"/>
          <w:spacing w:val="-3"/>
        </w:rPr>
        <w:t xml:space="preserve"> </w:t>
      </w:r>
      <w:r>
        <w:rPr>
          <w:color w:val="585858"/>
        </w:rPr>
        <w:t>is</w:t>
      </w:r>
      <w:r>
        <w:rPr>
          <w:color w:val="585858"/>
          <w:spacing w:val="-1"/>
        </w:rPr>
        <w:t xml:space="preserve"> </w:t>
      </w:r>
      <w:r>
        <w:rPr>
          <w:color w:val="585858"/>
        </w:rPr>
        <w:t>to</w:t>
      </w:r>
      <w:r>
        <w:rPr>
          <w:color w:val="585858"/>
          <w:spacing w:val="-2"/>
        </w:rPr>
        <w:t xml:space="preserve"> </w:t>
      </w:r>
      <w:r>
        <w:rPr>
          <w:color w:val="585858"/>
        </w:rPr>
        <w:t>promote</w:t>
      </w:r>
      <w:r>
        <w:rPr>
          <w:color w:val="585858"/>
          <w:spacing w:val="-2"/>
        </w:rPr>
        <w:t xml:space="preserve"> </w:t>
      </w:r>
      <w:r>
        <w:rPr>
          <w:color w:val="585858"/>
        </w:rPr>
        <w:t>a</w:t>
      </w:r>
      <w:r>
        <w:rPr>
          <w:color w:val="585858"/>
          <w:spacing w:val="-2"/>
        </w:rPr>
        <w:t xml:space="preserve"> </w:t>
      </w:r>
      <w:r>
        <w:rPr>
          <w:color w:val="585858"/>
        </w:rPr>
        <w:t>safe,</w:t>
      </w:r>
      <w:r>
        <w:rPr>
          <w:color w:val="585858"/>
          <w:spacing w:val="-2"/>
        </w:rPr>
        <w:t xml:space="preserve"> </w:t>
      </w:r>
      <w:proofErr w:type="gramStart"/>
      <w:r>
        <w:rPr>
          <w:color w:val="585858"/>
        </w:rPr>
        <w:t>responsible</w:t>
      </w:r>
      <w:proofErr w:type="gramEnd"/>
      <w:r>
        <w:rPr>
          <w:color w:val="585858"/>
          <w:spacing w:val="-2"/>
        </w:rPr>
        <w:t xml:space="preserve"> </w:t>
      </w:r>
      <w:r>
        <w:rPr>
          <w:color w:val="585858"/>
        </w:rPr>
        <w:t>and efficient use of the road networks in Victoria. Under the Act, a permit is required for any road opening, closure, or traffic diversion. The project will likely require road opening, closure, or traffic diversion and, therefore, will require a permit during construction.</w:t>
      </w:r>
    </w:p>
    <w:p w14:paraId="01EA7CB8" w14:textId="77777777" w:rsidR="002E5E01" w:rsidRDefault="0024618B">
      <w:pPr>
        <w:pStyle w:val="BodyText"/>
        <w:spacing w:before="56"/>
      </w:pPr>
      <w:r>
        <w:rPr>
          <w:noProof/>
        </w:rPr>
        <w:drawing>
          <wp:anchor distT="0" distB="0" distL="0" distR="0" simplePos="0" relativeHeight="487608832" behindDoc="1" locked="0" layoutInCell="1" allowOverlap="1" wp14:anchorId="65597D2F" wp14:editId="35245BC7">
            <wp:simplePos x="0" y="0"/>
            <wp:positionH relativeFrom="page">
              <wp:posOffset>727709</wp:posOffset>
            </wp:positionH>
            <wp:positionV relativeFrom="paragraph">
              <wp:posOffset>196942</wp:posOffset>
            </wp:positionV>
            <wp:extent cx="2673858" cy="173736"/>
            <wp:effectExtent l="0" t="0" r="0" b="0"/>
            <wp:wrapTopAndBottom/>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47" cstate="print"/>
                    <a:stretch>
                      <a:fillRect/>
                    </a:stretch>
                  </pic:blipFill>
                  <pic:spPr>
                    <a:xfrm>
                      <a:off x="0" y="0"/>
                      <a:ext cx="2673858" cy="173736"/>
                    </a:xfrm>
                    <a:prstGeom prst="rect">
                      <a:avLst/>
                    </a:prstGeom>
                  </pic:spPr>
                </pic:pic>
              </a:graphicData>
            </a:graphic>
          </wp:anchor>
        </w:drawing>
      </w:r>
    </w:p>
    <w:p w14:paraId="1BBF571E" w14:textId="77777777" w:rsidR="002E5E01" w:rsidRDefault="0024618B">
      <w:pPr>
        <w:pStyle w:val="BodyText"/>
        <w:spacing w:before="119" w:line="360" w:lineRule="auto"/>
        <w:ind w:left="334" w:right="622" w:hanging="1"/>
      </w:pPr>
      <w:bookmarkStart w:id="33" w:name="Climate_Change_Act_2017_(Vic)"/>
      <w:bookmarkEnd w:id="33"/>
      <w:r>
        <w:rPr>
          <w:color w:val="585858"/>
        </w:rPr>
        <w:t>The</w:t>
      </w:r>
      <w:r>
        <w:rPr>
          <w:color w:val="585858"/>
          <w:spacing w:val="-3"/>
        </w:rPr>
        <w:t xml:space="preserve"> </w:t>
      </w:r>
      <w:r>
        <w:rPr>
          <w:i/>
          <w:color w:val="585858"/>
        </w:rPr>
        <w:t>Climate</w:t>
      </w:r>
      <w:r>
        <w:rPr>
          <w:i/>
          <w:color w:val="585858"/>
          <w:spacing w:val="-3"/>
        </w:rPr>
        <w:t xml:space="preserve"> </w:t>
      </w:r>
      <w:r>
        <w:rPr>
          <w:i/>
          <w:color w:val="585858"/>
        </w:rPr>
        <w:t>Change</w:t>
      </w:r>
      <w:r>
        <w:rPr>
          <w:i/>
          <w:color w:val="585858"/>
          <w:spacing w:val="-3"/>
        </w:rPr>
        <w:t xml:space="preserve"> </w:t>
      </w:r>
      <w:r>
        <w:rPr>
          <w:i/>
          <w:color w:val="585858"/>
        </w:rPr>
        <w:t>Act</w:t>
      </w:r>
      <w:r>
        <w:rPr>
          <w:i/>
          <w:color w:val="585858"/>
          <w:spacing w:val="-3"/>
        </w:rPr>
        <w:t xml:space="preserve"> </w:t>
      </w:r>
      <w:r>
        <w:rPr>
          <w:i/>
          <w:color w:val="585858"/>
        </w:rPr>
        <w:t>2017</w:t>
      </w:r>
      <w:r>
        <w:rPr>
          <w:i/>
          <w:color w:val="585858"/>
          <w:spacing w:val="-3"/>
        </w:rPr>
        <w:t xml:space="preserve"> </w:t>
      </w:r>
      <w:r>
        <w:rPr>
          <w:color w:val="585858"/>
        </w:rPr>
        <w:t>(Vic)</w:t>
      </w:r>
      <w:r>
        <w:rPr>
          <w:color w:val="585858"/>
          <w:spacing w:val="-2"/>
        </w:rPr>
        <w:t xml:space="preserve"> </w:t>
      </w:r>
      <w:r>
        <w:rPr>
          <w:color w:val="585858"/>
        </w:rPr>
        <w:t>provides</w:t>
      </w:r>
      <w:r>
        <w:rPr>
          <w:color w:val="585858"/>
          <w:spacing w:val="-2"/>
        </w:rPr>
        <w:t xml:space="preserve"> </w:t>
      </w:r>
      <w:r>
        <w:rPr>
          <w:color w:val="585858"/>
        </w:rPr>
        <w:t>the</w:t>
      </w:r>
      <w:r>
        <w:rPr>
          <w:color w:val="585858"/>
          <w:spacing w:val="-3"/>
        </w:rPr>
        <w:t xml:space="preserve"> </w:t>
      </w:r>
      <w:r>
        <w:rPr>
          <w:color w:val="585858"/>
        </w:rPr>
        <w:t>legislative</w:t>
      </w:r>
      <w:r>
        <w:rPr>
          <w:color w:val="585858"/>
          <w:spacing w:val="-3"/>
        </w:rPr>
        <w:t xml:space="preserve"> </w:t>
      </w:r>
      <w:r>
        <w:rPr>
          <w:color w:val="585858"/>
        </w:rPr>
        <w:t>guidance</w:t>
      </w:r>
      <w:r>
        <w:rPr>
          <w:color w:val="585858"/>
          <w:spacing w:val="-3"/>
        </w:rPr>
        <w:t xml:space="preserve"> </w:t>
      </w:r>
      <w:r>
        <w:rPr>
          <w:color w:val="585858"/>
        </w:rPr>
        <w:t>to</w:t>
      </w:r>
      <w:r>
        <w:rPr>
          <w:color w:val="585858"/>
          <w:spacing w:val="-3"/>
        </w:rPr>
        <w:t xml:space="preserve"> </w:t>
      </w:r>
      <w:r>
        <w:rPr>
          <w:color w:val="585858"/>
        </w:rPr>
        <w:t>manage</w:t>
      </w:r>
      <w:r>
        <w:rPr>
          <w:color w:val="585858"/>
          <w:spacing w:val="-4"/>
        </w:rPr>
        <w:t xml:space="preserve"> </w:t>
      </w:r>
      <w:r>
        <w:rPr>
          <w:color w:val="585858"/>
        </w:rPr>
        <w:t>climate</w:t>
      </w:r>
      <w:r>
        <w:rPr>
          <w:color w:val="585858"/>
          <w:spacing w:val="-3"/>
        </w:rPr>
        <w:t xml:space="preserve"> </w:t>
      </w:r>
      <w:r>
        <w:rPr>
          <w:color w:val="585858"/>
        </w:rPr>
        <w:t>risks.</w:t>
      </w:r>
      <w:r>
        <w:rPr>
          <w:color w:val="585858"/>
          <w:spacing w:val="-5"/>
        </w:rPr>
        <w:t xml:space="preserve"> </w:t>
      </w:r>
      <w:r>
        <w:rPr>
          <w:color w:val="585858"/>
        </w:rPr>
        <w:t>This</w:t>
      </w:r>
      <w:r>
        <w:rPr>
          <w:color w:val="585858"/>
          <w:spacing w:val="-2"/>
        </w:rPr>
        <w:t xml:space="preserve"> </w:t>
      </w:r>
      <w:r>
        <w:rPr>
          <w:color w:val="585858"/>
        </w:rPr>
        <w:t>Act establishes state targets and systems for tracking and achieving climate related objectives.</w:t>
      </w:r>
    </w:p>
    <w:p w14:paraId="167DDD30" w14:textId="77777777" w:rsidR="002E5E01" w:rsidRDefault="0024618B">
      <w:pPr>
        <w:pStyle w:val="BodyText"/>
        <w:spacing w:before="120" w:line="360" w:lineRule="auto"/>
        <w:ind w:left="334"/>
      </w:pPr>
      <w:r>
        <w:rPr>
          <w:color w:val="585858"/>
        </w:rPr>
        <w:t>No</w:t>
      </w:r>
      <w:r>
        <w:rPr>
          <w:color w:val="585858"/>
          <w:spacing w:val="-3"/>
        </w:rPr>
        <w:t xml:space="preserve"> </w:t>
      </w:r>
      <w:r>
        <w:rPr>
          <w:color w:val="585858"/>
        </w:rPr>
        <w:t>approval</w:t>
      </w:r>
      <w:r>
        <w:rPr>
          <w:color w:val="585858"/>
          <w:spacing w:val="-4"/>
        </w:rPr>
        <w:t xml:space="preserve"> </w:t>
      </w:r>
      <w:r>
        <w:rPr>
          <w:color w:val="585858"/>
        </w:rPr>
        <w:t>or</w:t>
      </w:r>
      <w:r>
        <w:rPr>
          <w:color w:val="585858"/>
          <w:spacing w:val="-2"/>
        </w:rPr>
        <w:t xml:space="preserve"> </w:t>
      </w:r>
      <w:r>
        <w:rPr>
          <w:color w:val="585858"/>
        </w:rPr>
        <w:t>permitting</w:t>
      </w:r>
      <w:r>
        <w:rPr>
          <w:color w:val="585858"/>
          <w:spacing w:val="-3"/>
        </w:rPr>
        <w:t xml:space="preserve"> </w:t>
      </w:r>
      <w:r>
        <w:rPr>
          <w:color w:val="585858"/>
        </w:rPr>
        <w:t>is</w:t>
      </w:r>
      <w:r>
        <w:rPr>
          <w:color w:val="585858"/>
          <w:spacing w:val="-2"/>
        </w:rPr>
        <w:t xml:space="preserve"> </w:t>
      </w:r>
      <w:r>
        <w:rPr>
          <w:color w:val="585858"/>
        </w:rPr>
        <w:t>required</w:t>
      </w:r>
      <w:r>
        <w:rPr>
          <w:color w:val="585858"/>
          <w:spacing w:val="-3"/>
        </w:rPr>
        <w:t xml:space="preserve"> </w:t>
      </w:r>
      <w:r>
        <w:rPr>
          <w:color w:val="585858"/>
        </w:rPr>
        <w:t>under</w:t>
      </w:r>
      <w:r>
        <w:rPr>
          <w:color w:val="585858"/>
          <w:spacing w:val="-2"/>
        </w:rPr>
        <w:t xml:space="preserve"> </w:t>
      </w:r>
      <w:r>
        <w:rPr>
          <w:color w:val="585858"/>
        </w:rPr>
        <w:t>the</w:t>
      </w:r>
      <w:r>
        <w:rPr>
          <w:color w:val="585858"/>
          <w:spacing w:val="-3"/>
        </w:rPr>
        <w:t xml:space="preserve"> </w:t>
      </w:r>
      <w:r>
        <w:rPr>
          <w:color w:val="585858"/>
        </w:rPr>
        <w:t>Act.</w:t>
      </w:r>
      <w:r>
        <w:rPr>
          <w:color w:val="585858"/>
          <w:spacing w:val="-3"/>
        </w:rPr>
        <w:t xml:space="preserve"> </w:t>
      </w:r>
      <w:r>
        <w:rPr>
          <w:color w:val="585858"/>
        </w:rPr>
        <w:t>However,</w:t>
      </w:r>
      <w:r>
        <w:rPr>
          <w:color w:val="585858"/>
          <w:spacing w:val="-3"/>
        </w:rPr>
        <w:t xml:space="preserve"> </w:t>
      </w:r>
      <w:r>
        <w:rPr>
          <w:color w:val="585858"/>
        </w:rPr>
        <w:t>the</w:t>
      </w:r>
      <w:r>
        <w:rPr>
          <w:color w:val="585858"/>
          <w:spacing w:val="-3"/>
        </w:rPr>
        <w:t xml:space="preserve"> </w:t>
      </w:r>
      <w:r>
        <w:rPr>
          <w:color w:val="585858"/>
        </w:rPr>
        <w:t>assessment</w:t>
      </w:r>
      <w:r>
        <w:rPr>
          <w:color w:val="585858"/>
          <w:spacing w:val="-3"/>
        </w:rPr>
        <w:t xml:space="preserve"> </w:t>
      </w:r>
      <w:r>
        <w:rPr>
          <w:color w:val="585858"/>
        </w:rPr>
        <w:t>under</w:t>
      </w:r>
      <w:r>
        <w:rPr>
          <w:color w:val="585858"/>
          <w:spacing w:val="-2"/>
        </w:rPr>
        <w:t xml:space="preserve"> </w:t>
      </w:r>
      <w:r>
        <w:rPr>
          <w:color w:val="585858"/>
        </w:rPr>
        <w:t>the</w:t>
      </w:r>
      <w:r>
        <w:rPr>
          <w:color w:val="585858"/>
          <w:spacing w:val="-3"/>
        </w:rPr>
        <w:t xml:space="preserve"> </w:t>
      </w:r>
      <w:r>
        <w:rPr>
          <w:color w:val="585858"/>
        </w:rPr>
        <w:t>EE</w:t>
      </w:r>
      <w:r>
        <w:rPr>
          <w:color w:val="585858"/>
          <w:spacing w:val="-4"/>
        </w:rPr>
        <w:t xml:space="preserve"> </w:t>
      </w:r>
      <w:r>
        <w:rPr>
          <w:color w:val="585858"/>
        </w:rPr>
        <w:t>Act</w:t>
      </w:r>
      <w:r>
        <w:rPr>
          <w:color w:val="585858"/>
          <w:spacing w:val="-3"/>
        </w:rPr>
        <w:t xml:space="preserve"> </w:t>
      </w:r>
      <w:r>
        <w:rPr>
          <w:color w:val="585858"/>
        </w:rPr>
        <w:t>requires</w:t>
      </w:r>
      <w:r>
        <w:rPr>
          <w:color w:val="585858"/>
          <w:spacing w:val="-2"/>
        </w:rPr>
        <w:t xml:space="preserve"> </w:t>
      </w:r>
      <w:r>
        <w:rPr>
          <w:color w:val="585858"/>
        </w:rPr>
        <w:t>the consideration of this Act, which has a focus on potential impacts in relation to climate change, including:</w:t>
      </w:r>
    </w:p>
    <w:p w14:paraId="759B4942" w14:textId="77777777" w:rsidR="002E5E01" w:rsidRDefault="0024618B">
      <w:pPr>
        <w:pStyle w:val="BodyText"/>
        <w:spacing w:before="120"/>
        <w:ind w:left="334"/>
      </w:pPr>
      <w:r>
        <w:rPr>
          <w:noProof/>
        </w:rPr>
        <w:drawing>
          <wp:inline distT="0" distB="0" distL="0" distR="0" wp14:anchorId="4EE1A3C1" wp14:editId="41540160">
            <wp:extent cx="113029" cy="106032"/>
            <wp:effectExtent l="0" t="0" r="0" b="0"/>
            <wp:docPr id="146" name="Image 14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descr="*"/>
                    <pic:cNvPicPr/>
                  </pic:nvPicPr>
                  <pic:blipFill>
                    <a:blip r:embed="rId17" cstate="print"/>
                    <a:stretch>
                      <a:fillRect/>
                    </a:stretch>
                  </pic:blipFill>
                  <pic:spPr>
                    <a:xfrm>
                      <a:off x="0" y="0"/>
                      <a:ext cx="113029" cy="106032"/>
                    </a:xfrm>
                    <a:prstGeom prst="rect">
                      <a:avLst/>
                    </a:prstGeom>
                  </pic:spPr>
                </pic:pic>
              </a:graphicData>
            </a:graphic>
          </wp:inline>
        </w:drawing>
      </w:r>
      <w:r>
        <w:rPr>
          <w:rFonts w:ascii="Times New Roman"/>
          <w:spacing w:val="40"/>
        </w:rPr>
        <w:t xml:space="preserve">  </w:t>
      </w:r>
      <w:r>
        <w:rPr>
          <w:color w:val="5F5F5F"/>
        </w:rPr>
        <w:t>Predictions of energy use and greenhouse gas emissions associated with the project.</w:t>
      </w:r>
    </w:p>
    <w:p w14:paraId="61566C79" w14:textId="77777777" w:rsidR="002E5E01" w:rsidRDefault="002E5E01">
      <w:pPr>
        <w:pStyle w:val="BodyText"/>
        <w:spacing w:before="6"/>
      </w:pPr>
    </w:p>
    <w:p w14:paraId="4B8C55C4" w14:textId="77777777" w:rsidR="002E5E01" w:rsidRDefault="0024618B">
      <w:pPr>
        <w:pStyle w:val="BodyText"/>
        <w:spacing w:line="360" w:lineRule="auto"/>
        <w:ind w:left="693" w:right="622" w:hanging="360"/>
      </w:pPr>
      <w:r>
        <w:rPr>
          <w:noProof/>
        </w:rPr>
        <w:drawing>
          <wp:inline distT="0" distB="0" distL="0" distR="0" wp14:anchorId="4EC586AF" wp14:editId="0ACCB401">
            <wp:extent cx="113029" cy="106030"/>
            <wp:effectExtent l="0" t="0" r="0" b="0"/>
            <wp:docPr id="147" name="Image 14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descr="*"/>
                    <pic:cNvPicPr/>
                  </pic:nvPicPr>
                  <pic:blipFill>
                    <a:blip r:embed="rId17" cstate="print"/>
                    <a:stretch>
                      <a:fillRect/>
                    </a:stretch>
                  </pic:blipFill>
                  <pic:spPr>
                    <a:xfrm>
                      <a:off x="0" y="0"/>
                      <a:ext cx="113029" cy="106030"/>
                    </a:xfrm>
                    <a:prstGeom prst="rect">
                      <a:avLst/>
                    </a:prstGeom>
                  </pic:spPr>
                </pic:pic>
              </a:graphicData>
            </a:graphic>
          </wp:inline>
        </w:drawing>
      </w:r>
      <w:r>
        <w:rPr>
          <w:rFonts w:ascii="Times New Roman" w:hAnsi="Times New Roman"/>
          <w:spacing w:val="80"/>
          <w:w w:val="150"/>
        </w:rPr>
        <w:t xml:space="preserve"> </w:t>
      </w:r>
      <w:r>
        <w:rPr>
          <w:color w:val="5F5F5F"/>
        </w:rPr>
        <w:t>Risks</w:t>
      </w:r>
      <w:r>
        <w:rPr>
          <w:color w:val="5F5F5F"/>
          <w:spacing w:val="-2"/>
        </w:rPr>
        <w:t xml:space="preserve"> </w:t>
      </w:r>
      <w:r>
        <w:rPr>
          <w:color w:val="5F5F5F"/>
        </w:rPr>
        <w:t>associated</w:t>
      </w:r>
      <w:r>
        <w:rPr>
          <w:color w:val="5F5F5F"/>
          <w:spacing w:val="-3"/>
        </w:rPr>
        <w:t xml:space="preserve"> </w:t>
      </w:r>
      <w:r>
        <w:rPr>
          <w:color w:val="5F5F5F"/>
        </w:rPr>
        <w:t>with</w:t>
      </w:r>
      <w:r>
        <w:rPr>
          <w:color w:val="5F5F5F"/>
          <w:spacing w:val="-3"/>
        </w:rPr>
        <w:t xml:space="preserve"> </w:t>
      </w:r>
      <w:r>
        <w:rPr>
          <w:color w:val="5F5F5F"/>
        </w:rPr>
        <w:t>projected</w:t>
      </w:r>
      <w:r>
        <w:rPr>
          <w:color w:val="5F5F5F"/>
          <w:spacing w:val="-3"/>
        </w:rPr>
        <w:t xml:space="preserve"> </w:t>
      </w:r>
      <w:r>
        <w:rPr>
          <w:color w:val="5F5F5F"/>
        </w:rPr>
        <w:t>climate</w:t>
      </w:r>
      <w:r>
        <w:rPr>
          <w:color w:val="5F5F5F"/>
          <w:spacing w:val="-3"/>
        </w:rPr>
        <w:t xml:space="preserve"> </w:t>
      </w:r>
      <w:r>
        <w:rPr>
          <w:color w:val="5F5F5F"/>
        </w:rPr>
        <w:t>change</w:t>
      </w:r>
      <w:r>
        <w:rPr>
          <w:color w:val="5F5F5F"/>
          <w:spacing w:val="-3"/>
        </w:rPr>
        <w:t xml:space="preserve"> </w:t>
      </w:r>
      <w:r>
        <w:rPr>
          <w:color w:val="5F5F5F"/>
        </w:rPr>
        <w:t>and</w:t>
      </w:r>
      <w:r>
        <w:rPr>
          <w:color w:val="5F5F5F"/>
          <w:spacing w:val="-3"/>
        </w:rPr>
        <w:t xml:space="preserve"> </w:t>
      </w:r>
      <w:r>
        <w:rPr>
          <w:color w:val="5F5F5F"/>
        </w:rPr>
        <w:t>resilience</w:t>
      </w:r>
      <w:r>
        <w:rPr>
          <w:color w:val="5F5F5F"/>
          <w:spacing w:val="-3"/>
        </w:rPr>
        <w:t xml:space="preserve"> </w:t>
      </w:r>
      <w:r>
        <w:rPr>
          <w:color w:val="5F5F5F"/>
        </w:rPr>
        <w:t>to</w:t>
      </w:r>
      <w:r>
        <w:rPr>
          <w:color w:val="5F5F5F"/>
          <w:spacing w:val="-3"/>
        </w:rPr>
        <w:t xml:space="preserve"> </w:t>
      </w:r>
      <w:r>
        <w:rPr>
          <w:color w:val="5F5F5F"/>
        </w:rPr>
        <w:t>these</w:t>
      </w:r>
      <w:r>
        <w:rPr>
          <w:color w:val="5F5F5F"/>
          <w:spacing w:val="-3"/>
        </w:rPr>
        <w:t xml:space="preserve"> </w:t>
      </w:r>
      <w:r>
        <w:rPr>
          <w:color w:val="5F5F5F"/>
        </w:rPr>
        <w:t>risks,</w:t>
      </w:r>
      <w:r>
        <w:rPr>
          <w:color w:val="5F5F5F"/>
          <w:spacing w:val="-3"/>
        </w:rPr>
        <w:t xml:space="preserve"> </w:t>
      </w:r>
      <w:r>
        <w:rPr>
          <w:color w:val="5F5F5F"/>
        </w:rPr>
        <w:t>including</w:t>
      </w:r>
      <w:r>
        <w:rPr>
          <w:color w:val="5F5F5F"/>
          <w:spacing w:val="-3"/>
        </w:rPr>
        <w:t xml:space="preserve"> </w:t>
      </w:r>
      <w:r>
        <w:rPr>
          <w:color w:val="5F5F5F"/>
        </w:rPr>
        <w:t>consideration</w:t>
      </w:r>
      <w:r>
        <w:rPr>
          <w:color w:val="5F5F5F"/>
          <w:spacing w:val="-3"/>
        </w:rPr>
        <w:t xml:space="preserve"> </w:t>
      </w:r>
      <w:r>
        <w:rPr>
          <w:color w:val="5F5F5F"/>
        </w:rPr>
        <w:t>of the Act’s principals of risk management and standards for risk assessment, e.g., AS/NZS</w:t>
      </w:r>
    </w:p>
    <w:p w14:paraId="61C32B0D" w14:textId="77777777" w:rsidR="002E5E01" w:rsidRDefault="0024618B">
      <w:pPr>
        <w:pStyle w:val="BodyText"/>
        <w:ind w:left="693"/>
      </w:pPr>
      <w:r>
        <w:rPr>
          <w:color w:val="5F5F5F"/>
        </w:rPr>
        <w:t>ISO</w:t>
      </w:r>
      <w:r>
        <w:rPr>
          <w:color w:val="5F5F5F"/>
          <w:spacing w:val="-3"/>
        </w:rPr>
        <w:t xml:space="preserve"> </w:t>
      </w:r>
      <w:r>
        <w:rPr>
          <w:color w:val="5F5F5F"/>
          <w:spacing w:val="-2"/>
        </w:rPr>
        <w:t>31000:2009.</w:t>
      </w:r>
    </w:p>
    <w:p w14:paraId="17576C50" w14:textId="77777777" w:rsidR="002E5E01" w:rsidRDefault="002E5E01">
      <w:pPr>
        <w:sectPr w:rsidR="002E5E01">
          <w:pgSz w:w="11910" w:h="16840"/>
          <w:pgMar w:top="980" w:right="602" w:bottom="820" w:left="800" w:header="467" w:footer="636" w:gutter="0"/>
          <w:cols w:space="720"/>
        </w:sectPr>
      </w:pPr>
    </w:p>
    <w:p w14:paraId="0FE303B2" w14:textId="77777777" w:rsidR="002E5E01" w:rsidRDefault="002E5E01">
      <w:pPr>
        <w:pStyle w:val="BodyText"/>
      </w:pPr>
    </w:p>
    <w:p w14:paraId="131173D9" w14:textId="77777777" w:rsidR="002E5E01" w:rsidRDefault="002E5E01">
      <w:pPr>
        <w:pStyle w:val="BodyText"/>
        <w:spacing w:before="210"/>
      </w:pPr>
    </w:p>
    <w:p w14:paraId="1F95F771" w14:textId="77777777" w:rsidR="002E5E01" w:rsidRDefault="0024618B">
      <w:pPr>
        <w:pStyle w:val="BodyText"/>
        <w:ind w:left="335"/>
      </w:pPr>
      <w:r>
        <w:rPr>
          <w:noProof/>
        </w:rPr>
        <w:drawing>
          <wp:inline distT="0" distB="0" distL="0" distR="0" wp14:anchorId="6A224854" wp14:editId="403DA0AC">
            <wp:extent cx="3723131" cy="173735"/>
            <wp:effectExtent l="0" t="0" r="0" b="0"/>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48" cstate="print"/>
                    <a:stretch>
                      <a:fillRect/>
                    </a:stretch>
                  </pic:blipFill>
                  <pic:spPr>
                    <a:xfrm>
                      <a:off x="0" y="0"/>
                      <a:ext cx="3723131" cy="173735"/>
                    </a:xfrm>
                    <a:prstGeom prst="rect">
                      <a:avLst/>
                    </a:prstGeom>
                  </pic:spPr>
                </pic:pic>
              </a:graphicData>
            </a:graphic>
          </wp:inline>
        </w:drawing>
      </w:r>
    </w:p>
    <w:p w14:paraId="574278F3" w14:textId="77777777" w:rsidR="002E5E01" w:rsidRDefault="0024618B">
      <w:pPr>
        <w:pStyle w:val="BodyText"/>
        <w:spacing w:before="120" w:line="360" w:lineRule="auto"/>
        <w:ind w:left="333" w:right="622"/>
      </w:pPr>
      <w:bookmarkStart w:id="34" w:name="Traditional_Owner_Settlement_Act_2010_(V"/>
      <w:bookmarkEnd w:id="34"/>
      <w:r>
        <w:rPr>
          <w:color w:val="585858"/>
        </w:rPr>
        <w:t xml:space="preserve">The </w:t>
      </w:r>
      <w:r>
        <w:rPr>
          <w:i/>
          <w:color w:val="585858"/>
        </w:rPr>
        <w:t xml:space="preserve">Traditional Owner Settlement Act 2010 </w:t>
      </w:r>
      <w:r>
        <w:rPr>
          <w:color w:val="585858"/>
        </w:rPr>
        <w:t>(Vic) makes it possible for the Victorian Government to recognise</w:t>
      </w:r>
      <w:r>
        <w:rPr>
          <w:color w:val="585858"/>
          <w:spacing w:val="-3"/>
        </w:rPr>
        <w:t xml:space="preserve"> </w:t>
      </w:r>
      <w:r>
        <w:rPr>
          <w:color w:val="585858"/>
        </w:rPr>
        <w:t>traditional</w:t>
      </w:r>
      <w:r>
        <w:rPr>
          <w:color w:val="585858"/>
          <w:spacing w:val="-3"/>
        </w:rPr>
        <w:t xml:space="preserve"> </w:t>
      </w:r>
      <w:r>
        <w:rPr>
          <w:color w:val="585858"/>
        </w:rPr>
        <w:t>owners</w:t>
      </w:r>
      <w:r>
        <w:rPr>
          <w:color w:val="585858"/>
          <w:spacing w:val="-2"/>
        </w:rPr>
        <w:t xml:space="preserve"> </w:t>
      </w:r>
      <w:r>
        <w:rPr>
          <w:color w:val="585858"/>
        </w:rPr>
        <w:t>and</w:t>
      </w:r>
      <w:r>
        <w:rPr>
          <w:color w:val="585858"/>
          <w:spacing w:val="-3"/>
        </w:rPr>
        <w:t xml:space="preserve"> </w:t>
      </w:r>
      <w:r>
        <w:rPr>
          <w:color w:val="585858"/>
        </w:rPr>
        <w:t>their</w:t>
      </w:r>
      <w:r>
        <w:rPr>
          <w:color w:val="585858"/>
          <w:spacing w:val="-2"/>
        </w:rPr>
        <w:t xml:space="preserve"> </w:t>
      </w:r>
      <w:r>
        <w:rPr>
          <w:color w:val="585858"/>
        </w:rPr>
        <w:t>associated</w:t>
      </w:r>
      <w:r>
        <w:rPr>
          <w:color w:val="585858"/>
          <w:spacing w:val="-3"/>
        </w:rPr>
        <w:t xml:space="preserve"> </w:t>
      </w:r>
      <w:r>
        <w:rPr>
          <w:color w:val="585858"/>
        </w:rPr>
        <w:t>rights</w:t>
      </w:r>
      <w:r>
        <w:rPr>
          <w:color w:val="585858"/>
          <w:spacing w:val="-2"/>
        </w:rPr>
        <w:t xml:space="preserve"> </w:t>
      </w:r>
      <w:r>
        <w:rPr>
          <w:color w:val="585858"/>
        </w:rPr>
        <w:t>in</w:t>
      </w:r>
      <w:r>
        <w:rPr>
          <w:color w:val="585858"/>
          <w:spacing w:val="-3"/>
        </w:rPr>
        <w:t xml:space="preserve"> </w:t>
      </w:r>
      <w:r>
        <w:rPr>
          <w:color w:val="585858"/>
        </w:rPr>
        <w:t>Crown</w:t>
      </w:r>
      <w:r>
        <w:rPr>
          <w:color w:val="585858"/>
          <w:spacing w:val="-3"/>
        </w:rPr>
        <w:t xml:space="preserve"> </w:t>
      </w:r>
      <w:r>
        <w:rPr>
          <w:color w:val="585858"/>
        </w:rPr>
        <w:t>land.</w:t>
      </w:r>
      <w:r>
        <w:rPr>
          <w:color w:val="585858"/>
          <w:spacing w:val="-3"/>
        </w:rPr>
        <w:t xml:space="preserve"> </w:t>
      </w:r>
      <w:r>
        <w:rPr>
          <w:color w:val="585858"/>
        </w:rPr>
        <w:t>A</w:t>
      </w:r>
      <w:r>
        <w:rPr>
          <w:color w:val="585858"/>
          <w:spacing w:val="-3"/>
        </w:rPr>
        <w:t xml:space="preserve"> </w:t>
      </w:r>
      <w:r>
        <w:rPr>
          <w:color w:val="585858"/>
        </w:rPr>
        <w:t>settlement</w:t>
      </w:r>
      <w:r>
        <w:rPr>
          <w:color w:val="585858"/>
          <w:spacing w:val="-3"/>
        </w:rPr>
        <w:t xml:space="preserve"> </w:t>
      </w:r>
      <w:r>
        <w:rPr>
          <w:color w:val="585858"/>
        </w:rPr>
        <w:t>under</w:t>
      </w:r>
      <w:r>
        <w:rPr>
          <w:color w:val="585858"/>
          <w:spacing w:val="-2"/>
        </w:rPr>
        <w:t xml:space="preserve"> </w:t>
      </w:r>
      <w:r>
        <w:rPr>
          <w:color w:val="585858"/>
        </w:rPr>
        <w:t>the</w:t>
      </w:r>
      <w:r>
        <w:rPr>
          <w:color w:val="585858"/>
          <w:spacing w:val="-4"/>
        </w:rPr>
        <w:t xml:space="preserve"> </w:t>
      </w:r>
      <w:r>
        <w:rPr>
          <w:color w:val="585858"/>
        </w:rPr>
        <w:t>Act</w:t>
      </w:r>
      <w:r>
        <w:rPr>
          <w:color w:val="585858"/>
          <w:spacing w:val="-3"/>
        </w:rPr>
        <w:t xml:space="preserve"> </w:t>
      </w:r>
      <w:r>
        <w:rPr>
          <w:color w:val="585858"/>
        </w:rPr>
        <w:t>may</w:t>
      </w:r>
      <w:r>
        <w:rPr>
          <w:color w:val="585858"/>
          <w:spacing w:val="-2"/>
        </w:rPr>
        <w:t xml:space="preserve"> </w:t>
      </w:r>
      <w:r>
        <w:rPr>
          <w:color w:val="585858"/>
        </w:rPr>
        <w:t>be reached between traditional owners and the Victorian government.</w:t>
      </w:r>
    </w:p>
    <w:p w14:paraId="2C26E662" w14:textId="77777777" w:rsidR="002E5E01" w:rsidRDefault="0024618B">
      <w:pPr>
        <w:pStyle w:val="BodyText"/>
        <w:spacing w:before="120" w:line="360" w:lineRule="auto"/>
        <w:ind w:left="333" w:right="622"/>
      </w:pPr>
      <w:r>
        <w:rPr>
          <w:color w:val="585858"/>
        </w:rPr>
        <w:t>In</w:t>
      </w:r>
      <w:r>
        <w:rPr>
          <w:color w:val="585858"/>
          <w:spacing w:val="-3"/>
        </w:rPr>
        <w:t xml:space="preserve"> </w:t>
      </w:r>
      <w:r>
        <w:rPr>
          <w:color w:val="585858"/>
        </w:rPr>
        <w:t>2010,</w:t>
      </w:r>
      <w:r>
        <w:rPr>
          <w:color w:val="585858"/>
          <w:spacing w:val="-3"/>
        </w:rPr>
        <w:t xml:space="preserve"> </w:t>
      </w:r>
      <w:r>
        <w:rPr>
          <w:color w:val="585858"/>
        </w:rPr>
        <w:t>the</w:t>
      </w:r>
      <w:r>
        <w:rPr>
          <w:color w:val="585858"/>
          <w:spacing w:val="-3"/>
        </w:rPr>
        <w:t xml:space="preserve"> </w:t>
      </w:r>
      <w:r>
        <w:rPr>
          <w:color w:val="585858"/>
        </w:rPr>
        <w:t>Victorian</w:t>
      </w:r>
      <w:r>
        <w:rPr>
          <w:color w:val="585858"/>
          <w:spacing w:val="-3"/>
        </w:rPr>
        <w:t xml:space="preserve"> </w:t>
      </w:r>
      <w:r>
        <w:rPr>
          <w:color w:val="585858"/>
        </w:rPr>
        <w:t>government</w:t>
      </w:r>
      <w:r>
        <w:rPr>
          <w:color w:val="585858"/>
          <w:spacing w:val="-4"/>
        </w:rPr>
        <w:t xml:space="preserve"> </w:t>
      </w:r>
      <w:r>
        <w:rPr>
          <w:color w:val="585858"/>
        </w:rPr>
        <w:t>entered</w:t>
      </w:r>
      <w:r>
        <w:rPr>
          <w:color w:val="585858"/>
          <w:spacing w:val="-3"/>
        </w:rPr>
        <w:t xml:space="preserve"> </w:t>
      </w:r>
      <w:r>
        <w:rPr>
          <w:color w:val="585858"/>
        </w:rPr>
        <w:t>into</w:t>
      </w:r>
      <w:r>
        <w:rPr>
          <w:color w:val="585858"/>
          <w:spacing w:val="-3"/>
        </w:rPr>
        <w:t xml:space="preserve"> </w:t>
      </w:r>
      <w:r>
        <w:rPr>
          <w:color w:val="585858"/>
        </w:rPr>
        <w:t>a</w:t>
      </w:r>
      <w:r>
        <w:rPr>
          <w:color w:val="585858"/>
          <w:spacing w:val="-3"/>
        </w:rPr>
        <w:t xml:space="preserve"> </w:t>
      </w:r>
      <w:r>
        <w:rPr>
          <w:color w:val="585858"/>
        </w:rPr>
        <w:t>Recognition</w:t>
      </w:r>
      <w:r>
        <w:rPr>
          <w:color w:val="585858"/>
          <w:spacing w:val="-3"/>
        </w:rPr>
        <w:t xml:space="preserve"> </w:t>
      </w:r>
      <w:r>
        <w:rPr>
          <w:color w:val="585858"/>
        </w:rPr>
        <w:t>and</w:t>
      </w:r>
      <w:r>
        <w:rPr>
          <w:color w:val="585858"/>
          <w:spacing w:val="-4"/>
        </w:rPr>
        <w:t xml:space="preserve"> </w:t>
      </w:r>
      <w:r>
        <w:rPr>
          <w:color w:val="585858"/>
        </w:rPr>
        <w:t>Settlement</w:t>
      </w:r>
      <w:r>
        <w:rPr>
          <w:color w:val="585858"/>
          <w:spacing w:val="-3"/>
        </w:rPr>
        <w:t xml:space="preserve"> </w:t>
      </w:r>
      <w:r>
        <w:rPr>
          <w:color w:val="585858"/>
        </w:rPr>
        <w:t>Agreement</w:t>
      </w:r>
      <w:r>
        <w:rPr>
          <w:color w:val="585858"/>
          <w:spacing w:val="-3"/>
        </w:rPr>
        <w:t xml:space="preserve"> </w:t>
      </w:r>
      <w:r>
        <w:rPr>
          <w:color w:val="585858"/>
        </w:rPr>
        <w:t>with</w:t>
      </w:r>
      <w:r>
        <w:rPr>
          <w:color w:val="585858"/>
          <w:spacing w:val="-3"/>
        </w:rPr>
        <w:t xml:space="preserve"> </w:t>
      </w:r>
      <w:r>
        <w:rPr>
          <w:color w:val="585858"/>
        </w:rPr>
        <w:t xml:space="preserve">GLaWAC, under the Act, for the project area between </w:t>
      </w:r>
      <w:proofErr w:type="spellStart"/>
      <w:r>
        <w:rPr>
          <w:color w:val="585858"/>
        </w:rPr>
        <w:t>Mirboo</w:t>
      </w:r>
      <w:proofErr w:type="spellEnd"/>
      <w:r>
        <w:rPr>
          <w:color w:val="585858"/>
        </w:rPr>
        <w:t xml:space="preserve"> North and Hazelwood (see </w:t>
      </w:r>
      <w:hyperlink w:anchor="_bookmark1" w:history="1">
        <w:r>
          <w:rPr>
            <w:color w:val="585858"/>
          </w:rPr>
          <w:t>Figure 1-17</w:t>
        </w:r>
      </w:hyperlink>
      <w:r>
        <w:rPr>
          <w:color w:val="585858"/>
        </w:rPr>
        <w:t>).</w:t>
      </w:r>
    </w:p>
    <w:p w14:paraId="6B610ADA" w14:textId="77777777" w:rsidR="002E5E01" w:rsidRDefault="0024618B">
      <w:pPr>
        <w:pStyle w:val="BodyText"/>
        <w:spacing w:before="120" w:line="360" w:lineRule="auto"/>
        <w:ind w:left="333" w:right="622"/>
      </w:pPr>
      <w:r>
        <w:rPr>
          <w:color w:val="585858"/>
        </w:rPr>
        <w:t>An</w:t>
      </w:r>
      <w:r>
        <w:rPr>
          <w:color w:val="585858"/>
          <w:spacing w:val="-2"/>
        </w:rPr>
        <w:t xml:space="preserve"> </w:t>
      </w:r>
      <w:r>
        <w:rPr>
          <w:color w:val="585858"/>
        </w:rPr>
        <w:t>unregistered</w:t>
      </w:r>
      <w:r>
        <w:rPr>
          <w:color w:val="585858"/>
          <w:spacing w:val="-2"/>
        </w:rPr>
        <w:t xml:space="preserve"> </w:t>
      </w:r>
      <w:r>
        <w:rPr>
          <w:color w:val="585858"/>
        </w:rPr>
        <w:t>native</w:t>
      </w:r>
      <w:r>
        <w:rPr>
          <w:color w:val="585858"/>
          <w:spacing w:val="-2"/>
        </w:rPr>
        <w:t xml:space="preserve"> </w:t>
      </w:r>
      <w:r>
        <w:rPr>
          <w:color w:val="585858"/>
        </w:rPr>
        <w:t>title</w:t>
      </w:r>
      <w:r>
        <w:rPr>
          <w:color w:val="585858"/>
          <w:spacing w:val="-3"/>
        </w:rPr>
        <w:t xml:space="preserve"> </w:t>
      </w:r>
      <w:proofErr w:type="gramStart"/>
      <w:r>
        <w:rPr>
          <w:color w:val="585858"/>
        </w:rPr>
        <w:t>claim</w:t>
      </w:r>
      <w:proofErr w:type="gramEnd"/>
      <w:r>
        <w:rPr>
          <w:color w:val="585858"/>
          <w:spacing w:val="-2"/>
        </w:rPr>
        <w:t xml:space="preserve"> </w:t>
      </w:r>
      <w:r>
        <w:rPr>
          <w:color w:val="585858"/>
        </w:rPr>
        <w:t>by</w:t>
      </w:r>
      <w:r>
        <w:rPr>
          <w:color w:val="585858"/>
          <w:spacing w:val="-2"/>
        </w:rPr>
        <w:t xml:space="preserve"> </w:t>
      </w:r>
      <w:r>
        <w:rPr>
          <w:color w:val="585858"/>
        </w:rPr>
        <w:t>the</w:t>
      </w:r>
      <w:r>
        <w:rPr>
          <w:color w:val="585858"/>
          <w:spacing w:val="-3"/>
        </w:rPr>
        <w:t xml:space="preserve"> </w:t>
      </w:r>
      <w:r>
        <w:rPr>
          <w:color w:val="585858"/>
        </w:rPr>
        <w:t>Boonwurrung</w:t>
      </w:r>
      <w:r>
        <w:rPr>
          <w:color w:val="585858"/>
          <w:spacing w:val="-3"/>
        </w:rPr>
        <w:t xml:space="preserve"> </w:t>
      </w:r>
      <w:r>
        <w:rPr>
          <w:color w:val="585858"/>
        </w:rPr>
        <w:t>People,</w:t>
      </w:r>
      <w:r>
        <w:rPr>
          <w:color w:val="585858"/>
          <w:spacing w:val="-3"/>
        </w:rPr>
        <w:t xml:space="preserve"> </w:t>
      </w:r>
      <w:r>
        <w:rPr>
          <w:color w:val="585858"/>
        </w:rPr>
        <w:t>for</w:t>
      </w:r>
      <w:r>
        <w:rPr>
          <w:color w:val="585858"/>
          <w:spacing w:val="-2"/>
        </w:rPr>
        <w:t xml:space="preserve"> </w:t>
      </w:r>
      <w:r>
        <w:rPr>
          <w:color w:val="585858"/>
        </w:rPr>
        <w:t>the</w:t>
      </w:r>
      <w:r>
        <w:rPr>
          <w:color w:val="585858"/>
          <w:spacing w:val="-2"/>
        </w:rPr>
        <w:t xml:space="preserve"> </w:t>
      </w:r>
      <w:r>
        <w:rPr>
          <w:color w:val="585858"/>
        </w:rPr>
        <w:t>section</w:t>
      </w:r>
      <w:r>
        <w:rPr>
          <w:color w:val="585858"/>
          <w:spacing w:val="-2"/>
        </w:rPr>
        <w:t xml:space="preserve"> </w:t>
      </w:r>
      <w:r>
        <w:rPr>
          <w:color w:val="585858"/>
        </w:rPr>
        <w:t>of</w:t>
      </w:r>
      <w:r>
        <w:rPr>
          <w:color w:val="585858"/>
          <w:spacing w:val="-4"/>
        </w:rPr>
        <w:t xml:space="preserve"> </w:t>
      </w:r>
      <w:r>
        <w:rPr>
          <w:color w:val="585858"/>
        </w:rPr>
        <w:t>the</w:t>
      </w:r>
      <w:r>
        <w:rPr>
          <w:color w:val="585858"/>
          <w:spacing w:val="-2"/>
        </w:rPr>
        <w:t xml:space="preserve"> </w:t>
      </w:r>
      <w:r>
        <w:rPr>
          <w:color w:val="585858"/>
        </w:rPr>
        <w:t>survey</w:t>
      </w:r>
      <w:r>
        <w:rPr>
          <w:color w:val="585858"/>
          <w:spacing w:val="-2"/>
        </w:rPr>
        <w:t xml:space="preserve"> </w:t>
      </w:r>
      <w:r>
        <w:rPr>
          <w:color w:val="585858"/>
        </w:rPr>
        <w:t>area</w:t>
      </w:r>
      <w:r>
        <w:rPr>
          <w:color w:val="585858"/>
          <w:spacing w:val="-2"/>
        </w:rPr>
        <w:t xml:space="preserve"> </w:t>
      </w:r>
      <w:r>
        <w:rPr>
          <w:color w:val="585858"/>
        </w:rPr>
        <w:t xml:space="preserve">between Waratah Bay and </w:t>
      </w:r>
      <w:proofErr w:type="spellStart"/>
      <w:r>
        <w:rPr>
          <w:color w:val="585858"/>
        </w:rPr>
        <w:t>Mirboo</w:t>
      </w:r>
      <w:proofErr w:type="spellEnd"/>
      <w:r>
        <w:rPr>
          <w:color w:val="585858"/>
        </w:rPr>
        <w:t xml:space="preserve"> North (in which there is no RAP), is yet to be determined.</w:t>
      </w:r>
    </w:p>
    <w:p w14:paraId="04EA3174" w14:textId="77777777" w:rsidR="002E5E01" w:rsidRDefault="002E5E01">
      <w:pPr>
        <w:pStyle w:val="BodyText"/>
        <w:spacing w:before="130"/>
      </w:pPr>
    </w:p>
    <w:p w14:paraId="2777E41E" w14:textId="77777777" w:rsidR="002E5E01" w:rsidRDefault="0024618B">
      <w:pPr>
        <w:pStyle w:val="Heading2"/>
        <w:numPr>
          <w:ilvl w:val="2"/>
          <w:numId w:val="4"/>
        </w:numPr>
        <w:tabs>
          <w:tab w:val="left" w:pos="1467"/>
        </w:tabs>
        <w:ind w:hanging="1133"/>
      </w:pPr>
      <w:bookmarkStart w:id="35" w:name="4.2.3_Transmission_licence"/>
      <w:bookmarkEnd w:id="35"/>
      <w:r>
        <w:rPr>
          <w:color w:val="18314A"/>
        </w:rPr>
        <w:t>Transmission</w:t>
      </w:r>
      <w:r>
        <w:rPr>
          <w:color w:val="18314A"/>
          <w:spacing w:val="-6"/>
        </w:rPr>
        <w:t xml:space="preserve"> </w:t>
      </w:r>
      <w:r>
        <w:rPr>
          <w:color w:val="18314A"/>
          <w:spacing w:val="-2"/>
        </w:rPr>
        <w:t>licence</w:t>
      </w:r>
    </w:p>
    <w:p w14:paraId="3D77167C" w14:textId="77777777" w:rsidR="002E5E01" w:rsidRDefault="0024618B">
      <w:pPr>
        <w:pStyle w:val="BodyText"/>
        <w:spacing w:before="240" w:line="360" w:lineRule="auto"/>
        <w:ind w:left="333" w:right="547"/>
      </w:pPr>
      <w:r>
        <w:rPr>
          <w:color w:val="585858"/>
        </w:rPr>
        <w:t>A licence is required to generate, transmit, supply, or sell electricity in Victoria. On 20 December 2023, Essential</w:t>
      </w:r>
      <w:r>
        <w:rPr>
          <w:color w:val="585858"/>
          <w:spacing w:val="-3"/>
        </w:rPr>
        <w:t xml:space="preserve"> </w:t>
      </w:r>
      <w:r>
        <w:rPr>
          <w:color w:val="585858"/>
        </w:rPr>
        <w:t>Services</w:t>
      </w:r>
      <w:r>
        <w:rPr>
          <w:color w:val="585858"/>
          <w:spacing w:val="-3"/>
        </w:rPr>
        <w:t xml:space="preserve"> </w:t>
      </w:r>
      <w:r>
        <w:rPr>
          <w:color w:val="585858"/>
        </w:rPr>
        <w:t>Commission</w:t>
      </w:r>
      <w:r>
        <w:rPr>
          <w:color w:val="585858"/>
          <w:spacing w:val="-3"/>
        </w:rPr>
        <w:t xml:space="preserve"> </w:t>
      </w:r>
      <w:r>
        <w:rPr>
          <w:color w:val="585858"/>
        </w:rPr>
        <w:t>(ESC)</w:t>
      </w:r>
      <w:r>
        <w:rPr>
          <w:color w:val="585858"/>
          <w:spacing w:val="-4"/>
        </w:rPr>
        <w:t xml:space="preserve"> </w:t>
      </w:r>
      <w:r>
        <w:rPr>
          <w:color w:val="585858"/>
        </w:rPr>
        <w:t>granted</w:t>
      </w:r>
      <w:r>
        <w:rPr>
          <w:color w:val="585858"/>
          <w:spacing w:val="-3"/>
        </w:rPr>
        <w:t xml:space="preserve"> </w:t>
      </w:r>
      <w:r>
        <w:rPr>
          <w:color w:val="585858"/>
        </w:rPr>
        <w:t>MLPL</w:t>
      </w:r>
      <w:r>
        <w:rPr>
          <w:color w:val="585858"/>
          <w:spacing w:val="-3"/>
        </w:rPr>
        <w:t xml:space="preserve"> </w:t>
      </w:r>
      <w:r>
        <w:rPr>
          <w:color w:val="585858"/>
        </w:rPr>
        <w:t>an</w:t>
      </w:r>
      <w:r>
        <w:rPr>
          <w:color w:val="585858"/>
          <w:spacing w:val="-3"/>
        </w:rPr>
        <w:t xml:space="preserve"> </w:t>
      </w:r>
      <w:r>
        <w:rPr>
          <w:color w:val="585858"/>
        </w:rPr>
        <w:t>electricity</w:t>
      </w:r>
      <w:r>
        <w:rPr>
          <w:color w:val="585858"/>
          <w:spacing w:val="-2"/>
        </w:rPr>
        <w:t xml:space="preserve"> </w:t>
      </w:r>
      <w:r>
        <w:rPr>
          <w:color w:val="585858"/>
        </w:rPr>
        <w:t>transmission</w:t>
      </w:r>
      <w:r>
        <w:rPr>
          <w:color w:val="585858"/>
          <w:spacing w:val="-3"/>
        </w:rPr>
        <w:t xml:space="preserve"> </w:t>
      </w:r>
      <w:r>
        <w:rPr>
          <w:color w:val="585858"/>
        </w:rPr>
        <w:t>licence</w:t>
      </w:r>
      <w:r>
        <w:rPr>
          <w:color w:val="585858"/>
          <w:spacing w:val="-3"/>
        </w:rPr>
        <w:t xml:space="preserve"> </w:t>
      </w:r>
      <w:r>
        <w:rPr>
          <w:color w:val="585858"/>
        </w:rPr>
        <w:t>to</w:t>
      </w:r>
      <w:r>
        <w:rPr>
          <w:color w:val="585858"/>
          <w:spacing w:val="-3"/>
        </w:rPr>
        <w:t xml:space="preserve"> </w:t>
      </w:r>
      <w:r>
        <w:rPr>
          <w:color w:val="585858"/>
        </w:rPr>
        <w:t>transmit</w:t>
      </w:r>
      <w:r>
        <w:rPr>
          <w:color w:val="585858"/>
          <w:spacing w:val="-3"/>
        </w:rPr>
        <w:t xml:space="preserve"> </w:t>
      </w:r>
      <w:r>
        <w:rPr>
          <w:color w:val="585858"/>
        </w:rPr>
        <w:t xml:space="preserve">electricity between Tasmania and Victoria and connect the project infrastructure into the existing transmission network in Victoria. The transmission licence will also enable MLPL to access land in accordance with the </w:t>
      </w:r>
      <w:r>
        <w:rPr>
          <w:i/>
          <w:color w:val="585858"/>
        </w:rPr>
        <w:t xml:space="preserve">Electricity Industry Act 2000 </w:t>
      </w:r>
      <w:r>
        <w:rPr>
          <w:color w:val="585858"/>
        </w:rPr>
        <w:t>(Vic).</w:t>
      </w:r>
    </w:p>
    <w:p w14:paraId="1CA666BF" w14:textId="77777777" w:rsidR="002E5E01" w:rsidRDefault="0024618B">
      <w:pPr>
        <w:pStyle w:val="BodyText"/>
        <w:spacing w:before="120" w:line="360" w:lineRule="auto"/>
        <w:ind w:left="333" w:right="547"/>
      </w:pPr>
      <w:r>
        <w:rPr>
          <w:color w:val="585858"/>
        </w:rPr>
        <w:t>MLPL is committed to seeking voluntary agreements with all landholders where possible, both for investigations</w:t>
      </w:r>
      <w:r>
        <w:rPr>
          <w:color w:val="585858"/>
          <w:spacing w:val="-1"/>
        </w:rPr>
        <w:t xml:space="preserve"> </w:t>
      </w:r>
      <w:r>
        <w:rPr>
          <w:color w:val="585858"/>
        </w:rPr>
        <w:t>and</w:t>
      </w:r>
      <w:r>
        <w:rPr>
          <w:color w:val="585858"/>
          <w:spacing w:val="-1"/>
        </w:rPr>
        <w:t xml:space="preserve"> </w:t>
      </w:r>
      <w:r>
        <w:rPr>
          <w:color w:val="585858"/>
        </w:rPr>
        <w:t>for transmission</w:t>
      </w:r>
      <w:r>
        <w:rPr>
          <w:color w:val="585858"/>
          <w:spacing w:val="-1"/>
        </w:rPr>
        <w:t xml:space="preserve"> </w:t>
      </w:r>
      <w:r>
        <w:rPr>
          <w:color w:val="585858"/>
        </w:rPr>
        <w:t>easements.</w:t>
      </w:r>
      <w:r>
        <w:rPr>
          <w:color w:val="585858"/>
          <w:spacing w:val="-1"/>
        </w:rPr>
        <w:t xml:space="preserve"> </w:t>
      </w:r>
      <w:r>
        <w:rPr>
          <w:color w:val="585858"/>
        </w:rPr>
        <w:t>However,</w:t>
      </w:r>
      <w:r>
        <w:rPr>
          <w:color w:val="585858"/>
          <w:spacing w:val="-1"/>
        </w:rPr>
        <w:t xml:space="preserve"> </w:t>
      </w:r>
      <w:r>
        <w:rPr>
          <w:color w:val="585858"/>
        </w:rPr>
        <w:t>grant</w:t>
      </w:r>
      <w:r>
        <w:rPr>
          <w:color w:val="585858"/>
          <w:spacing w:val="-1"/>
        </w:rPr>
        <w:t xml:space="preserve"> </w:t>
      </w:r>
      <w:r>
        <w:rPr>
          <w:color w:val="585858"/>
        </w:rPr>
        <w:t>of</w:t>
      </w:r>
      <w:r>
        <w:rPr>
          <w:color w:val="585858"/>
          <w:spacing w:val="-1"/>
        </w:rPr>
        <w:t xml:space="preserve"> </w:t>
      </w:r>
      <w:r>
        <w:rPr>
          <w:color w:val="585858"/>
        </w:rPr>
        <w:t>the</w:t>
      </w:r>
      <w:r>
        <w:rPr>
          <w:color w:val="585858"/>
          <w:spacing w:val="-1"/>
        </w:rPr>
        <w:t xml:space="preserve"> </w:t>
      </w:r>
      <w:r>
        <w:rPr>
          <w:color w:val="585858"/>
        </w:rPr>
        <w:t>transmission</w:t>
      </w:r>
      <w:r>
        <w:rPr>
          <w:color w:val="585858"/>
          <w:spacing w:val="-1"/>
        </w:rPr>
        <w:t xml:space="preserve"> </w:t>
      </w:r>
      <w:r>
        <w:rPr>
          <w:color w:val="585858"/>
        </w:rPr>
        <w:t>licence</w:t>
      </w:r>
      <w:r>
        <w:rPr>
          <w:color w:val="585858"/>
          <w:spacing w:val="-1"/>
        </w:rPr>
        <w:t xml:space="preserve"> </w:t>
      </w:r>
      <w:r>
        <w:rPr>
          <w:color w:val="585858"/>
        </w:rPr>
        <w:t>means MLPL</w:t>
      </w:r>
      <w:r>
        <w:rPr>
          <w:color w:val="585858"/>
          <w:spacing w:val="-1"/>
        </w:rPr>
        <w:t xml:space="preserve"> </w:t>
      </w:r>
      <w:r>
        <w:rPr>
          <w:color w:val="585858"/>
        </w:rPr>
        <w:t xml:space="preserve">can use statutory powers to enter land for certain investigation and works under section 93 of the </w:t>
      </w:r>
      <w:r>
        <w:rPr>
          <w:i/>
          <w:color w:val="585858"/>
        </w:rPr>
        <w:t xml:space="preserve">Electricity Industry Act 2000 </w:t>
      </w:r>
      <w:r>
        <w:rPr>
          <w:color w:val="585858"/>
        </w:rPr>
        <w:t>(Vic), subject to compliance with the ESC Land Access Code of Practice (Version 1) and payment of compensation. The objectives of the Code are to achieve a balance between the statutory right for licensed electricity transmission companies to access private lands and the rights of landholders. In addition,</w:t>
      </w:r>
      <w:r>
        <w:rPr>
          <w:color w:val="585858"/>
          <w:spacing w:val="-3"/>
        </w:rPr>
        <w:t xml:space="preserve"> </w:t>
      </w:r>
      <w:r>
        <w:rPr>
          <w:color w:val="585858"/>
        </w:rPr>
        <w:t>the</w:t>
      </w:r>
      <w:r>
        <w:rPr>
          <w:color w:val="585858"/>
          <w:spacing w:val="-4"/>
        </w:rPr>
        <w:t xml:space="preserve"> </w:t>
      </w:r>
      <w:r>
        <w:rPr>
          <w:color w:val="585858"/>
        </w:rPr>
        <w:t>Code</w:t>
      </w:r>
      <w:r>
        <w:rPr>
          <w:color w:val="585858"/>
          <w:spacing w:val="-3"/>
        </w:rPr>
        <w:t xml:space="preserve"> </w:t>
      </w:r>
      <w:r>
        <w:rPr>
          <w:color w:val="585858"/>
        </w:rPr>
        <w:t>regulates</w:t>
      </w:r>
      <w:r>
        <w:rPr>
          <w:color w:val="585858"/>
          <w:spacing w:val="-2"/>
        </w:rPr>
        <w:t xml:space="preserve"> </w:t>
      </w:r>
      <w:r>
        <w:rPr>
          <w:color w:val="585858"/>
        </w:rPr>
        <w:t>how</w:t>
      </w:r>
      <w:r>
        <w:rPr>
          <w:color w:val="585858"/>
          <w:spacing w:val="-2"/>
        </w:rPr>
        <w:t xml:space="preserve"> </w:t>
      </w:r>
      <w:r>
        <w:rPr>
          <w:color w:val="585858"/>
        </w:rPr>
        <w:t>electricity</w:t>
      </w:r>
      <w:r>
        <w:rPr>
          <w:color w:val="585858"/>
          <w:spacing w:val="-2"/>
        </w:rPr>
        <w:t xml:space="preserve"> </w:t>
      </w:r>
      <w:r>
        <w:rPr>
          <w:color w:val="585858"/>
        </w:rPr>
        <w:t>companies</w:t>
      </w:r>
      <w:r>
        <w:rPr>
          <w:color w:val="585858"/>
          <w:spacing w:val="-2"/>
        </w:rPr>
        <w:t xml:space="preserve"> </w:t>
      </w:r>
      <w:r>
        <w:rPr>
          <w:color w:val="585858"/>
        </w:rPr>
        <w:t>access</w:t>
      </w:r>
      <w:r>
        <w:rPr>
          <w:color w:val="585858"/>
          <w:spacing w:val="-2"/>
        </w:rPr>
        <w:t xml:space="preserve"> </w:t>
      </w:r>
      <w:r>
        <w:rPr>
          <w:color w:val="585858"/>
        </w:rPr>
        <w:t>private</w:t>
      </w:r>
      <w:r>
        <w:rPr>
          <w:color w:val="585858"/>
          <w:spacing w:val="-3"/>
        </w:rPr>
        <w:t xml:space="preserve"> </w:t>
      </w:r>
      <w:r>
        <w:rPr>
          <w:color w:val="585858"/>
        </w:rPr>
        <w:t>land</w:t>
      </w:r>
      <w:r>
        <w:rPr>
          <w:color w:val="585858"/>
          <w:spacing w:val="-3"/>
        </w:rPr>
        <w:t xml:space="preserve"> </w:t>
      </w:r>
      <w:r>
        <w:rPr>
          <w:color w:val="585858"/>
        </w:rPr>
        <w:t>using</w:t>
      </w:r>
      <w:r>
        <w:rPr>
          <w:color w:val="585858"/>
          <w:spacing w:val="-3"/>
        </w:rPr>
        <w:t xml:space="preserve"> </w:t>
      </w:r>
      <w:r>
        <w:rPr>
          <w:color w:val="585858"/>
        </w:rPr>
        <w:t>powers</w:t>
      </w:r>
      <w:r>
        <w:rPr>
          <w:color w:val="585858"/>
          <w:spacing w:val="-2"/>
        </w:rPr>
        <w:t xml:space="preserve"> </w:t>
      </w:r>
      <w:r>
        <w:rPr>
          <w:color w:val="585858"/>
        </w:rPr>
        <w:t>under</w:t>
      </w:r>
      <w:r>
        <w:rPr>
          <w:color w:val="585858"/>
          <w:spacing w:val="-2"/>
        </w:rPr>
        <w:t xml:space="preserve"> </w:t>
      </w:r>
      <w:r>
        <w:rPr>
          <w:color w:val="585858"/>
        </w:rPr>
        <w:t>Section</w:t>
      </w:r>
      <w:r>
        <w:rPr>
          <w:color w:val="585858"/>
          <w:spacing w:val="-3"/>
        </w:rPr>
        <w:t xml:space="preserve"> </w:t>
      </w:r>
      <w:r>
        <w:rPr>
          <w:color w:val="585858"/>
        </w:rPr>
        <w:t>93</w:t>
      </w:r>
      <w:r>
        <w:rPr>
          <w:color w:val="585858"/>
          <w:spacing w:val="-4"/>
        </w:rPr>
        <w:t xml:space="preserve"> </w:t>
      </w:r>
      <w:r>
        <w:rPr>
          <w:color w:val="585858"/>
        </w:rPr>
        <w:t>of the Act (where attempts to enter in agreements have been unsuccessful), establish conditions for access when excising powers under Section 93, regulate the information an electricity transmission company must provide to landholders prior to entering, and regulate ongoing reporting to ESC.</w:t>
      </w:r>
    </w:p>
    <w:p w14:paraId="36C05CBE" w14:textId="77777777" w:rsidR="002E5E01" w:rsidRDefault="0024618B">
      <w:pPr>
        <w:pStyle w:val="BodyText"/>
        <w:spacing w:before="121" w:line="360" w:lineRule="auto"/>
        <w:ind w:left="333" w:right="546"/>
      </w:pPr>
      <w:r>
        <w:rPr>
          <w:color w:val="585858"/>
        </w:rPr>
        <w:t>Grant of the transmission licence also opens the possibility for MLPL to seek approval of the Governor in Council</w:t>
      </w:r>
      <w:r>
        <w:rPr>
          <w:color w:val="585858"/>
          <w:spacing w:val="-3"/>
        </w:rPr>
        <w:t xml:space="preserve"> </w:t>
      </w:r>
      <w:r>
        <w:rPr>
          <w:color w:val="585858"/>
        </w:rPr>
        <w:t>to</w:t>
      </w:r>
      <w:r>
        <w:rPr>
          <w:color w:val="585858"/>
          <w:spacing w:val="-3"/>
        </w:rPr>
        <w:t xml:space="preserve"> </w:t>
      </w:r>
      <w:r>
        <w:rPr>
          <w:color w:val="585858"/>
        </w:rPr>
        <w:t>compulsorily</w:t>
      </w:r>
      <w:r>
        <w:rPr>
          <w:color w:val="585858"/>
          <w:spacing w:val="-2"/>
        </w:rPr>
        <w:t xml:space="preserve"> </w:t>
      </w:r>
      <w:r>
        <w:rPr>
          <w:color w:val="585858"/>
        </w:rPr>
        <w:t>acquire</w:t>
      </w:r>
      <w:r>
        <w:rPr>
          <w:color w:val="585858"/>
          <w:spacing w:val="-3"/>
        </w:rPr>
        <w:t xml:space="preserve"> </w:t>
      </w:r>
      <w:r>
        <w:rPr>
          <w:color w:val="585858"/>
        </w:rPr>
        <w:t>transmission</w:t>
      </w:r>
      <w:r>
        <w:rPr>
          <w:color w:val="585858"/>
          <w:spacing w:val="-3"/>
        </w:rPr>
        <w:t xml:space="preserve"> </w:t>
      </w:r>
      <w:r>
        <w:rPr>
          <w:color w:val="585858"/>
        </w:rPr>
        <w:t>easements</w:t>
      </w:r>
      <w:r>
        <w:rPr>
          <w:color w:val="585858"/>
          <w:spacing w:val="-2"/>
        </w:rPr>
        <w:t xml:space="preserve"> </w:t>
      </w:r>
      <w:r>
        <w:rPr>
          <w:color w:val="585858"/>
        </w:rPr>
        <w:t>under</w:t>
      </w:r>
      <w:r>
        <w:rPr>
          <w:color w:val="585858"/>
          <w:spacing w:val="-2"/>
        </w:rPr>
        <w:t xml:space="preserve"> </w:t>
      </w:r>
      <w:r>
        <w:rPr>
          <w:color w:val="585858"/>
        </w:rPr>
        <w:t>Section</w:t>
      </w:r>
      <w:r>
        <w:rPr>
          <w:color w:val="585858"/>
          <w:spacing w:val="-3"/>
        </w:rPr>
        <w:t xml:space="preserve"> </w:t>
      </w:r>
      <w:r>
        <w:rPr>
          <w:color w:val="585858"/>
        </w:rPr>
        <w:t>86</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E</w:t>
      </w:r>
      <w:r>
        <w:rPr>
          <w:i/>
          <w:color w:val="585858"/>
        </w:rPr>
        <w:t>lectricity</w:t>
      </w:r>
      <w:r>
        <w:rPr>
          <w:i/>
          <w:color w:val="585858"/>
          <w:spacing w:val="-3"/>
        </w:rPr>
        <w:t xml:space="preserve"> </w:t>
      </w:r>
      <w:r>
        <w:rPr>
          <w:i/>
          <w:color w:val="585858"/>
        </w:rPr>
        <w:t>Industry</w:t>
      </w:r>
      <w:r>
        <w:rPr>
          <w:i/>
          <w:color w:val="585858"/>
          <w:spacing w:val="-2"/>
        </w:rPr>
        <w:t xml:space="preserve"> </w:t>
      </w:r>
      <w:r>
        <w:rPr>
          <w:i/>
          <w:color w:val="585858"/>
        </w:rPr>
        <w:t>Act</w:t>
      </w:r>
      <w:r>
        <w:rPr>
          <w:i/>
          <w:color w:val="585858"/>
          <w:spacing w:val="-3"/>
        </w:rPr>
        <w:t xml:space="preserve"> </w:t>
      </w:r>
      <w:r>
        <w:rPr>
          <w:i/>
          <w:color w:val="585858"/>
        </w:rPr>
        <w:t xml:space="preserve">2000 </w:t>
      </w:r>
      <w:r>
        <w:rPr>
          <w:color w:val="585858"/>
        </w:rPr>
        <w:t xml:space="preserve">(Vic), subject to meeting the requirements of the </w:t>
      </w:r>
      <w:r>
        <w:rPr>
          <w:i/>
          <w:color w:val="585858"/>
        </w:rPr>
        <w:t xml:space="preserve">Land Acquisition and Compensation Act 1986 </w:t>
      </w:r>
      <w:r>
        <w:rPr>
          <w:color w:val="585858"/>
        </w:rPr>
        <w:t>(Vic)</w:t>
      </w:r>
      <w:r>
        <w:rPr>
          <w:color w:val="585858"/>
          <w:spacing w:val="40"/>
        </w:rPr>
        <w:t xml:space="preserve"> </w:t>
      </w:r>
      <w:r>
        <w:rPr>
          <w:color w:val="585858"/>
        </w:rPr>
        <w:t>including payment of compensation. Despite this, as noted above MLPL remains committed to seeking voluntary agreements with all landholders where possible.</w:t>
      </w:r>
    </w:p>
    <w:p w14:paraId="0CB2B713" w14:textId="77777777" w:rsidR="002E5E01" w:rsidRDefault="002E5E01">
      <w:pPr>
        <w:spacing w:line="360" w:lineRule="auto"/>
        <w:sectPr w:rsidR="002E5E01">
          <w:pgSz w:w="11910" w:h="16840"/>
          <w:pgMar w:top="980" w:right="602" w:bottom="820" w:left="800" w:header="467" w:footer="636" w:gutter="0"/>
          <w:cols w:space="720"/>
        </w:sectPr>
      </w:pPr>
    </w:p>
    <w:p w14:paraId="3F260368" w14:textId="77777777" w:rsidR="002E5E01" w:rsidRDefault="002E5E01">
      <w:pPr>
        <w:pStyle w:val="BodyText"/>
        <w:spacing w:before="232"/>
        <w:rPr>
          <w:sz w:val="32"/>
        </w:rPr>
      </w:pPr>
    </w:p>
    <w:p w14:paraId="305D8CC4" w14:textId="77777777" w:rsidR="002E5E01" w:rsidRDefault="0024618B">
      <w:pPr>
        <w:pStyle w:val="Heading2"/>
        <w:numPr>
          <w:ilvl w:val="2"/>
          <w:numId w:val="4"/>
        </w:numPr>
        <w:tabs>
          <w:tab w:val="left" w:pos="1467"/>
        </w:tabs>
        <w:ind w:hanging="1133"/>
      </w:pPr>
      <w:bookmarkStart w:id="36" w:name="4.2.4_Land_tenure"/>
      <w:bookmarkEnd w:id="36"/>
      <w:r>
        <w:rPr>
          <w:color w:val="18314A"/>
        </w:rPr>
        <w:t>Land</w:t>
      </w:r>
      <w:r>
        <w:rPr>
          <w:color w:val="18314A"/>
          <w:spacing w:val="-2"/>
        </w:rPr>
        <w:t xml:space="preserve"> tenure</w:t>
      </w:r>
    </w:p>
    <w:p w14:paraId="0FEE08D5" w14:textId="77777777" w:rsidR="002E5E01" w:rsidRDefault="0024618B">
      <w:pPr>
        <w:pStyle w:val="BodyText"/>
        <w:spacing w:before="240"/>
        <w:ind w:left="334"/>
      </w:pPr>
      <w:r>
        <w:rPr>
          <w:color w:val="585858"/>
        </w:rPr>
        <w:t>Land</w:t>
      </w:r>
      <w:r>
        <w:rPr>
          <w:color w:val="585858"/>
          <w:spacing w:val="-6"/>
        </w:rPr>
        <w:t xml:space="preserve"> </w:t>
      </w:r>
      <w:r>
        <w:rPr>
          <w:color w:val="585858"/>
        </w:rPr>
        <w:t>within</w:t>
      </w:r>
      <w:r>
        <w:rPr>
          <w:color w:val="585858"/>
          <w:spacing w:val="-3"/>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area</w:t>
      </w:r>
      <w:r>
        <w:rPr>
          <w:color w:val="585858"/>
          <w:spacing w:val="-3"/>
        </w:rPr>
        <w:t xml:space="preserve"> </w:t>
      </w:r>
      <w:r>
        <w:rPr>
          <w:color w:val="585858"/>
        </w:rPr>
        <w:t>is</w:t>
      </w:r>
      <w:r>
        <w:rPr>
          <w:color w:val="585858"/>
          <w:spacing w:val="-3"/>
        </w:rPr>
        <w:t xml:space="preserve"> </w:t>
      </w:r>
      <w:r>
        <w:rPr>
          <w:color w:val="585858"/>
        </w:rPr>
        <w:t>subject</w:t>
      </w:r>
      <w:r>
        <w:rPr>
          <w:color w:val="585858"/>
          <w:spacing w:val="-3"/>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following</w:t>
      </w:r>
      <w:r>
        <w:rPr>
          <w:color w:val="585858"/>
          <w:spacing w:val="-3"/>
        </w:rPr>
        <w:t xml:space="preserve"> </w:t>
      </w:r>
      <w:r>
        <w:rPr>
          <w:color w:val="585858"/>
        </w:rPr>
        <w:t>acts</w:t>
      </w:r>
      <w:r>
        <w:rPr>
          <w:color w:val="585858"/>
          <w:spacing w:val="-3"/>
        </w:rPr>
        <w:t xml:space="preserve"> </w:t>
      </w:r>
      <w:r>
        <w:rPr>
          <w:color w:val="585858"/>
        </w:rPr>
        <w:t>related</w:t>
      </w:r>
      <w:r>
        <w:rPr>
          <w:color w:val="585858"/>
          <w:spacing w:val="-3"/>
        </w:rPr>
        <w:t xml:space="preserve"> </w:t>
      </w:r>
      <w:r>
        <w:rPr>
          <w:color w:val="585858"/>
        </w:rPr>
        <w:t>to</w:t>
      </w:r>
      <w:r>
        <w:rPr>
          <w:color w:val="585858"/>
          <w:spacing w:val="-3"/>
        </w:rPr>
        <w:t xml:space="preserve"> </w:t>
      </w:r>
      <w:r>
        <w:rPr>
          <w:color w:val="585858"/>
        </w:rPr>
        <w:t>land</w:t>
      </w:r>
      <w:r>
        <w:rPr>
          <w:color w:val="585858"/>
          <w:spacing w:val="-3"/>
        </w:rPr>
        <w:t xml:space="preserve"> </w:t>
      </w:r>
      <w:r>
        <w:rPr>
          <w:color w:val="585858"/>
          <w:spacing w:val="-2"/>
        </w:rPr>
        <w:t>tenure:</w:t>
      </w:r>
    </w:p>
    <w:p w14:paraId="39D58DC0" w14:textId="77777777" w:rsidR="002E5E01" w:rsidRDefault="002E5E01">
      <w:pPr>
        <w:pStyle w:val="BodyText"/>
        <w:spacing w:before="6"/>
      </w:pPr>
    </w:p>
    <w:p w14:paraId="50ABC555" w14:textId="77777777" w:rsidR="002E5E01" w:rsidRDefault="0024618B">
      <w:pPr>
        <w:ind w:left="333"/>
        <w:rPr>
          <w:sz w:val="20"/>
        </w:rPr>
      </w:pPr>
      <w:r>
        <w:rPr>
          <w:noProof/>
        </w:rPr>
        <w:drawing>
          <wp:inline distT="0" distB="0" distL="0" distR="0" wp14:anchorId="1749BE61" wp14:editId="03194531">
            <wp:extent cx="113029" cy="105410"/>
            <wp:effectExtent l="0" t="0" r="0" b="0"/>
            <wp:docPr id="149" name="Image 14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descr="*"/>
                    <pic:cNvPicPr/>
                  </pic:nvPicPr>
                  <pic:blipFill>
                    <a:blip r:embed="rId17" cstate="print"/>
                    <a:stretch>
                      <a:fillRect/>
                    </a:stretch>
                  </pic:blipFill>
                  <pic:spPr>
                    <a:xfrm>
                      <a:off x="0" y="0"/>
                      <a:ext cx="113029" cy="105410"/>
                    </a:xfrm>
                    <a:prstGeom prst="rect">
                      <a:avLst/>
                    </a:prstGeom>
                  </pic:spPr>
                </pic:pic>
              </a:graphicData>
            </a:graphic>
          </wp:inline>
        </w:drawing>
      </w:r>
      <w:r>
        <w:rPr>
          <w:rFonts w:ascii="Times New Roman"/>
          <w:spacing w:val="80"/>
          <w:w w:val="150"/>
          <w:sz w:val="20"/>
        </w:rPr>
        <w:t xml:space="preserve"> </w:t>
      </w:r>
      <w:r>
        <w:rPr>
          <w:i/>
          <w:color w:val="5F5F5F"/>
          <w:sz w:val="20"/>
        </w:rPr>
        <w:t xml:space="preserve">Native Title Act 1993 </w:t>
      </w:r>
      <w:r>
        <w:rPr>
          <w:color w:val="5F5F5F"/>
          <w:sz w:val="20"/>
        </w:rPr>
        <w:t>(Cwlth) (described above)</w:t>
      </w:r>
    </w:p>
    <w:p w14:paraId="68BE2BC3" w14:textId="77777777" w:rsidR="002E5E01" w:rsidRDefault="002E5E01">
      <w:pPr>
        <w:pStyle w:val="BodyText"/>
        <w:spacing w:before="4"/>
      </w:pPr>
    </w:p>
    <w:p w14:paraId="62A1C888" w14:textId="77777777" w:rsidR="002E5E01" w:rsidRDefault="0024618B">
      <w:pPr>
        <w:ind w:left="333"/>
        <w:rPr>
          <w:sz w:val="20"/>
        </w:rPr>
      </w:pPr>
      <w:r>
        <w:rPr>
          <w:noProof/>
        </w:rPr>
        <w:drawing>
          <wp:inline distT="0" distB="0" distL="0" distR="0" wp14:anchorId="7B8013E2" wp14:editId="7B87AFF3">
            <wp:extent cx="113029" cy="106044"/>
            <wp:effectExtent l="0" t="0" r="0" b="0"/>
            <wp:docPr id="150" name="Image 15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descr="*"/>
                    <pic:cNvPicPr/>
                  </pic:nvPicPr>
                  <pic:blipFill>
                    <a:blip r:embed="rId17" cstate="print"/>
                    <a:stretch>
                      <a:fillRect/>
                    </a:stretch>
                  </pic:blipFill>
                  <pic:spPr>
                    <a:xfrm>
                      <a:off x="0" y="0"/>
                      <a:ext cx="113029" cy="106044"/>
                    </a:xfrm>
                    <a:prstGeom prst="rect">
                      <a:avLst/>
                    </a:prstGeom>
                  </pic:spPr>
                </pic:pic>
              </a:graphicData>
            </a:graphic>
          </wp:inline>
        </w:drawing>
      </w:r>
      <w:r>
        <w:rPr>
          <w:rFonts w:ascii="Times New Roman"/>
          <w:spacing w:val="80"/>
          <w:w w:val="150"/>
          <w:sz w:val="20"/>
        </w:rPr>
        <w:t xml:space="preserve"> </w:t>
      </w:r>
      <w:r>
        <w:rPr>
          <w:i/>
          <w:color w:val="5F5F5F"/>
          <w:sz w:val="20"/>
        </w:rPr>
        <w:t xml:space="preserve">Traditional Owner Settlement Act 2010 </w:t>
      </w:r>
      <w:r>
        <w:rPr>
          <w:color w:val="5F5F5F"/>
          <w:sz w:val="20"/>
        </w:rPr>
        <w:t>(Vic) (described above)</w:t>
      </w:r>
    </w:p>
    <w:p w14:paraId="7396EA70" w14:textId="77777777" w:rsidR="002E5E01" w:rsidRDefault="002E5E01">
      <w:pPr>
        <w:pStyle w:val="BodyText"/>
        <w:spacing w:before="6"/>
      </w:pPr>
    </w:p>
    <w:p w14:paraId="7FACAD24" w14:textId="77777777" w:rsidR="002E5E01" w:rsidRDefault="0024618B">
      <w:pPr>
        <w:ind w:left="333"/>
        <w:rPr>
          <w:sz w:val="20"/>
        </w:rPr>
      </w:pPr>
      <w:r>
        <w:rPr>
          <w:noProof/>
        </w:rPr>
        <w:drawing>
          <wp:inline distT="0" distB="0" distL="0" distR="0" wp14:anchorId="1F75EEF2" wp14:editId="0A5C8286">
            <wp:extent cx="113029" cy="105410"/>
            <wp:effectExtent l="0" t="0" r="0" b="0"/>
            <wp:docPr id="151" name="Image 15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descr="*"/>
                    <pic:cNvPicPr/>
                  </pic:nvPicPr>
                  <pic:blipFill>
                    <a:blip r:embed="rId17" cstate="print"/>
                    <a:stretch>
                      <a:fillRect/>
                    </a:stretch>
                  </pic:blipFill>
                  <pic:spPr>
                    <a:xfrm>
                      <a:off x="0" y="0"/>
                      <a:ext cx="113029" cy="105410"/>
                    </a:xfrm>
                    <a:prstGeom prst="rect">
                      <a:avLst/>
                    </a:prstGeom>
                  </pic:spPr>
                </pic:pic>
              </a:graphicData>
            </a:graphic>
          </wp:inline>
        </w:drawing>
      </w:r>
      <w:r>
        <w:rPr>
          <w:rFonts w:ascii="Times New Roman"/>
          <w:spacing w:val="80"/>
          <w:w w:val="150"/>
          <w:sz w:val="20"/>
        </w:rPr>
        <w:t xml:space="preserve"> </w:t>
      </w:r>
      <w:r>
        <w:rPr>
          <w:i/>
          <w:color w:val="5F5F5F"/>
          <w:sz w:val="20"/>
        </w:rPr>
        <w:t xml:space="preserve">Land Act 1958 </w:t>
      </w:r>
      <w:r>
        <w:rPr>
          <w:color w:val="5F5F5F"/>
          <w:sz w:val="20"/>
        </w:rPr>
        <w:t>(Vic)</w:t>
      </w:r>
    </w:p>
    <w:p w14:paraId="1E7B31FF" w14:textId="77777777" w:rsidR="002E5E01" w:rsidRDefault="002E5E01">
      <w:pPr>
        <w:pStyle w:val="BodyText"/>
        <w:spacing w:before="4"/>
      </w:pPr>
    </w:p>
    <w:p w14:paraId="7739B71C" w14:textId="77777777" w:rsidR="002E5E01" w:rsidRDefault="0024618B">
      <w:pPr>
        <w:ind w:left="334"/>
        <w:rPr>
          <w:sz w:val="20"/>
        </w:rPr>
      </w:pPr>
      <w:r>
        <w:rPr>
          <w:noProof/>
        </w:rPr>
        <w:drawing>
          <wp:inline distT="0" distB="0" distL="0" distR="0" wp14:anchorId="1A080288" wp14:editId="4055E98F">
            <wp:extent cx="113029" cy="106031"/>
            <wp:effectExtent l="0" t="0" r="0" b="0"/>
            <wp:docPr id="152" name="Image 15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descr="*"/>
                    <pic:cNvPicPr/>
                  </pic:nvPicPr>
                  <pic:blipFill>
                    <a:blip r:embed="rId17" cstate="print"/>
                    <a:stretch>
                      <a:fillRect/>
                    </a:stretch>
                  </pic:blipFill>
                  <pic:spPr>
                    <a:xfrm>
                      <a:off x="0" y="0"/>
                      <a:ext cx="113029" cy="106031"/>
                    </a:xfrm>
                    <a:prstGeom prst="rect">
                      <a:avLst/>
                    </a:prstGeom>
                  </pic:spPr>
                </pic:pic>
              </a:graphicData>
            </a:graphic>
          </wp:inline>
        </w:drawing>
      </w:r>
      <w:r>
        <w:rPr>
          <w:rFonts w:ascii="Times New Roman"/>
          <w:spacing w:val="80"/>
          <w:w w:val="150"/>
          <w:sz w:val="20"/>
        </w:rPr>
        <w:t xml:space="preserve"> </w:t>
      </w:r>
      <w:r>
        <w:rPr>
          <w:i/>
          <w:color w:val="5F5F5F"/>
          <w:sz w:val="20"/>
        </w:rPr>
        <w:t xml:space="preserve">Crown Land (Reserves) Act 1978 </w:t>
      </w:r>
      <w:r>
        <w:rPr>
          <w:color w:val="5F5F5F"/>
          <w:sz w:val="20"/>
        </w:rPr>
        <w:t>(Vic)</w:t>
      </w:r>
    </w:p>
    <w:p w14:paraId="7C32A534" w14:textId="77777777" w:rsidR="002E5E01" w:rsidRDefault="002E5E01">
      <w:pPr>
        <w:pStyle w:val="BodyText"/>
        <w:spacing w:before="6"/>
      </w:pPr>
    </w:p>
    <w:p w14:paraId="3DF8BBCB" w14:textId="77777777" w:rsidR="002E5E01" w:rsidRDefault="0024618B">
      <w:pPr>
        <w:ind w:left="333"/>
        <w:rPr>
          <w:sz w:val="20"/>
        </w:rPr>
      </w:pPr>
      <w:r>
        <w:rPr>
          <w:noProof/>
        </w:rPr>
        <w:drawing>
          <wp:inline distT="0" distB="0" distL="0" distR="0" wp14:anchorId="3AEDD7BC" wp14:editId="517A1765">
            <wp:extent cx="113029" cy="105410"/>
            <wp:effectExtent l="0" t="0" r="0" b="0"/>
            <wp:docPr id="153" name="Image 15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descr="*"/>
                    <pic:cNvPicPr/>
                  </pic:nvPicPr>
                  <pic:blipFill>
                    <a:blip r:embed="rId17" cstate="print"/>
                    <a:stretch>
                      <a:fillRect/>
                    </a:stretch>
                  </pic:blipFill>
                  <pic:spPr>
                    <a:xfrm>
                      <a:off x="0" y="0"/>
                      <a:ext cx="113029" cy="105410"/>
                    </a:xfrm>
                    <a:prstGeom prst="rect">
                      <a:avLst/>
                    </a:prstGeom>
                  </pic:spPr>
                </pic:pic>
              </a:graphicData>
            </a:graphic>
          </wp:inline>
        </w:drawing>
      </w:r>
      <w:r>
        <w:rPr>
          <w:rFonts w:ascii="Times New Roman"/>
          <w:spacing w:val="80"/>
          <w:w w:val="150"/>
          <w:sz w:val="20"/>
        </w:rPr>
        <w:t xml:space="preserve"> </w:t>
      </w:r>
      <w:r>
        <w:rPr>
          <w:i/>
          <w:color w:val="5F5F5F"/>
          <w:sz w:val="20"/>
        </w:rPr>
        <w:t xml:space="preserve">Victorian Plantations Corporation Act 1993 </w:t>
      </w:r>
      <w:r>
        <w:rPr>
          <w:color w:val="5F5F5F"/>
          <w:sz w:val="20"/>
        </w:rPr>
        <w:t>(Vic)</w:t>
      </w:r>
    </w:p>
    <w:p w14:paraId="0A4936FD" w14:textId="77777777" w:rsidR="002E5E01" w:rsidRDefault="002E5E01">
      <w:pPr>
        <w:pStyle w:val="BodyText"/>
        <w:spacing w:before="4"/>
      </w:pPr>
    </w:p>
    <w:p w14:paraId="35CF2C07" w14:textId="77777777" w:rsidR="002E5E01" w:rsidRDefault="0024618B">
      <w:pPr>
        <w:pStyle w:val="BodyText"/>
        <w:ind w:left="334"/>
      </w:pPr>
      <w:r>
        <w:rPr>
          <w:color w:val="585858"/>
        </w:rPr>
        <w:t>The</w:t>
      </w:r>
      <w:r>
        <w:rPr>
          <w:color w:val="585858"/>
          <w:spacing w:val="-6"/>
        </w:rPr>
        <w:t xml:space="preserve"> </w:t>
      </w:r>
      <w:r>
        <w:rPr>
          <w:color w:val="585858"/>
        </w:rPr>
        <w:t>project</w:t>
      </w:r>
      <w:r>
        <w:rPr>
          <w:color w:val="585858"/>
          <w:spacing w:val="-3"/>
        </w:rPr>
        <w:t xml:space="preserve"> </w:t>
      </w:r>
      <w:r>
        <w:rPr>
          <w:color w:val="585858"/>
        </w:rPr>
        <w:t>will</w:t>
      </w:r>
      <w:r>
        <w:rPr>
          <w:color w:val="585858"/>
          <w:spacing w:val="-4"/>
        </w:rPr>
        <w:t xml:space="preserve"> </w:t>
      </w:r>
      <w:r>
        <w:rPr>
          <w:color w:val="585858"/>
        </w:rPr>
        <w:t>need</w:t>
      </w:r>
      <w:r>
        <w:rPr>
          <w:color w:val="585858"/>
          <w:spacing w:val="-3"/>
        </w:rPr>
        <w:t xml:space="preserve"> </w:t>
      </w:r>
      <w:r>
        <w:rPr>
          <w:color w:val="585858"/>
        </w:rPr>
        <w:t>to</w:t>
      </w:r>
      <w:r>
        <w:rPr>
          <w:color w:val="585858"/>
          <w:spacing w:val="-4"/>
        </w:rPr>
        <w:t xml:space="preserve"> </w:t>
      </w:r>
      <w:r>
        <w:rPr>
          <w:color w:val="585858"/>
        </w:rPr>
        <w:t>comply</w:t>
      </w:r>
      <w:r>
        <w:rPr>
          <w:color w:val="585858"/>
          <w:spacing w:val="-2"/>
        </w:rPr>
        <w:t xml:space="preserve"> </w:t>
      </w:r>
      <w:r>
        <w:rPr>
          <w:color w:val="585858"/>
        </w:rPr>
        <w:t>with</w:t>
      </w:r>
      <w:r>
        <w:rPr>
          <w:color w:val="585858"/>
          <w:spacing w:val="-4"/>
        </w:rPr>
        <w:t xml:space="preserve"> </w:t>
      </w:r>
      <w:r>
        <w:rPr>
          <w:color w:val="585858"/>
        </w:rPr>
        <w:t>requirements</w:t>
      </w:r>
      <w:r>
        <w:rPr>
          <w:color w:val="585858"/>
          <w:spacing w:val="-3"/>
        </w:rPr>
        <w:t xml:space="preserve"> </w:t>
      </w:r>
      <w:r>
        <w:rPr>
          <w:color w:val="585858"/>
        </w:rPr>
        <w:t>under</w:t>
      </w:r>
      <w:r>
        <w:rPr>
          <w:color w:val="585858"/>
          <w:spacing w:val="-2"/>
        </w:rPr>
        <w:t xml:space="preserve"> </w:t>
      </w:r>
      <w:r>
        <w:rPr>
          <w:color w:val="585858"/>
        </w:rPr>
        <w:t>each</w:t>
      </w:r>
      <w:r>
        <w:rPr>
          <w:color w:val="585858"/>
          <w:spacing w:val="-4"/>
        </w:rPr>
        <w:t xml:space="preserve"> </w:t>
      </w:r>
      <w:r>
        <w:rPr>
          <w:color w:val="585858"/>
        </w:rPr>
        <w:t>of</w:t>
      </w:r>
      <w:r>
        <w:rPr>
          <w:color w:val="585858"/>
          <w:spacing w:val="-3"/>
        </w:rPr>
        <w:t xml:space="preserve"> </w:t>
      </w:r>
      <w:r>
        <w:rPr>
          <w:color w:val="585858"/>
        </w:rPr>
        <w:t>these</w:t>
      </w:r>
      <w:r>
        <w:rPr>
          <w:color w:val="585858"/>
          <w:spacing w:val="-3"/>
        </w:rPr>
        <w:t xml:space="preserve"> </w:t>
      </w:r>
      <w:r>
        <w:rPr>
          <w:color w:val="585858"/>
          <w:spacing w:val="-2"/>
        </w:rPr>
        <w:t>Acts.</w:t>
      </w:r>
    </w:p>
    <w:p w14:paraId="67D8D125" w14:textId="77777777" w:rsidR="002E5E01" w:rsidRDefault="002E5E01">
      <w:pPr>
        <w:pStyle w:val="BodyText"/>
      </w:pPr>
    </w:p>
    <w:p w14:paraId="03DC7906" w14:textId="77777777" w:rsidR="002E5E01" w:rsidRDefault="002E5E01">
      <w:pPr>
        <w:pStyle w:val="BodyText"/>
        <w:spacing w:before="16"/>
      </w:pPr>
    </w:p>
    <w:p w14:paraId="3C1B82F8" w14:textId="77777777" w:rsidR="002E5E01" w:rsidRDefault="0024618B">
      <w:pPr>
        <w:pStyle w:val="Heading1"/>
        <w:numPr>
          <w:ilvl w:val="1"/>
          <w:numId w:val="4"/>
        </w:numPr>
        <w:tabs>
          <w:tab w:val="left" w:pos="1183"/>
        </w:tabs>
        <w:ind w:left="1183" w:hanging="849"/>
      </w:pPr>
      <w:bookmarkStart w:id="37" w:name="4.3_Summary_of_requirements"/>
      <w:bookmarkEnd w:id="37"/>
      <w:r>
        <w:rPr>
          <w:color w:val="18314A"/>
        </w:rPr>
        <w:t>Summary</w:t>
      </w:r>
      <w:r>
        <w:rPr>
          <w:color w:val="18314A"/>
          <w:spacing w:val="-4"/>
        </w:rPr>
        <w:t xml:space="preserve"> </w:t>
      </w:r>
      <w:r>
        <w:rPr>
          <w:color w:val="18314A"/>
        </w:rPr>
        <w:t>of</w:t>
      </w:r>
      <w:r>
        <w:rPr>
          <w:color w:val="18314A"/>
          <w:spacing w:val="-3"/>
        </w:rPr>
        <w:t xml:space="preserve"> </w:t>
      </w:r>
      <w:r>
        <w:rPr>
          <w:color w:val="18314A"/>
          <w:spacing w:val="-2"/>
        </w:rPr>
        <w:t>requirements</w:t>
      </w:r>
    </w:p>
    <w:p w14:paraId="067C28E2" w14:textId="77777777" w:rsidR="002E5E01" w:rsidRDefault="0024618B">
      <w:pPr>
        <w:pStyle w:val="BodyText"/>
        <w:spacing w:before="319" w:line="360" w:lineRule="auto"/>
        <w:ind w:left="333" w:right="622"/>
      </w:pPr>
      <w:r>
        <w:rPr>
          <w:color w:val="585858"/>
        </w:rPr>
        <w:t>In summary, an EIS and EES are required under the EPBC Act and EE Act respectively. A combined EIS/EES has been prepared for the project. This is discussed further in Volume 1, Chapter 5 – EIS/EES assessment</w:t>
      </w:r>
      <w:r>
        <w:rPr>
          <w:color w:val="585858"/>
          <w:spacing w:val="-3"/>
        </w:rPr>
        <w:t xml:space="preserve"> </w:t>
      </w:r>
      <w:r>
        <w:rPr>
          <w:color w:val="585858"/>
        </w:rPr>
        <w:t>framework.</w:t>
      </w:r>
      <w:r>
        <w:rPr>
          <w:color w:val="585858"/>
          <w:spacing w:val="-3"/>
        </w:rPr>
        <w:t xml:space="preserve"> </w:t>
      </w:r>
      <w:r>
        <w:rPr>
          <w:color w:val="585858"/>
        </w:rPr>
        <w:t>The</w:t>
      </w:r>
      <w:r>
        <w:rPr>
          <w:color w:val="585858"/>
          <w:spacing w:val="-3"/>
        </w:rPr>
        <w:t xml:space="preserve"> </w:t>
      </w:r>
      <w:r>
        <w:rPr>
          <w:color w:val="585858"/>
        </w:rPr>
        <w:t>Commonwealth</w:t>
      </w:r>
      <w:r>
        <w:rPr>
          <w:color w:val="585858"/>
          <w:spacing w:val="-3"/>
        </w:rPr>
        <w:t xml:space="preserve"> </w:t>
      </w:r>
      <w:r>
        <w:rPr>
          <w:color w:val="585858"/>
        </w:rPr>
        <w:t>Minister</w:t>
      </w:r>
      <w:r>
        <w:rPr>
          <w:color w:val="585858"/>
          <w:spacing w:val="-4"/>
        </w:rPr>
        <w:t xml:space="preserve"> </w:t>
      </w:r>
      <w:r>
        <w:rPr>
          <w:color w:val="585858"/>
        </w:rPr>
        <w:t>for</w:t>
      </w:r>
      <w:r>
        <w:rPr>
          <w:color w:val="585858"/>
          <w:spacing w:val="-2"/>
        </w:rPr>
        <w:t xml:space="preserve"> </w:t>
      </w:r>
      <w:r>
        <w:rPr>
          <w:color w:val="585858"/>
        </w:rPr>
        <w:t>the</w:t>
      </w:r>
      <w:r>
        <w:rPr>
          <w:color w:val="585858"/>
          <w:spacing w:val="-3"/>
        </w:rPr>
        <w:t xml:space="preserve"> </w:t>
      </w:r>
      <w:r>
        <w:rPr>
          <w:color w:val="585858"/>
        </w:rPr>
        <w:t>Environment</w:t>
      </w:r>
      <w:r>
        <w:rPr>
          <w:color w:val="585858"/>
          <w:spacing w:val="-4"/>
        </w:rPr>
        <w:t xml:space="preserve"> </w:t>
      </w:r>
      <w:r>
        <w:rPr>
          <w:color w:val="585858"/>
        </w:rPr>
        <w:t>and</w:t>
      </w:r>
      <w:r>
        <w:rPr>
          <w:color w:val="585858"/>
          <w:spacing w:val="-3"/>
        </w:rPr>
        <w:t xml:space="preserve"> </w:t>
      </w:r>
      <w:r>
        <w:rPr>
          <w:color w:val="585858"/>
        </w:rPr>
        <w:t>Water</w:t>
      </w:r>
      <w:r>
        <w:rPr>
          <w:color w:val="585858"/>
          <w:spacing w:val="-3"/>
        </w:rPr>
        <w:t xml:space="preserve"> </w:t>
      </w:r>
      <w:r>
        <w:rPr>
          <w:color w:val="585858"/>
        </w:rPr>
        <w:t>will</w:t>
      </w:r>
      <w:r>
        <w:rPr>
          <w:color w:val="585858"/>
          <w:spacing w:val="-3"/>
        </w:rPr>
        <w:t xml:space="preserve"> </w:t>
      </w:r>
      <w:r>
        <w:rPr>
          <w:color w:val="585858"/>
        </w:rPr>
        <w:t>be</w:t>
      </w:r>
      <w:r>
        <w:rPr>
          <w:color w:val="585858"/>
          <w:spacing w:val="-4"/>
        </w:rPr>
        <w:t xml:space="preserve"> </w:t>
      </w:r>
      <w:r>
        <w:rPr>
          <w:color w:val="585858"/>
        </w:rPr>
        <w:t>responsible</w:t>
      </w:r>
      <w:r>
        <w:rPr>
          <w:color w:val="585858"/>
          <w:spacing w:val="-3"/>
        </w:rPr>
        <w:t xml:space="preserve"> </w:t>
      </w:r>
      <w:r>
        <w:rPr>
          <w:color w:val="585858"/>
        </w:rPr>
        <w:t>for deciding whether to approve of the project under the EPBC Act. The Victorian Minister for Planning will provide an assessment of the environmental effects of the project under the EE Act. This assessment will inform other decisions, such as the PSA under the P&amp;E Act.</w:t>
      </w:r>
    </w:p>
    <w:p w14:paraId="64390FD6" w14:textId="77777777" w:rsidR="002E5E01" w:rsidRDefault="0024618B">
      <w:pPr>
        <w:pStyle w:val="BodyText"/>
        <w:spacing w:before="190" w:line="333" w:lineRule="auto"/>
        <w:ind w:left="332" w:right="622"/>
      </w:pPr>
      <w:r>
        <w:rPr>
          <w:color w:val="585858"/>
        </w:rPr>
        <w:t>Further</w:t>
      </w:r>
      <w:r>
        <w:rPr>
          <w:color w:val="585858"/>
          <w:spacing w:val="-2"/>
        </w:rPr>
        <w:t xml:space="preserve"> </w:t>
      </w:r>
      <w:r>
        <w:rPr>
          <w:color w:val="585858"/>
        </w:rPr>
        <w:t>permits</w:t>
      </w:r>
      <w:r>
        <w:rPr>
          <w:color w:val="585858"/>
          <w:spacing w:val="-2"/>
        </w:rPr>
        <w:t xml:space="preserve"> </w:t>
      </w:r>
      <w:r>
        <w:rPr>
          <w:color w:val="585858"/>
        </w:rPr>
        <w:t>and</w:t>
      </w:r>
      <w:r>
        <w:rPr>
          <w:color w:val="585858"/>
          <w:spacing w:val="-3"/>
        </w:rPr>
        <w:t xml:space="preserve"> </w:t>
      </w:r>
      <w:proofErr w:type="spellStart"/>
      <w:r>
        <w:rPr>
          <w:color w:val="585858"/>
        </w:rPr>
        <w:t>licences</w:t>
      </w:r>
      <w:proofErr w:type="spellEnd"/>
      <w:r>
        <w:rPr>
          <w:color w:val="585858"/>
          <w:spacing w:val="-2"/>
        </w:rPr>
        <w:t xml:space="preserve"> </w:t>
      </w:r>
      <w:r>
        <w:rPr>
          <w:color w:val="585858"/>
        </w:rPr>
        <w:t>will</w:t>
      </w:r>
      <w:r>
        <w:rPr>
          <w:color w:val="585858"/>
          <w:spacing w:val="-3"/>
        </w:rPr>
        <w:t xml:space="preserve"> </w:t>
      </w:r>
      <w:r>
        <w:rPr>
          <w:color w:val="585858"/>
        </w:rPr>
        <w:t>need</w:t>
      </w:r>
      <w:r>
        <w:rPr>
          <w:color w:val="585858"/>
          <w:spacing w:val="-3"/>
        </w:rPr>
        <w:t xml:space="preserve"> </w:t>
      </w:r>
      <w:r>
        <w:rPr>
          <w:color w:val="585858"/>
        </w:rPr>
        <w:t>to</w:t>
      </w:r>
      <w:r>
        <w:rPr>
          <w:color w:val="585858"/>
          <w:spacing w:val="-3"/>
        </w:rPr>
        <w:t xml:space="preserve"> </w:t>
      </w:r>
      <w:r>
        <w:rPr>
          <w:color w:val="585858"/>
        </w:rPr>
        <w:t>be</w:t>
      </w:r>
      <w:r>
        <w:rPr>
          <w:color w:val="585858"/>
          <w:spacing w:val="-3"/>
        </w:rPr>
        <w:t xml:space="preserve"> </w:t>
      </w:r>
      <w:r>
        <w:rPr>
          <w:color w:val="585858"/>
        </w:rPr>
        <w:t>obtained</w:t>
      </w:r>
      <w:r>
        <w:rPr>
          <w:color w:val="585858"/>
          <w:spacing w:val="-3"/>
        </w:rPr>
        <w:t xml:space="preserve"> </w:t>
      </w:r>
      <w:r>
        <w:rPr>
          <w:color w:val="585858"/>
        </w:rPr>
        <w:t>prior</w:t>
      </w:r>
      <w:r>
        <w:rPr>
          <w:color w:val="585858"/>
          <w:spacing w:val="-2"/>
        </w:rPr>
        <w:t xml:space="preserve"> </w:t>
      </w:r>
      <w:r>
        <w:rPr>
          <w:color w:val="585858"/>
        </w:rPr>
        <w:t>to</w:t>
      </w:r>
      <w:r>
        <w:rPr>
          <w:color w:val="585858"/>
          <w:spacing w:val="-3"/>
        </w:rPr>
        <w:t xml:space="preserve"> </w:t>
      </w:r>
      <w:r>
        <w:rPr>
          <w:color w:val="585858"/>
        </w:rPr>
        <w:t>commencement</w:t>
      </w:r>
      <w:r>
        <w:rPr>
          <w:color w:val="585858"/>
          <w:spacing w:val="-3"/>
        </w:rPr>
        <w:t xml:space="preserve"> </w:t>
      </w:r>
      <w:r>
        <w:rPr>
          <w:color w:val="585858"/>
        </w:rPr>
        <w:t>of</w:t>
      </w:r>
      <w:r>
        <w:rPr>
          <w:color w:val="585858"/>
          <w:spacing w:val="-3"/>
        </w:rPr>
        <w:t xml:space="preserve"> </w:t>
      </w:r>
      <w:r>
        <w:rPr>
          <w:color w:val="585858"/>
        </w:rPr>
        <w:t>relevant</w:t>
      </w:r>
      <w:r>
        <w:rPr>
          <w:color w:val="585858"/>
          <w:spacing w:val="-3"/>
        </w:rPr>
        <w:t xml:space="preserve"> </w:t>
      </w:r>
      <w:r>
        <w:rPr>
          <w:color w:val="585858"/>
        </w:rPr>
        <w:t>construction</w:t>
      </w:r>
      <w:r>
        <w:rPr>
          <w:color w:val="585858"/>
          <w:spacing w:val="-3"/>
        </w:rPr>
        <w:t xml:space="preserve"> </w:t>
      </w:r>
      <w:r>
        <w:rPr>
          <w:color w:val="585858"/>
        </w:rPr>
        <w:t>or operational activities. This is likely to include:</w:t>
      </w:r>
    </w:p>
    <w:p w14:paraId="7C21653F" w14:textId="77777777" w:rsidR="002E5E01" w:rsidRDefault="0024618B">
      <w:pPr>
        <w:pStyle w:val="BodyText"/>
        <w:spacing w:before="170" w:line="360" w:lineRule="auto"/>
        <w:ind w:left="693" w:right="622" w:hanging="360"/>
      </w:pPr>
      <w:r>
        <w:rPr>
          <w:noProof/>
        </w:rPr>
        <w:drawing>
          <wp:inline distT="0" distB="0" distL="0" distR="0" wp14:anchorId="53E05E33" wp14:editId="618AA291">
            <wp:extent cx="113029" cy="106030"/>
            <wp:effectExtent l="0" t="0" r="0" b="0"/>
            <wp:docPr id="154" name="Image 15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descr="*"/>
                    <pic:cNvPicPr/>
                  </pic:nvPicPr>
                  <pic:blipFill>
                    <a:blip r:embed="rId17" cstate="print"/>
                    <a:stretch>
                      <a:fillRect/>
                    </a:stretch>
                  </pic:blipFill>
                  <pic:spPr>
                    <a:xfrm>
                      <a:off x="0" y="0"/>
                      <a:ext cx="113029" cy="106030"/>
                    </a:xfrm>
                    <a:prstGeom prst="rect">
                      <a:avLst/>
                    </a:prstGeom>
                  </pic:spPr>
                </pic:pic>
              </a:graphicData>
            </a:graphic>
          </wp:inline>
        </w:drawing>
      </w:r>
      <w:r>
        <w:rPr>
          <w:rFonts w:ascii="Times New Roman"/>
          <w:spacing w:val="80"/>
          <w:w w:val="150"/>
        </w:rPr>
        <w:t xml:space="preserve"> </w:t>
      </w:r>
      <w:r>
        <w:rPr>
          <w:color w:val="5F5F5F"/>
        </w:rPr>
        <w:t>Secondary consents required by the proposed draft PSA including the Environmental Management Framework,</w:t>
      </w:r>
      <w:r>
        <w:rPr>
          <w:color w:val="5F5F5F"/>
          <w:spacing w:val="-3"/>
        </w:rPr>
        <w:t xml:space="preserve"> </w:t>
      </w:r>
      <w:r>
        <w:rPr>
          <w:color w:val="5F5F5F"/>
        </w:rPr>
        <w:t>and</w:t>
      </w:r>
      <w:r>
        <w:rPr>
          <w:color w:val="5F5F5F"/>
          <w:spacing w:val="-3"/>
        </w:rPr>
        <w:t xml:space="preserve"> </w:t>
      </w:r>
      <w:r>
        <w:rPr>
          <w:color w:val="5F5F5F"/>
        </w:rPr>
        <w:t>the</w:t>
      </w:r>
      <w:r>
        <w:rPr>
          <w:color w:val="5F5F5F"/>
          <w:spacing w:val="-3"/>
        </w:rPr>
        <w:t xml:space="preserve"> </w:t>
      </w:r>
      <w:r>
        <w:rPr>
          <w:color w:val="5F5F5F"/>
        </w:rPr>
        <w:t>Alignment</w:t>
      </w:r>
      <w:r>
        <w:rPr>
          <w:color w:val="5F5F5F"/>
          <w:spacing w:val="-3"/>
        </w:rPr>
        <w:t xml:space="preserve"> </w:t>
      </w:r>
      <w:r>
        <w:rPr>
          <w:color w:val="5F5F5F"/>
        </w:rPr>
        <w:t>Plans</w:t>
      </w:r>
      <w:r>
        <w:rPr>
          <w:color w:val="5F5F5F"/>
          <w:spacing w:val="-2"/>
        </w:rPr>
        <w:t xml:space="preserve"> </w:t>
      </w:r>
      <w:r>
        <w:rPr>
          <w:color w:val="5F5F5F"/>
        </w:rPr>
        <w:t>and</w:t>
      </w:r>
      <w:r>
        <w:rPr>
          <w:color w:val="5F5F5F"/>
          <w:spacing w:val="-4"/>
        </w:rPr>
        <w:t xml:space="preserve"> </w:t>
      </w:r>
      <w:r>
        <w:rPr>
          <w:color w:val="5F5F5F"/>
        </w:rPr>
        <w:t>Development</w:t>
      </w:r>
      <w:r>
        <w:rPr>
          <w:color w:val="5F5F5F"/>
          <w:spacing w:val="-3"/>
        </w:rPr>
        <w:t xml:space="preserve"> </w:t>
      </w:r>
      <w:r>
        <w:rPr>
          <w:color w:val="5F5F5F"/>
        </w:rPr>
        <w:t>Plans</w:t>
      </w:r>
      <w:r>
        <w:rPr>
          <w:color w:val="5F5F5F"/>
          <w:spacing w:val="-2"/>
        </w:rPr>
        <w:t xml:space="preserve"> </w:t>
      </w:r>
      <w:r>
        <w:rPr>
          <w:color w:val="5F5F5F"/>
        </w:rPr>
        <w:t>that</w:t>
      </w:r>
      <w:r>
        <w:rPr>
          <w:color w:val="5F5F5F"/>
          <w:spacing w:val="-3"/>
        </w:rPr>
        <w:t xml:space="preserve"> </w:t>
      </w:r>
      <w:r>
        <w:rPr>
          <w:color w:val="5F5F5F"/>
        </w:rPr>
        <w:t>will</w:t>
      </w:r>
      <w:r>
        <w:rPr>
          <w:color w:val="5F5F5F"/>
          <w:spacing w:val="-3"/>
        </w:rPr>
        <w:t xml:space="preserve"> </w:t>
      </w:r>
      <w:r>
        <w:rPr>
          <w:color w:val="5F5F5F"/>
        </w:rPr>
        <w:t>reflect</w:t>
      </w:r>
      <w:r>
        <w:rPr>
          <w:color w:val="5F5F5F"/>
          <w:spacing w:val="-3"/>
        </w:rPr>
        <w:t xml:space="preserve"> </w:t>
      </w:r>
      <w:r>
        <w:rPr>
          <w:color w:val="5F5F5F"/>
        </w:rPr>
        <w:t>the</w:t>
      </w:r>
      <w:r>
        <w:rPr>
          <w:color w:val="5F5F5F"/>
          <w:spacing w:val="-3"/>
        </w:rPr>
        <w:t xml:space="preserve"> </w:t>
      </w:r>
      <w:r>
        <w:rPr>
          <w:color w:val="5F5F5F"/>
        </w:rPr>
        <w:t>final</w:t>
      </w:r>
      <w:r>
        <w:rPr>
          <w:color w:val="5F5F5F"/>
          <w:spacing w:val="-3"/>
        </w:rPr>
        <w:t xml:space="preserve"> </w:t>
      </w:r>
      <w:r>
        <w:rPr>
          <w:color w:val="5F5F5F"/>
        </w:rPr>
        <w:t>design</w:t>
      </w:r>
      <w:r>
        <w:rPr>
          <w:color w:val="5F5F5F"/>
          <w:spacing w:val="-3"/>
        </w:rPr>
        <w:t xml:space="preserve"> </w:t>
      </w:r>
      <w:r>
        <w:rPr>
          <w:color w:val="5F5F5F"/>
        </w:rPr>
        <w:t xml:space="preserve">developed to comply with the </w:t>
      </w:r>
      <w:proofErr w:type="gramStart"/>
      <w:r>
        <w:rPr>
          <w:color w:val="5F5F5F"/>
        </w:rPr>
        <w:t>EPRs .</w:t>
      </w:r>
      <w:proofErr w:type="gramEnd"/>
    </w:p>
    <w:p w14:paraId="2836204B" w14:textId="77777777" w:rsidR="002E5E01" w:rsidRDefault="0024618B">
      <w:pPr>
        <w:pStyle w:val="BodyText"/>
        <w:spacing w:before="121"/>
        <w:ind w:left="333"/>
      </w:pPr>
      <w:r>
        <w:rPr>
          <w:noProof/>
        </w:rPr>
        <w:drawing>
          <wp:inline distT="0" distB="0" distL="0" distR="0" wp14:anchorId="1E8B7EED" wp14:editId="6891134D">
            <wp:extent cx="113029" cy="106044"/>
            <wp:effectExtent l="0" t="0" r="0" b="0"/>
            <wp:docPr id="155" name="Image 15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descr="*"/>
                    <pic:cNvPicPr/>
                  </pic:nvPicPr>
                  <pic:blipFill>
                    <a:blip r:embed="rId17" cstate="print"/>
                    <a:stretch>
                      <a:fillRect/>
                    </a:stretch>
                  </pic:blipFill>
                  <pic:spPr>
                    <a:xfrm>
                      <a:off x="0" y="0"/>
                      <a:ext cx="113029" cy="106044"/>
                    </a:xfrm>
                    <a:prstGeom prst="rect">
                      <a:avLst/>
                    </a:prstGeom>
                  </pic:spPr>
                </pic:pic>
              </a:graphicData>
            </a:graphic>
          </wp:inline>
        </w:drawing>
      </w:r>
      <w:r>
        <w:rPr>
          <w:rFonts w:ascii="Times New Roman"/>
          <w:spacing w:val="80"/>
          <w:w w:val="150"/>
        </w:rPr>
        <w:t xml:space="preserve"> </w:t>
      </w:r>
      <w:r>
        <w:rPr>
          <w:color w:val="5F5F5F"/>
        </w:rPr>
        <w:t>Transmission and Infrastructure licence under the OEI Act.</w:t>
      </w:r>
    </w:p>
    <w:p w14:paraId="3F81A135" w14:textId="77777777" w:rsidR="002E5E01" w:rsidRDefault="002E5E01">
      <w:pPr>
        <w:pStyle w:val="BodyText"/>
        <w:spacing w:before="4"/>
      </w:pPr>
    </w:p>
    <w:p w14:paraId="6B123E6D" w14:textId="77777777" w:rsidR="002E5E01" w:rsidRDefault="0024618B">
      <w:pPr>
        <w:pStyle w:val="BodyText"/>
        <w:spacing w:line="360" w:lineRule="auto"/>
        <w:ind w:left="694" w:right="622" w:hanging="361"/>
      </w:pPr>
      <w:r>
        <w:rPr>
          <w:noProof/>
        </w:rPr>
        <w:drawing>
          <wp:inline distT="0" distB="0" distL="0" distR="0" wp14:anchorId="209E5C92" wp14:editId="76522095">
            <wp:extent cx="113029" cy="106030"/>
            <wp:effectExtent l="0" t="0" r="0" b="0"/>
            <wp:docPr id="156" name="Image 15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descr="*"/>
                    <pic:cNvPicPr/>
                  </pic:nvPicPr>
                  <pic:blipFill>
                    <a:blip r:embed="rId17" cstate="print"/>
                    <a:stretch>
                      <a:fillRect/>
                    </a:stretch>
                  </pic:blipFill>
                  <pic:spPr>
                    <a:xfrm>
                      <a:off x="0" y="0"/>
                      <a:ext cx="113029" cy="106030"/>
                    </a:xfrm>
                    <a:prstGeom prst="rect">
                      <a:avLst/>
                    </a:prstGeom>
                  </pic:spPr>
                </pic:pic>
              </a:graphicData>
            </a:graphic>
          </wp:inline>
        </w:drawing>
      </w:r>
      <w:r>
        <w:rPr>
          <w:rFonts w:ascii="Times New Roman"/>
          <w:spacing w:val="80"/>
          <w:w w:val="150"/>
        </w:rPr>
        <w:t xml:space="preserve"> </w:t>
      </w:r>
      <w:r>
        <w:rPr>
          <w:color w:val="5F5F5F"/>
        </w:rPr>
        <w:t>Permit</w:t>
      </w:r>
      <w:r>
        <w:rPr>
          <w:color w:val="5F5F5F"/>
          <w:spacing w:val="-2"/>
        </w:rPr>
        <w:t xml:space="preserve"> </w:t>
      </w:r>
      <w:r>
        <w:rPr>
          <w:color w:val="5F5F5F"/>
        </w:rPr>
        <w:t>under</w:t>
      </w:r>
      <w:r>
        <w:rPr>
          <w:color w:val="5F5F5F"/>
          <w:spacing w:val="-3"/>
        </w:rPr>
        <w:t xml:space="preserve"> </w:t>
      </w:r>
      <w:r>
        <w:rPr>
          <w:color w:val="5F5F5F"/>
        </w:rPr>
        <w:t>the</w:t>
      </w:r>
      <w:r>
        <w:rPr>
          <w:color w:val="5F5F5F"/>
          <w:spacing w:val="-2"/>
        </w:rPr>
        <w:t xml:space="preserve"> </w:t>
      </w:r>
      <w:r>
        <w:rPr>
          <w:i/>
          <w:color w:val="5F5F5F"/>
        </w:rPr>
        <w:t>Wildlife</w:t>
      </w:r>
      <w:r>
        <w:rPr>
          <w:i/>
          <w:color w:val="5F5F5F"/>
          <w:spacing w:val="-2"/>
        </w:rPr>
        <w:t xml:space="preserve"> </w:t>
      </w:r>
      <w:r>
        <w:rPr>
          <w:i/>
          <w:color w:val="5F5F5F"/>
        </w:rPr>
        <w:t>Act</w:t>
      </w:r>
      <w:r>
        <w:rPr>
          <w:i/>
          <w:color w:val="5F5F5F"/>
          <w:spacing w:val="-2"/>
        </w:rPr>
        <w:t xml:space="preserve"> </w:t>
      </w:r>
      <w:r>
        <w:rPr>
          <w:i/>
          <w:color w:val="5F5F5F"/>
        </w:rPr>
        <w:t>1975</w:t>
      </w:r>
      <w:r>
        <w:rPr>
          <w:i/>
          <w:color w:val="5F5F5F"/>
          <w:spacing w:val="-3"/>
        </w:rPr>
        <w:t xml:space="preserve"> </w:t>
      </w:r>
      <w:r>
        <w:rPr>
          <w:color w:val="5F5F5F"/>
        </w:rPr>
        <w:t>(Vic),</w:t>
      </w:r>
      <w:r>
        <w:rPr>
          <w:color w:val="5F5F5F"/>
          <w:spacing w:val="-4"/>
        </w:rPr>
        <w:t xml:space="preserve"> </w:t>
      </w:r>
      <w:r>
        <w:rPr>
          <w:color w:val="5F5F5F"/>
        </w:rPr>
        <w:t>prior</w:t>
      </w:r>
      <w:r>
        <w:rPr>
          <w:color w:val="5F5F5F"/>
          <w:spacing w:val="-1"/>
        </w:rPr>
        <w:t xml:space="preserve"> </w:t>
      </w:r>
      <w:r>
        <w:rPr>
          <w:color w:val="5F5F5F"/>
        </w:rPr>
        <w:t>to</w:t>
      </w:r>
      <w:r>
        <w:rPr>
          <w:color w:val="5F5F5F"/>
          <w:spacing w:val="-2"/>
        </w:rPr>
        <w:t xml:space="preserve"> </w:t>
      </w:r>
      <w:r>
        <w:rPr>
          <w:color w:val="5F5F5F"/>
        </w:rPr>
        <w:t>any</w:t>
      </w:r>
      <w:r>
        <w:rPr>
          <w:color w:val="5F5F5F"/>
          <w:spacing w:val="-1"/>
        </w:rPr>
        <w:t xml:space="preserve"> </w:t>
      </w:r>
      <w:r>
        <w:rPr>
          <w:color w:val="5F5F5F"/>
        </w:rPr>
        <w:t>activities</w:t>
      </w:r>
      <w:r>
        <w:rPr>
          <w:color w:val="5F5F5F"/>
          <w:spacing w:val="-1"/>
        </w:rPr>
        <w:t xml:space="preserve"> </w:t>
      </w:r>
      <w:r>
        <w:rPr>
          <w:color w:val="5F5F5F"/>
        </w:rPr>
        <w:t>that</w:t>
      </w:r>
      <w:r>
        <w:rPr>
          <w:color w:val="5F5F5F"/>
          <w:spacing w:val="-2"/>
        </w:rPr>
        <w:t xml:space="preserve"> </w:t>
      </w:r>
      <w:r>
        <w:rPr>
          <w:color w:val="5F5F5F"/>
        </w:rPr>
        <w:t>involve</w:t>
      </w:r>
      <w:r>
        <w:rPr>
          <w:color w:val="5F5F5F"/>
          <w:spacing w:val="-2"/>
        </w:rPr>
        <w:t xml:space="preserve"> </w:t>
      </w:r>
      <w:r>
        <w:rPr>
          <w:color w:val="5F5F5F"/>
        </w:rPr>
        <w:t>the</w:t>
      </w:r>
      <w:r>
        <w:rPr>
          <w:color w:val="5F5F5F"/>
          <w:spacing w:val="-2"/>
        </w:rPr>
        <w:t xml:space="preserve"> </w:t>
      </w:r>
      <w:r>
        <w:rPr>
          <w:color w:val="5F5F5F"/>
        </w:rPr>
        <w:t>disturbance</w:t>
      </w:r>
      <w:r>
        <w:rPr>
          <w:color w:val="5F5F5F"/>
          <w:spacing w:val="-2"/>
        </w:rPr>
        <w:t xml:space="preserve"> </w:t>
      </w:r>
      <w:r>
        <w:rPr>
          <w:color w:val="5F5F5F"/>
        </w:rPr>
        <w:t>or</w:t>
      </w:r>
      <w:r>
        <w:rPr>
          <w:color w:val="5F5F5F"/>
          <w:spacing w:val="-1"/>
        </w:rPr>
        <w:t xml:space="preserve"> </w:t>
      </w:r>
      <w:r>
        <w:rPr>
          <w:color w:val="5F5F5F"/>
        </w:rPr>
        <w:t>control</w:t>
      </w:r>
      <w:r>
        <w:rPr>
          <w:color w:val="5F5F5F"/>
          <w:spacing w:val="-2"/>
        </w:rPr>
        <w:t xml:space="preserve"> </w:t>
      </w:r>
      <w:r>
        <w:rPr>
          <w:color w:val="5F5F5F"/>
        </w:rPr>
        <w:t xml:space="preserve">of wildlife from activities, such as the installation of fencing, and wildlife capture, relocation, or hunting </w:t>
      </w:r>
      <w:r>
        <w:rPr>
          <w:color w:val="5F5F5F"/>
          <w:spacing w:val="-2"/>
        </w:rPr>
        <w:t>efforts.</w:t>
      </w:r>
    </w:p>
    <w:p w14:paraId="35F1C313" w14:textId="77777777" w:rsidR="002E5E01" w:rsidRDefault="0024618B">
      <w:pPr>
        <w:pStyle w:val="BodyText"/>
        <w:spacing w:before="121" w:line="360" w:lineRule="auto"/>
        <w:ind w:left="693" w:right="622" w:hanging="360"/>
      </w:pPr>
      <w:r>
        <w:rPr>
          <w:noProof/>
        </w:rPr>
        <w:drawing>
          <wp:inline distT="0" distB="0" distL="0" distR="0" wp14:anchorId="47B8E246" wp14:editId="1ACD71DF">
            <wp:extent cx="113029" cy="106044"/>
            <wp:effectExtent l="0" t="0" r="0" b="0"/>
            <wp:docPr id="157" name="Image 15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descr="*"/>
                    <pic:cNvPicPr/>
                  </pic:nvPicPr>
                  <pic:blipFill>
                    <a:blip r:embed="rId17" cstate="print"/>
                    <a:stretch>
                      <a:fillRect/>
                    </a:stretch>
                  </pic:blipFill>
                  <pic:spPr>
                    <a:xfrm>
                      <a:off x="0" y="0"/>
                      <a:ext cx="113029" cy="106044"/>
                    </a:xfrm>
                    <a:prstGeom prst="rect">
                      <a:avLst/>
                    </a:prstGeom>
                  </pic:spPr>
                </pic:pic>
              </a:graphicData>
            </a:graphic>
          </wp:inline>
        </w:drawing>
      </w:r>
      <w:r>
        <w:rPr>
          <w:rFonts w:ascii="Times New Roman"/>
          <w:spacing w:val="80"/>
          <w:w w:val="150"/>
        </w:rPr>
        <w:t xml:space="preserve"> </w:t>
      </w:r>
      <w:r>
        <w:rPr>
          <w:color w:val="5F5F5F"/>
        </w:rPr>
        <w:t>Permit</w:t>
      </w:r>
      <w:r>
        <w:rPr>
          <w:color w:val="5F5F5F"/>
          <w:spacing w:val="-2"/>
        </w:rPr>
        <w:t xml:space="preserve"> </w:t>
      </w:r>
      <w:r>
        <w:rPr>
          <w:color w:val="5F5F5F"/>
        </w:rPr>
        <w:t>under</w:t>
      </w:r>
      <w:r>
        <w:rPr>
          <w:color w:val="5F5F5F"/>
          <w:spacing w:val="-3"/>
        </w:rPr>
        <w:t xml:space="preserve"> </w:t>
      </w:r>
      <w:r>
        <w:rPr>
          <w:color w:val="5F5F5F"/>
        </w:rPr>
        <w:t>the</w:t>
      </w:r>
      <w:r>
        <w:rPr>
          <w:color w:val="5F5F5F"/>
          <w:spacing w:val="-2"/>
        </w:rPr>
        <w:t xml:space="preserve"> </w:t>
      </w:r>
      <w:r>
        <w:rPr>
          <w:color w:val="5F5F5F"/>
        </w:rPr>
        <w:t>FFG</w:t>
      </w:r>
      <w:r>
        <w:rPr>
          <w:color w:val="5F5F5F"/>
          <w:spacing w:val="-2"/>
        </w:rPr>
        <w:t xml:space="preserve"> </w:t>
      </w:r>
      <w:r>
        <w:rPr>
          <w:color w:val="5F5F5F"/>
        </w:rPr>
        <w:t>Act,</w:t>
      </w:r>
      <w:r>
        <w:rPr>
          <w:color w:val="5F5F5F"/>
          <w:spacing w:val="-2"/>
        </w:rPr>
        <w:t xml:space="preserve"> </w:t>
      </w:r>
      <w:r>
        <w:rPr>
          <w:color w:val="5F5F5F"/>
        </w:rPr>
        <w:t>for</w:t>
      </w:r>
      <w:r>
        <w:rPr>
          <w:color w:val="5F5F5F"/>
          <w:spacing w:val="-1"/>
        </w:rPr>
        <w:t xml:space="preserve"> </w:t>
      </w:r>
      <w:r>
        <w:rPr>
          <w:color w:val="5F5F5F"/>
        </w:rPr>
        <w:t>the</w:t>
      </w:r>
      <w:r>
        <w:rPr>
          <w:color w:val="5F5F5F"/>
          <w:spacing w:val="-2"/>
        </w:rPr>
        <w:t xml:space="preserve"> </w:t>
      </w:r>
      <w:r>
        <w:rPr>
          <w:color w:val="5F5F5F"/>
        </w:rPr>
        <w:t>removal</w:t>
      </w:r>
      <w:r>
        <w:rPr>
          <w:color w:val="5F5F5F"/>
          <w:spacing w:val="-2"/>
        </w:rPr>
        <w:t xml:space="preserve"> </w:t>
      </w:r>
      <w:r>
        <w:rPr>
          <w:color w:val="5F5F5F"/>
        </w:rPr>
        <w:t>of</w:t>
      </w:r>
      <w:r>
        <w:rPr>
          <w:color w:val="5F5F5F"/>
          <w:spacing w:val="-3"/>
        </w:rPr>
        <w:t xml:space="preserve"> </w:t>
      </w:r>
      <w:r>
        <w:rPr>
          <w:color w:val="5F5F5F"/>
        </w:rPr>
        <w:t>listed</w:t>
      </w:r>
      <w:r>
        <w:rPr>
          <w:color w:val="5F5F5F"/>
          <w:spacing w:val="-2"/>
        </w:rPr>
        <w:t xml:space="preserve"> </w:t>
      </w:r>
      <w:r>
        <w:rPr>
          <w:color w:val="5F5F5F"/>
        </w:rPr>
        <w:t>threatened</w:t>
      </w:r>
      <w:r>
        <w:rPr>
          <w:color w:val="5F5F5F"/>
          <w:spacing w:val="-2"/>
        </w:rPr>
        <w:t xml:space="preserve"> </w:t>
      </w:r>
      <w:r>
        <w:rPr>
          <w:color w:val="5F5F5F"/>
        </w:rPr>
        <w:t>species</w:t>
      </w:r>
      <w:r>
        <w:rPr>
          <w:color w:val="5F5F5F"/>
          <w:spacing w:val="-1"/>
        </w:rPr>
        <w:t xml:space="preserve"> </w:t>
      </w:r>
      <w:r>
        <w:rPr>
          <w:color w:val="5F5F5F"/>
        </w:rPr>
        <w:t>or</w:t>
      </w:r>
      <w:r>
        <w:rPr>
          <w:color w:val="5F5F5F"/>
          <w:spacing w:val="-3"/>
        </w:rPr>
        <w:t xml:space="preserve"> </w:t>
      </w:r>
      <w:r>
        <w:rPr>
          <w:color w:val="5F5F5F"/>
        </w:rPr>
        <w:t>communities</w:t>
      </w:r>
      <w:r>
        <w:rPr>
          <w:color w:val="5F5F5F"/>
          <w:spacing w:val="-1"/>
        </w:rPr>
        <w:t xml:space="preserve"> </w:t>
      </w:r>
      <w:r>
        <w:rPr>
          <w:color w:val="5F5F5F"/>
        </w:rPr>
        <w:t>from</w:t>
      </w:r>
      <w:r>
        <w:rPr>
          <w:color w:val="5F5F5F"/>
          <w:spacing w:val="-2"/>
        </w:rPr>
        <w:t xml:space="preserve"> </w:t>
      </w:r>
      <w:r>
        <w:rPr>
          <w:color w:val="5F5F5F"/>
        </w:rPr>
        <w:t>public</w:t>
      </w:r>
      <w:r>
        <w:rPr>
          <w:color w:val="5F5F5F"/>
          <w:spacing w:val="-1"/>
        </w:rPr>
        <w:t xml:space="preserve"> </w:t>
      </w:r>
      <w:r>
        <w:rPr>
          <w:color w:val="5F5F5F"/>
        </w:rPr>
        <w:t>or private land.</w:t>
      </w:r>
    </w:p>
    <w:p w14:paraId="16D583E6" w14:textId="77777777" w:rsidR="002E5E01" w:rsidRDefault="0024618B">
      <w:pPr>
        <w:pStyle w:val="BodyText"/>
        <w:spacing w:before="119" w:line="360" w:lineRule="auto"/>
        <w:ind w:left="694" w:right="622" w:hanging="361"/>
      </w:pPr>
      <w:r>
        <w:rPr>
          <w:noProof/>
        </w:rPr>
        <w:drawing>
          <wp:inline distT="0" distB="0" distL="0" distR="0" wp14:anchorId="569634B4" wp14:editId="5B70BC2C">
            <wp:extent cx="113029" cy="106044"/>
            <wp:effectExtent l="0" t="0" r="0" b="0"/>
            <wp:docPr id="158" name="Image 15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descr="*"/>
                    <pic:cNvPicPr/>
                  </pic:nvPicPr>
                  <pic:blipFill>
                    <a:blip r:embed="rId17" cstate="print"/>
                    <a:stretch>
                      <a:fillRect/>
                    </a:stretch>
                  </pic:blipFill>
                  <pic:spPr>
                    <a:xfrm>
                      <a:off x="0" y="0"/>
                      <a:ext cx="113029" cy="106044"/>
                    </a:xfrm>
                    <a:prstGeom prst="rect">
                      <a:avLst/>
                    </a:prstGeom>
                  </pic:spPr>
                </pic:pic>
              </a:graphicData>
            </a:graphic>
          </wp:inline>
        </w:drawing>
      </w:r>
      <w:r>
        <w:rPr>
          <w:rFonts w:ascii="Times New Roman"/>
          <w:spacing w:val="80"/>
          <w:w w:val="150"/>
        </w:rPr>
        <w:t xml:space="preserve"> </w:t>
      </w:r>
      <w:r>
        <w:rPr>
          <w:color w:val="5F5F5F"/>
        </w:rPr>
        <w:t>Licence</w:t>
      </w:r>
      <w:r>
        <w:rPr>
          <w:color w:val="5F5F5F"/>
          <w:spacing w:val="-2"/>
        </w:rPr>
        <w:t xml:space="preserve"> </w:t>
      </w:r>
      <w:r>
        <w:rPr>
          <w:color w:val="5F5F5F"/>
        </w:rPr>
        <w:t>under</w:t>
      </w:r>
      <w:r>
        <w:rPr>
          <w:color w:val="5F5F5F"/>
          <w:spacing w:val="-1"/>
        </w:rPr>
        <w:t xml:space="preserve"> </w:t>
      </w:r>
      <w:r>
        <w:rPr>
          <w:color w:val="5F5F5F"/>
        </w:rPr>
        <w:t>the</w:t>
      </w:r>
      <w:r>
        <w:rPr>
          <w:color w:val="5F5F5F"/>
          <w:spacing w:val="-2"/>
        </w:rPr>
        <w:t xml:space="preserve"> </w:t>
      </w:r>
      <w:r>
        <w:rPr>
          <w:i/>
          <w:color w:val="5F5F5F"/>
        </w:rPr>
        <w:t>Water</w:t>
      </w:r>
      <w:r>
        <w:rPr>
          <w:i/>
          <w:color w:val="5F5F5F"/>
          <w:spacing w:val="-1"/>
        </w:rPr>
        <w:t xml:space="preserve"> </w:t>
      </w:r>
      <w:r>
        <w:rPr>
          <w:i/>
          <w:color w:val="5F5F5F"/>
        </w:rPr>
        <w:t>Act</w:t>
      </w:r>
      <w:r>
        <w:rPr>
          <w:i/>
          <w:color w:val="5F5F5F"/>
          <w:spacing w:val="-2"/>
        </w:rPr>
        <w:t xml:space="preserve"> </w:t>
      </w:r>
      <w:r>
        <w:rPr>
          <w:i/>
          <w:color w:val="5F5F5F"/>
        </w:rPr>
        <w:t>1989</w:t>
      </w:r>
      <w:r>
        <w:rPr>
          <w:i/>
          <w:color w:val="5F5F5F"/>
          <w:spacing w:val="-3"/>
        </w:rPr>
        <w:t xml:space="preserve"> </w:t>
      </w:r>
      <w:r>
        <w:rPr>
          <w:color w:val="5F5F5F"/>
        </w:rPr>
        <w:t>(Vic),</w:t>
      </w:r>
      <w:r>
        <w:rPr>
          <w:color w:val="5F5F5F"/>
          <w:spacing w:val="-4"/>
        </w:rPr>
        <w:t xml:space="preserve"> </w:t>
      </w:r>
      <w:r>
        <w:rPr>
          <w:color w:val="5F5F5F"/>
        </w:rPr>
        <w:t>for</w:t>
      </w:r>
      <w:r>
        <w:rPr>
          <w:color w:val="5F5F5F"/>
          <w:spacing w:val="-1"/>
        </w:rPr>
        <w:t xml:space="preserve"> </w:t>
      </w:r>
      <w:r>
        <w:rPr>
          <w:color w:val="5F5F5F"/>
        </w:rPr>
        <w:t>works</w:t>
      </w:r>
      <w:r>
        <w:rPr>
          <w:color w:val="5F5F5F"/>
          <w:spacing w:val="-1"/>
        </w:rPr>
        <w:t xml:space="preserve"> </w:t>
      </w:r>
      <w:r>
        <w:rPr>
          <w:color w:val="5F5F5F"/>
        </w:rPr>
        <w:t>that</w:t>
      </w:r>
      <w:r>
        <w:rPr>
          <w:color w:val="5F5F5F"/>
          <w:spacing w:val="-2"/>
        </w:rPr>
        <w:t xml:space="preserve"> </w:t>
      </w:r>
      <w:r>
        <w:rPr>
          <w:color w:val="5F5F5F"/>
        </w:rPr>
        <w:t>cross</w:t>
      </w:r>
      <w:r>
        <w:rPr>
          <w:color w:val="5F5F5F"/>
          <w:spacing w:val="-2"/>
        </w:rPr>
        <w:t xml:space="preserve"> </w:t>
      </w:r>
      <w:r>
        <w:rPr>
          <w:color w:val="5F5F5F"/>
        </w:rPr>
        <w:t>waterways,</w:t>
      </w:r>
      <w:r>
        <w:rPr>
          <w:color w:val="5F5F5F"/>
          <w:spacing w:val="-2"/>
        </w:rPr>
        <w:t xml:space="preserve"> </w:t>
      </w:r>
      <w:r>
        <w:rPr>
          <w:color w:val="5F5F5F"/>
        </w:rPr>
        <w:t>and</w:t>
      </w:r>
      <w:r>
        <w:rPr>
          <w:color w:val="5F5F5F"/>
          <w:spacing w:val="-2"/>
        </w:rPr>
        <w:t xml:space="preserve"> </w:t>
      </w:r>
      <w:r>
        <w:rPr>
          <w:color w:val="5F5F5F"/>
        </w:rPr>
        <w:t>for</w:t>
      </w:r>
      <w:r>
        <w:rPr>
          <w:color w:val="5F5F5F"/>
          <w:spacing w:val="-3"/>
        </w:rPr>
        <w:t xml:space="preserve"> </w:t>
      </w:r>
      <w:r>
        <w:rPr>
          <w:color w:val="5F5F5F"/>
        </w:rPr>
        <w:t>any</w:t>
      </w:r>
      <w:r>
        <w:rPr>
          <w:color w:val="5F5F5F"/>
          <w:spacing w:val="-1"/>
        </w:rPr>
        <w:t xml:space="preserve"> </w:t>
      </w:r>
      <w:r>
        <w:rPr>
          <w:color w:val="5F5F5F"/>
        </w:rPr>
        <w:t>activities</w:t>
      </w:r>
      <w:r>
        <w:rPr>
          <w:color w:val="5F5F5F"/>
          <w:spacing w:val="-2"/>
        </w:rPr>
        <w:t xml:space="preserve"> </w:t>
      </w:r>
      <w:r>
        <w:rPr>
          <w:color w:val="5F5F5F"/>
        </w:rPr>
        <w:t>that require water to be sourced from waterways or groundwater.</w:t>
      </w:r>
    </w:p>
    <w:p w14:paraId="1831D9C9" w14:textId="77777777" w:rsidR="002E5E01" w:rsidRDefault="0024618B">
      <w:pPr>
        <w:pStyle w:val="BodyText"/>
        <w:spacing w:before="120" w:line="360" w:lineRule="auto"/>
        <w:ind w:left="693" w:right="622" w:hanging="360"/>
      </w:pPr>
      <w:r>
        <w:rPr>
          <w:noProof/>
        </w:rPr>
        <w:drawing>
          <wp:inline distT="0" distB="0" distL="0" distR="0" wp14:anchorId="0EEFDB93" wp14:editId="22C745FC">
            <wp:extent cx="113029" cy="106044"/>
            <wp:effectExtent l="0" t="0" r="0" b="0"/>
            <wp:docPr id="159" name="Image 15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descr="*"/>
                    <pic:cNvPicPr/>
                  </pic:nvPicPr>
                  <pic:blipFill>
                    <a:blip r:embed="rId17" cstate="print"/>
                    <a:stretch>
                      <a:fillRect/>
                    </a:stretch>
                  </pic:blipFill>
                  <pic:spPr>
                    <a:xfrm>
                      <a:off x="0" y="0"/>
                      <a:ext cx="113029" cy="106044"/>
                    </a:xfrm>
                    <a:prstGeom prst="rect">
                      <a:avLst/>
                    </a:prstGeom>
                  </pic:spPr>
                </pic:pic>
              </a:graphicData>
            </a:graphic>
          </wp:inline>
        </w:drawing>
      </w:r>
      <w:r>
        <w:rPr>
          <w:rFonts w:ascii="Times New Roman"/>
          <w:spacing w:val="80"/>
          <w:w w:val="150"/>
        </w:rPr>
        <w:t xml:space="preserve"> </w:t>
      </w:r>
      <w:r>
        <w:rPr>
          <w:color w:val="5F5F5F"/>
        </w:rPr>
        <w:t>Permit</w:t>
      </w:r>
      <w:r>
        <w:rPr>
          <w:color w:val="5F5F5F"/>
          <w:spacing w:val="-2"/>
        </w:rPr>
        <w:t xml:space="preserve"> </w:t>
      </w:r>
      <w:r>
        <w:rPr>
          <w:color w:val="5F5F5F"/>
        </w:rPr>
        <w:t>under</w:t>
      </w:r>
      <w:r>
        <w:rPr>
          <w:color w:val="5F5F5F"/>
          <w:spacing w:val="-3"/>
        </w:rPr>
        <w:t xml:space="preserve"> </w:t>
      </w:r>
      <w:r>
        <w:rPr>
          <w:color w:val="5F5F5F"/>
        </w:rPr>
        <w:t>the</w:t>
      </w:r>
      <w:r>
        <w:rPr>
          <w:color w:val="5F5F5F"/>
          <w:spacing w:val="-2"/>
        </w:rPr>
        <w:t xml:space="preserve"> </w:t>
      </w:r>
      <w:r>
        <w:rPr>
          <w:i/>
          <w:color w:val="5F5F5F"/>
        </w:rPr>
        <w:t>Road</w:t>
      </w:r>
      <w:r>
        <w:rPr>
          <w:i/>
          <w:color w:val="5F5F5F"/>
          <w:spacing w:val="-2"/>
        </w:rPr>
        <w:t xml:space="preserve"> </w:t>
      </w:r>
      <w:r>
        <w:rPr>
          <w:i/>
          <w:color w:val="5F5F5F"/>
        </w:rPr>
        <w:t>Management</w:t>
      </w:r>
      <w:r>
        <w:rPr>
          <w:i/>
          <w:color w:val="5F5F5F"/>
          <w:spacing w:val="-2"/>
        </w:rPr>
        <w:t xml:space="preserve"> </w:t>
      </w:r>
      <w:r>
        <w:rPr>
          <w:i/>
          <w:color w:val="5F5F5F"/>
        </w:rPr>
        <w:t>Act</w:t>
      </w:r>
      <w:r>
        <w:rPr>
          <w:i/>
          <w:color w:val="5F5F5F"/>
          <w:spacing w:val="-2"/>
        </w:rPr>
        <w:t xml:space="preserve"> </w:t>
      </w:r>
      <w:r>
        <w:rPr>
          <w:i/>
          <w:color w:val="5F5F5F"/>
        </w:rPr>
        <w:t>2017</w:t>
      </w:r>
      <w:r>
        <w:rPr>
          <w:i/>
          <w:color w:val="5F5F5F"/>
          <w:spacing w:val="-2"/>
        </w:rPr>
        <w:t xml:space="preserve"> </w:t>
      </w:r>
      <w:r>
        <w:rPr>
          <w:color w:val="5F5F5F"/>
        </w:rPr>
        <w:t>(Vic),</w:t>
      </w:r>
      <w:r>
        <w:rPr>
          <w:color w:val="5F5F5F"/>
          <w:spacing w:val="-2"/>
        </w:rPr>
        <w:t xml:space="preserve"> </w:t>
      </w:r>
      <w:r>
        <w:rPr>
          <w:color w:val="5F5F5F"/>
        </w:rPr>
        <w:t>for</w:t>
      </w:r>
      <w:r>
        <w:rPr>
          <w:color w:val="5F5F5F"/>
          <w:spacing w:val="-1"/>
        </w:rPr>
        <w:t xml:space="preserve"> </w:t>
      </w:r>
      <w:r>
        <w:rPr>
          <w:color w:val="5F5F5F"/>
        </w:rPr>
        <w:t>works</w:t>
      </w:r>
      <w:r>
        <w:rPr>
          <w:color w:val="5F5F5F"/>
          <w:spacing w:val="-1"/>
        </w:rPr>
        <w:t xml:space="preserve"> </w:t>
      </w:r>
      <w:r>
        <w:rPr>
          <w:color w:val="5F5F5F"/>
        </w:rPr>
        <w:t>near</w:t>
      </w:r>
      <w:r>
        <w:rPr>
          <w:color w:val="5F5F5F"/>
          <w:spacing w:val="-3"/>
        </w:rPr>
        <w:t xml:space="preserve"> </w:t>
      </w:r>
      <w:r>
        <w:rPr>
          <w:color w:val="5F5F5F"/>
        </w:rPr>
        <w:t>or</w:t>
      </w:r>
      <w:r>
        <w:rPr>
          <w:color w:val="5F5F5F"/>
          <w:spacing w:val="-1"/>
        </w:rPr>
        <w:t xml:space="preserve"> </w:t>
      </w:r>
      <w:r>
        <w:rPr>
          <w:color w:val="5F5F5F"/>
        </w:rPr>
        <w:t>across</w:t>
      </w:r>
      <w:r>
        <w:rPr>
          <w:color w:val="5F5F5F"/>
          <w:spacing w:val="-2"/>
        </w:rPr>
        <w:t xml:space="preserve"> </w:t>
      </w:r>
      <w:r>
        <w:rPr>
          <w:color w:val="5F5F5F"/>
        </w:rPr>
        <w:t>roadways,</w:t>
      </w:r>
      <w:r>
        <w:rPr>
          <w:color w:val="5F5F5F"/>
          <w:spacing w:val="-2"/>
        </w:rPr>
        <w:t xml:space="preserve"> </w:t>
      </w:r>
      <w:r>
        <w:rPr>
          <w:color w:val="5F5F5F"/>
        </w:rPr>
        <w:t>or</w:t>
      </w:r>
      <w:r>
        <w:rPr>
          <w:color w:val="5F5F5F"/>
          <w:spacing w:val="-1"/>
        </w:rPr>
        <w:t xml:space="preserve"> </w:t>
      </w:r>
      <w:r>
        <w:rPr>
          <w:color w:val="5F5F5F"/>
        </w:rPr>
        <w:t>requiring</w:t>
      </w:r>
      <w:r>
        <w:rPr>
          <w:color w:val="5F5F5F"/>
          <w:spacing w:val="-2"/>
        </w:rPr>
        <w:t xml:space="preserve"> </w:t>
      </w:r>
      <w:r>
        <w:rPr>
          <w:color w:val="5F5F5F"/>
        </w:rPr>
        <w:t>a modified use of the roadway (e.g., oversized vehicles, road opening, closure, or traffic diversion).</w:t>
      </w:r>
    </w:p>
    <w:sectPr w:rsidR="002E5E01">
      <w:pgSz w:w="11910" w:h="16840"/>
      <w:pgMar w:top="980" w:right="602" w:bottom="820" w:left="800" w:header="467" w:footer="6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0E70F" w14:textId="77777777" w:rsidR="0024618B" w:rsidRDefault="0024618B">
      <w:r>
        <w:separator/>
      </w:r>
    </w:p>
  </w:endnote>
  <w:endnote w:type="continuationSeparator" w:id="0">
    <w:p w14:paraId="725CB5A4" w14:textId="77777777" w:rsidR="0024618B" w:rsidRDefault="00246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2FB8D" w14:textId="77777777" w:rsidR="002E5E01" w:rsidRDefault="0024618B">
    <w:pPr>
      <w:pStyle w:val="BodyText"/>
      <w:spacing w:line="14" w:lineRule="auto"/>
    </w:pPr>
    <w:r>
      <w:rPr>
        <w:noProof/>
      </w:rPr>
      <mc:AlternateContent>
        <mc:Choice Requires="wps">
          <w:drawing>
            <wp:anchor distT="0" distB="0" distL="0" distR="0" simplePos="0" relativeHeight="487121920" behindDoc="1" locked="0" layoutInCell="1" allowOverlap="1" wp14:anchorId="370587FE" wp14:editId="6A3EED05">
              <wp:simplePos x="0" y="0"/>
              <wp:positionH relativeFrom="page">
                <wp:posOffset>775969</wp:posOffset>
              </wp:positionH>
              <wp:positionV relativeFrom="page">
                <wp:posOffset>10149423</wp:posOffset>
              </wp:positionV>
              <wp:extent cx="134112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1120" cy="165735"/>
                      </a:xfrm>
                      <a:prstGeom prst="rect">
                        <a:avLst/>
                      </a:prstGeom>
                    </wps:spPr>
                    <wps:txbx>
                      <w:txbxContent>
                        <w:p w14:paraId="264C9C0C" w14:textId="77777777" w:rsidR="002E5E01" w:rsidRDefault="0024618B">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1"/>
                              <w:sz w:val="18"/>
                            </w:rPr>
                            <w:t xml:space="preserve"> </w:t>
                          </w:r>
                          <w:r>
                            <w:rPr>
                              <w:rFonts w:ascii="Century Gothic" w:hAnsi="Century Gothic"/>
                              <w:color w:val="808080"/>
                              <w:sz w:val="18"/>
                            </w:rPr>
                            <w:t>1</w:t>
                          </w:r>
                          <w:r>
                            <w:rPr>
                              <w:rFonts w:ascii="Century Gothic" w:hAnsi="Century Gothic"/>
                              <w:color w:val="808080"/>
                              <w:spacing w:val="-1"/>
                              <w:sz w:val="18"/>
                            </w:rPr>
                            <w:t xml:space="preserve"> </w:t>
                          </w:r>
                          <w:r>
                            <w:rPr>
                              <w:rFonts w:ascii="Century Gothic" w:hAnsi="Century Gothic"/>
                              <w:color w:val="808080"/>
                              <w:sz w:val="18"/>
                            </w:rPr>
                            <w:t>–</w:t>
                          </w:r>
                          <w:r>
                            <w:rPr>
                              <w:rFonts w:ascii="Century Gothic" w:hAnsi="Century Gothic"/>
                              <w:color w:val="808080"/>
                              <w:spacing w:val="-1"/>
                              <w:sz w:val="18"/>
                            </w:rPr>
                            <w:t xml:space="preserve"> </w:t>
                          </w:r>
                          <w:r>
                            <w:rPr>
                              <w:rFonts w:ascii="Century Gothic" w:hAnsi="Century Gothic"/>
                              <w:color w:val="808080"/>
                              <w:spacing w:val="-2"/>
                              <w:sz w:val="18"/>
                            </w:rPr>
                            <w:t>Introduction</w:t>
                          </w:r>
                        </w:p>
                      </w:txbxContent>
                    </wps:txbx>
                    <wps:bodyPr wrap="square" lIns="0" tIns="0" rIns="0" bIns="0" rtlCol="0">
                      <a:noAutofit/>
                    </wps:bodyPr>
                  </wps:wsp>
                </a:graphicData>
              </a:graphic>
            </wp:anchor>
          </w:drawing>
        </mc:Choice>
        <mc:Fallback>
          <w:pict>
            <v:shapetype w14:anchorId="370587FE" id="_x0000_t202" coordsize="21600,21600" o:spt="202" path="m,l,21600r21600,l21600,xe">
              <v:stroke joinstyle="miter"/>
              <v:path gradientshapeok="t" o:connecttype="rect"/>
            </v:shapetype>
            <v:shape id="Textbox 2" o:spid="_x0000_s1026" type="#_x0000_t202" style="position:absolute;margin-left:61.1pt;margin-top:799.15pt;width:105.6pt;height:13.05pt;z-index:-1619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" filled="f" stroked="f">
              <v:textbox inset="0,0,0,0">
                <w:txbxContent>
                  <w:p w14:paraId="264C9C0C" w14:textId="77777777" w:rsidR="002E5E01" w:rsidRDefault="0024618B">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1"/>
                        <w:sz w:val="18"/>
                      </w:rPr>
                      <w:t xml:space="preserve"> </w:t>
                    </w:r>
                    <w:r>
                      <w:rPr>
                        <w:rFonts w:ascii="Century Gothic" w:hAnsi="Century Gothic"/>
                        <w:color w:val="808080"/>
                        <w:sz w:val="18"/>
                      </w:rPr>
                      <w:t>1</w:t>
                    </w:r>
                    <w:r>
                      <w:rPr>
                        <w:rFonts w:ascii="Century Gothic" w:hAnsi="Century Gothic"/>
                        <w:color w:val="808080"/>
                        <w:spacing w:val="-1"/>
                        <w:sz w:val="18"/>
                      </w:rPr>
                      <w:t xml:space="preserve"> </w:t>
                    </w:r>
                    <w:r>
                      <w:rPr>
                        <w:rFonts w:ascii="Century Gothic" w:hAnsi="Century Gothic"/>
                        <w:color w:val="808080"/>
                        <w:sz w:val="18"/>
                      </w:rPr>
                      <w:t>–</w:t>
                    </w:r>
                    <w:r>
                      <w:rPr>
                        <w:rFonts w:ascii="Century Gothic" w:hAnsi="Century Gothic"/>
                        <w:color w:val="808080"/>
                        <w:spacing w:val="-1"/>
                        <w:sz w:val="18"/>
                      </w:rPr>
                      <w:t xml:space="preserve"> </w:t>
                    </w:r>
                    <w:r>
                      <w:rPr>
                        <w:rFonts w:ascii="Century Gothic" w:hAnsi="Century Gothic"/>
                        <w:color w:val="808080"/>
                        <w:spacing w:val="-2"/>
                        <w:sz w:val="18"/>
                      </w:rPr>
                      <w:t>Introduction</w:t>
                    </w:r>
                  </w:p>
                </w:txbxContent>
              </v:textbox>
              <w10:wrap anchorx="page" anchory="page"/>
            </v:shape>
          </w:pict>
        </mc:Fallback>
      </mc:AlternateContent>
    </w:r>
    <w:r>
      <w:rPr>
        <w:noProof/>
      </w:rPr>
      <mc:AlternateContent>
        <mc:Choice Requires="wps">
          <w:drawing>
            <wp:anchor distT="0" distB="0" distL="0" distR="0" simplePos="0" relativeHeight="487122432" behindDoc="1" locked="0" layoutInCell="1" allowOverlap="1" wp14:anchorId="0B17B92E" wp14:editId="2827BD74">
              <wp:simplePos x="0" y="0"/>
              <wp:positionH relativeFrom="page">
                <wp:posOffset>6266179</wp:posOffset>
              </wp:positionH>
              <wp:positionV relativeFrom="page">
                <wp:posOffset>10149423</wp:posOffset>
              </wp:positionV>
              <wp:extent cx="519430"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430" cy="165735"/>
                      </a:xfrm>
                      <a:prstGeom prst="rect">
                        <a:avLst/>
                      </a:prstGeom>
                    </wps:spPr>
                    <wps:txbx>
                      <w:txbxContent>
                        <w:p w14:paraId="200FCF34" w14:textId="77777777" w:rsidR="002E5E01" w:rsidRDefault="0024618B">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4-</w:t>
                          </w:r>
                          <w:r>
                            <w:rPr>
                              <w:rFonts w:ascii="Century Gothic"/>
                              <w:color w:val="808080"/>
                              <w:spacing w:val="-10"/>
                              <w:sz w:val="18"/>
                            </w:rPr>
                            <w:t>1</w:t>
                          </w:r>
                        </w:p>
                      </w:txbxContent>
                    </wps:txbx>
                    <wps:bodyPr wrap="square" lIns="0" tIns="0" rIns="0" bIns="0" rtlCol="0">
                      <a:noAutofit/>
                    </wps:bodyPr>
                  </wps:wsp>
                </a:graphicData>
              </a:graphic>
            </wp:anchor>
          </w:drawing>
        </mc:Choice>
        <mc:Fallback>
          <w:pict>
            <v:shape w14:anchorId="0B17B92E" id="Textbox 3" o:spid="_x0000_s1027" type="#_x0000_t202" style="position:absolute;margin-left:493.4pt;margin-top:799.15pt;width:40.9pt;height:13.05pt;z-index:-1619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" filled="f" stroked="f">
              <v:textbox inset="0,0,0,0">
                <w:txbxContent>
                  <w:p w14:paraId="200FCF34" w14:textId="77777777" w:rsidR="002E5E01" w:rsidRDefault="0024618B">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4-</w:t>
                    </w:r>
                    <w:r>
                      <w:rPr>
                        <w:rFonts w:ascii="Century Gothic"/>
                        <w:color w:val="808080"/>
                        <w:spacing w:val="-10"/>
                        <w:sz w:val="18"/>
                      </w:rPr>
                      <w:t>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9E2D4" w14:textId="77777777" w:rsidR="002E5E01" w:rsidRDefault="0024618B">
    <w:pPr>
      <w:pStyle w:val="BodyText"/>
      <w:spacing w:line="14" w:lineRule="auto"/>
    </w:pPr>
    <w:r>
      <w:rPr>
        <w:noProof/>
      </w:rPr>
      <mc:AlternateContent>
        <mc:Choice Requires="wps">
          <w:drawing>
            <wp:anchor distT="0" distB="0" distL="0" distR="0" simplePos="0" relativeHeight="487122944" behindDoc="1" locked="0" layoutInCell="1" allowOverlap="1" wp14:anchorId="179BD745" wp14:editId="509E3A85">
              <wp:simplePos x="0" y="0"/>
              <wp:positionH relativeFrom="page">
                <wp:posOffset>775969</wp:posOffset>
              </wp:positionH>
              <wp:positionV relativeFrom="page">
                <wp:posOffset>7016842</wp:posOffset>
              </wp:positionV>
              <wp:extent cx="1341120"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1120" cy="165735"/>
                      </a:xfrm>
                      <a:prstGeom prst="rect">
                        <a:avLst/>
                      </a:prstGeom>
                    </wps:spPr>
                    <wps:txbx>
                      <w:txbxContent>
                        <w:p w14:paraId="48125713" w14:textId="77777777" w:rsidR="002E5E01" w:rsidRDefault="0024618B">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1"/>
                              <w:sz w:val="18"/>
                            </w:rPr>
                            <w:t xml:space="preserve"> </w:t>
                          </w:r>
                          <w:r>
                            <w:rPr>
                              <w:rFonts w:ascii="Century Gothic" w:hAnsi="Century Gothic"/>
                              <w:color w:val="808080"/>
                              <w:sz w:val="18"/>
                            </w:rPr>
                            <w:t>1</w:t>
                          </w:r>
                          <w:r>
                            <w:rPr>
                              <w:rFonts w:ascii="Century Gothic" w:hAnsi="Century Gothic"/>
                              <w:color w:val="808080"/>
                              <w:spacing w:val="-1"/>
                              <w:sz w:val="18"/>
                            </w:rPr>
                            <w:t xml:space="preserve"> </w:t>
                          </w:r>
                          <w:r>
                            <w:rPr>
                              <w:rFonts w:ascii="Century Gothic" w:hAnsi="Century Gothic"/>
                              <w:color w:val="808080"/>
                              <w:sz w:val="18"/>
                            </w:rPr>
                            <w:t>–</w:t>
                          </w:r>
                          <w:r>
                            <w:rPr>
                              <w:rFonts w:ascii="Century Gothic" w:hAnsi="Century Gothic"/>
                              <w:color w:val="808080"/>
                              <w:spacing w:val="-1"/>
                              <w:sz w:val="18"/>
                            </w:rPr>
                            <w:t xml:space="preserve"> </w:t>
                          </w:r>
                          <w:r>
                            <w:rPr>
                              <w:rFonts w:ascii="Century Gothic" w:hAnsi="Century Gothic"/>
                              <w:color w:val="808080"/>
                              <w:spacing w:val="-2"/>
                              <w:sz w:val="18"/>
                            </w:rPr>
                            <w:t>Introduction</w:t>
                          </w:r>
                        </w:p>
                      </w:txbxContent>
                    </wps:txbx>
                    <wps:bodyPr wrap="square" lIns="0" tIns="0" rIns="0" bIns="0" rtlCol="0">
                      <a:noAutofit/>
                    </wps:bodyPr>
                  </wps:wsp>
                </a:graphicData>
              </a:graphic>
            </wp:anchor>
          </w:drawing>
        </mc:Choice>
        <mc:Fallback>
          <w:pict>
            <v:shapetype w14:anchorId="179BD745" id="_x0000_t202" coordsize="21600,21600" o:spt="202" path="m,l,21600r21600,l21600,xe">
              <v:stroke joinstyle="miter"/>
              <v:path gradientshapeok="t" o:connecttype="rect"/>
            </v:shapetype>
            <v:shape id="Textbox 5" o:spid="_x0000_s1028" type="#_x0000_t202" style="position:absolute;margin-left:61.1pt;margin-top:552.5pt;width:105.6pt;height:13.05pt;z-index:-1619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" filled="f" stroked="f">
              <v:textbox inset="0,0,0,0">
                <w:txbxContent>
                  <w:p w14:paraId="48125713" w14:textId="77777777" w:rsidR="002E5E01" w:rsidRDefault="0024618B">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1"/>
                        <w:sz w:val="18"/>
                      </w:rPr>
                      <w:t xml:space="preserve"> </w:t>
                    </w:r>
                    <w:r>
                      <w:rPr>
                        <w:rFonts w:ascii="Century Gothic" w:hAnsi="Century Gothic"/>
                        <w:color w:val="808080"/>
                        <w:sz w:val="18"/>
                      </w:rPr>
                      <w:t>1</w:t>
                    </w:r>
                    <w:r>
                      <w:rPr>
                        <w:rFonts w:ascii="Century Gothic" w:hAnsi="Century Gothic"/>
                        <w:color w:val="808080"/>
                        <w:spacing w:val="-1"/>
                        <w:sz w:val="18"/>
                      </w:rPr>
                      <w:t xml:space="preserve"> </w:t>
                    </w:r>
                    <w:r>
                      <w:rPr>
                        <w:rFonts w:ascii="Century Gothic" w:hAnsi="Century Gothic"/>
                        <w:color w:val="808080"/>
                        <w:sz w:val="18"/>
                      </w:rPr>
                      <w:t>–</w:t>
                    </w:r>
                    <w:r>
                      <w:rPr>
                        <w:rFonts w:ascii="Century Gothic" w:hAnsi="Century Gothic"/>
                        <w:color w:val="808080"/>
                        <w:spacing w:val="-1"/>
                        <w:sz w:val="18"/>
                      </w:rPr>
                      <w:t xml:space="preserve"> </w:t>
                    </w:r>
                    <w:r>
                      <w:rPr>
                        <w:rFonts w:ascii="Century Gothic" w:hAnsi="Century Gothic"/>
                        <w:color w:val="808080"/>
                        <w:spacing w:val="-2"/>
                        <w:sz w:val="18"/>
                      </w:rPr>
                      <w:t>Introduction</w:t>
                    </w:r>
                  </w:p>
                </w:txbxContent>
              </v:textbox>
              <w10:wrap anchorx="page" anchory="page"/>
            </v:shape>
          </w:pict>
        </mc:Fallback>
      </mc:AlternateContent>
    </w:r>
    <w:r>
      <w:rPr>
        <w:noProof/>
      </w:rPr>
      <mc:AlternateContent>
        <mc:Choice Requires="wps">
          <w:drawing>
            <wp:anchor distT="0" distB="0" distL="0" distR="0" simplePos="0" relativeHeight="487123456" behindDoc="1" locked="0" layoutInCell="1" allowOverlap="1" wp14:anchorId="6137F2F4" wp14:editId="3A707766">
              <wp:simplePos x="0" y="0"/>
              <wp:positionH relativeFrom="page">
                <wp:posOffset>9398761</wp:posOffset>
              </wp:positionH>
              <wp:positionV relativeFrom="page">
                <wp:posOffset>7016842</wp:posOffset>
              </wp:positionV>
              <wp:extent cx="519430" cy="1657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430" cy="165735"/>
                      </a:xfrm>
                      <a:prstGeom prst="rect">
                        <a:avLst/>
                      </a:prstGeom>
                    </wps:spPr>
                    <wps:txbx>
                      <w:txbxContent>
                        <w:p w14:paraId="4F883112" w14:textId="77777777" w:rsidR="002E5E01" w:rsidRDefault="0024618B">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4-</w:t>
                          </w:r>
                          <w:r>
                            <w:rPr>
                              <w:rFonts w:ascii="Century Gothic"/>
                              <w:color w:val="808080"/>
                              <w:spacing w:val="-10"/>
                              <w:sz w:val="18"/>
                            </w:rPr>
                            <w:t>2</w:t>
                          </w:r>
                        </w:p>
                      </w:txbxContent>
                    </wps:txbx>
                    <wps:bodyPr wrap="square" lIns="0" tIns="0" rIns="0" bIns="0" rtlCol="0">
                      <a:noAutofit/>
                    </wps:bodyPr>
                  </wps:wsp>
                </a:graphicData>
              </a:graphic>
            </wp:anchor>
          </w:drawing>
        </mc:Choice>
        <mc:Fallback>
          <w:pict>
            <v:shape w14:anchorId="6137F2F4" id="Textbox 6" o:spid="_x0000_s1029" type="#_x0000_t202" style="position:absolute;margin-left:740.05pt;margin-top:552.5pt;width:40.9pt;height:13.05pt;z-index:-1619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" filled="f" stroked="f">
              <v:textbox inset="0,0,0,0">
                <w:txbxContent>
                  <w:p w14:paraId="4F883112" w14:textId="77777777" w:rsidR="002E5E01" w:rsidRDefault="0024618B">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4-</w:t>
                    </w:r>
                    <w:r>
                      <w:rPr>
                        <w:rFonts w:ascii="Century Gothic"/>
                        <w:color w:val="808080"/>
                        <w:spacing w:val="-10"/>
                        <w:sz w:val="18"/>
                      </w:rPr>
                      <w:t>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83E6B" w14:textId="77777777" w:rsidR="002E5E01" w:rsidRDefault="0024618B">
    <w:pPr>
      <w:pStyle w:val="BodyText"/>
      <w:spacing w:line="14" w:lineRule="auto"/>
    </w:pPr>
    <w:r>
      <w:rPr>
        <w:noProof/>
      </w:rPr>
      <w:drawing>
        <wp:anchor distT="0" distB="0" distL="0" distR="0" simplePos="0" relativeHeight="487124480" behindDoc="1" locked="0" layoutInCell="1" allowOverlap="1" wp14:anchorId="22A9F87E" wp14:editId="6DAECE11">
          <wp:simplePos x="0" y="0"/>
          <wp:positionH relativeFrom="page">
            <wp:posOffset>0</wp:posOffset>
          </wp:positionH>
          <wp:positionV relativeFrom="page">
            <wp:posOffset>10533793</wp:posOffset>
          </wp:positionV>
          <wp:extent cx="7561326" cy="159352"/>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 cstate="print"/>
                  <a:stretch>
                    <a:fillRect/>
                  </a:stretch>
                </pic:blipFill>
                <pic:spPr>
                  <a:xfrm>
                    <a:off x="0" y="0"/>
                    <a:ext cx="7561326" cy="159352"/>
                  </a:xfrm>
                  <a:prstGeom prst="rect">
                    <a:avLst/>
                  </a:prstGeom>
                </pic:spPr>
              </pic:pic>
            </a:graphicData>
          </a:graphic>
        </wp:anchor>
      </w:drawing>
    </w:r>
    <w:r>
      <w:rPr>
        <w:noProof/>
      </w:rPr>
      <mc:AlternateContent>
        <mc:Choice Requires="wps">
          <w:drawing>
            <wp:anchor distT="0" distB="0" distL="0" distR="0" simplePos="0" relativeHeight="487124992" behindDoc="1" locked="0" layoutInCell="1" allowOverlap="1" wp14:anchorId="66244946" wp14:editId="191C003D">
              <wp:simplePos x="0" y="0"/>
              <wp:positionH relativeFrom="page">
                <wp:posOffset>775969</wp:posOffset>
              </wp:positionH>
              <wp:positionV relativeFrom="page">
                <wp:posOffset>10149423</wp:posOffset>
              </wp:positionV>
              <wp:extent cx="1341120" cy="1657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1120" cy="165735"/>
                      </a:xfrm>
                      <a:prstGeom prst="rect">
                        <a:avLst/>
                      </a:prstGeom>
                    </wps:spPr>
                    <wps:txbx>
                      <w:txbxContent>
                        <w:p w14:paraId="4EA16483" w14:textId="77777777" w:rsidR="002E5E01" w:rsidRDefault="0024618B">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1"/>
                              <w:sz w:val="18"/>
                            </w:rPr>
                            <w:t xml:space="preserve"> </w:t>
                          </w:r>
                          <w:r>
                            <w:rPr>
                              <w:rFonts w:ascii="Century Gothic" w:hAnsi="Century Gothic"/>
                              <w:color w:val="808080"/>
                              <w:sz w:val="18"/>
                            </w:rPr>
                            <w:t>1</w:t>
                          </w:r>
                          <w:r>
                            <w:rPr>
                              <w:rFonts w:ascii="Century Gothic" w:hAnsi="Century Gothic"/>
                              <w:color w:val="808080"/>
                              <w:spacing w:val="-1"/>
                              <w:sz w:val="18"/>
                            </w:rPr>
                            <w:t xml:space="preserve"> </w:t>
                          </w:r>
                          <w:r>
                            <w:rPr>
                              <w:rFonts w:ascii="Century Gothic" w:hAnsi="Century Gothic"/>
                              <w:color w:val="808080"/>
                              <w:sz w:val="18"/>
                            </w:rPr>
                            <w:t>–</w:t>
                          </w:r>
                          <w:r>
                            <w:rPr>
                              <w:rFonts w:ascii="Century Gothic" w:hAnsi="Century Gothic"/>
                              <w:color w:val="808080"/>
                              <w:spacing w:val="-1"/>
                              <w:sz w:val="18"/>
                            </w:rPr>
                            <w:t xml:space="preserve"> </w:t>
                          </w:r>
                          <w:r>
                            <w:rPr>
                              <w:rFonts w:ascii="Century Gothic" w:hAnsi="Century Gothic"/>
                              <w:color w:val="808080"/>
                              <w:spacing w:val="-2"/>
                              <w:sz w:val="18"/>
                            </w:rPr>
                            <w:t>Introduction</w:t>
                          </w:r>
                        </w:p>
                      </w:txbxContent>
                    </wps:txbx>
                    <wps:bodyPr wrap="square" lIns="0" tIns="0" rIns="0" bIns="0" rtlCol="0">
                      <a:noAutofit/>
                    </wps:bodyPr>
                  </wps:wsp>
                </a:graphicData>
              </a:graphic>
            </wp:anchor>
          </w:drawing>
        </mc:Choice>
        <mc:Fallback>
          <w:pict>
            <v:shapetype w14:anchorId="66244946" id="_x0000_t202" coordsize="21600,21600" o:spt="202" path="m,l,21600r21600,l21600,xe">
              <v:stroke joinstyle="miter"/>
              <v:path gradientshapeok="t" o:connecttype="rect"/>
            </v:shapetype>
            <v:shape id="Textbox 13" o:spid="_x0000_s1030" type="#_x0000_t202" style="position:absolute;margin-left:61.1pt;margin-top:799.15pt;width:105.6pt;height:13.05pt;z-index:-1619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" filled="f" stroked="f">
              <v:textbox inset="0,0,0,0">
                <w:txbxContent>
                  <w:p w14:paraId="4EA16483" w14:textId="77777777" w:rsidR="002E5E01" w:rsidRDefault="0024618B">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1"/>
                        <w:sz w:val="18"/>
                      </w:rPr>
                      <w:t xml:space="preserve"> </w:t>
                    </w:r>
                    <w:r>
                      <w:rPr>
                        <w:rFonts w:ascii="Century Gothic" w:hAnsi="Century Gothic"/>
                        <w:color w:val="808080"/>
                        <w:sz w:val="18"/>
                      </w:rPr>
                      <w:t>1</w:t>
                    </w:r>
                    <w:r>
                      <w:rPr>
                        <w:rFonts w:ascii="Century Gothic" w:hAnsi="Century Gothic"/>
                        <w:color w:val="808080"/>
                        <w:spacing w:val="-1"/>
                        <w:sz w:val="18"/>
                      </w:rPr>
                      <w:t xml:space="preserve"> </w:t>
                    </w:r>
                    <w:r>
                      <w:rPr>
                        <w:rFonts w:ascii="Century Gothic" w:hAnsi="Century Gothic"/>
                        <w:color w:val="808080"/>
                        <w:sz w:val="18"/>
                      </w:rPr>
                      <w:t>–</w:t>
                    </w:r>
                    <w:r>
                      <w:rPr>
                        <w:rFonts w:ascii="Century Gothic" w:hAnsi="Century Gothic"/>
                        <w:color w:val="808080"/>
                        <w:spacing w:val="-1"/>
                        <w:sz w:val="18"/>
                      </w:rPr>
                      <w:t xml:space="preserve"> </w:t>
                    </w:r>
                    <w:r>
                      <w:rPr>
                        <w:rFonts w:ascii="Century Gothic" w:hAnsi="Century Gothic"/>
                        <w:color w:val="808080"/>
                        <w:spacing w:val="-2"/>
                        <w:sz w:val="18"/>
                      </w:rPr>
                      <w:t>Introduction</w:t>
                    </w:r>
                  </w:p>
                </w:txbxContent>
              </v:textbox>
              <w10:wrap anchorx="page" anchory="page"/>
            </v:shape>
          </w:pict>
        </mc:Fallback>
      </mc:AlternateContent>
    </w:r>
    <w:r>
      <w:rPr>
        <w:noProof/>
      </w:rPr>
      <mc:AlternateContent>
        <mc:Choice Requires="wps">
          <w:drawing>
            <wp:anchor distT="0" distB="0" distL="0" distR="0" simplePos="0" relativeHeight="487125504" behindDoc="1" locked="0" layoutInCell="1" allowOverlap="1" wp14:anchorId="6241D6A9" wp14:editId="12D4FB92">
              <wp:simplePos x="0" y="0"/>
              <wp:positionH relativeFrom="page">
                <wp:posOffset>6266179</wp:posOffset>
              </wp:positionH>
              <wp:positionV relativeFrom="page">
                <wp:posOffset>10149423</wp:posOffset>
              </wp:positionV>
              <wp:extent cx="557530" cy="16573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530" cy="165735"/>
                      </a:xfrm>
                      <a:prstGeom prst="rect">
                        <a:avLst/>
                      </a:prstGeom>
                    </wps:spPr>
                    <wps:txbx>
                      <w:txbxContent>
                        <w:p w14:paraId="48BD14DD" w14:textId="77777777" w:rsidR="002E5E01" w:rsidRDefault="0024618B">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4-</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3</w:t>
                          </w:r>
                          <w:r>
                            <w:rPr>
                              <w:rFonts w:ascii="Century Gothic"/>
                              <w:color w:val="808080"/>
                              <w:spacing w:val="-10"/>
                              <w:sz w:val="18"/>
                            </w:rPr>
                            <w:fldChar w:fldCharType="end"/>
                          </w:r>
                        </w:p>
                      </w:txbxContent>
                    </wps:txbx>
                    <wps:bodyPr wrap="square" lIns="0" tIns="0" rIns="0" bIns="0" rtlCol="0">
                      <a:noAutofit/>
                    </wps:bodyPr>
                  </wps:wsp>
                </a:graphicData>
              </a:graphic>
            </wp:anchor>
          </w:drawing>
        </mc:Choice>
        <mc:Fallback>
          <w:pict>
            <v:shape w14:anchorId="6241D6A9" id="Textbox 14" o:spid="_x0000_s1031" type="#_x0000_t202" style="position:absolute;margin-left:493.4pt;margin-top:799.15pt;width:43.9pt;height:13.05pt;z-index:-1619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" filled="f" stroked="f">
              <v:textbox inset="0,0,0,0">
                <w:txbxContent>
                  <w:p w14:paraId="48BD14DD" w14:textId="77777777" w:rsidR="002E5E01" w:rsidRDefault="0024618B">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4-</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3</w:t>
                    </w:r>
                    <w:r>
                      <w:rPr>
                        <w:rFonts w:ascii="Century Gothic"/>
                        <w:color w:val="808080"/>
                        <w:spacing w:val="-10"/>
                        <w:sz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84BD7" w14:textId="77777777" w:rsidR="002E5E01" w:rsidRDefault="002E5E01">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BF2F6" w14:textId="77777777" w:rsidR="002E5E01" w:rsidRDefault="0024618B">
    <w:pPr>
      <w:pStyle w:val="BodyText"/>
      <w:spacing w:line="14" w:lineRule="auto"/>
    </w:pPr>
    <w:r>
      <w:rPr>
        <w:noProof/>
      </w:rPr>
      <w:drawing>
        <wp:anchor distT="0" distB="0" distL="0" distR="0" simplePos="0" relativeHeight="487126528" behindDoc="1" locked="0" layoutInCell="1" allowOverlap="1" wp14:anchorId="0D8CFFFA" wp14:editId="7544E51F">
          <wp:simplePos x="0" y="0"/>
          <wp:positionH relativeFrom="page">
            <wp:posOffset>0</wp:posOffset>
          </wp:positionH>
          <wp:positionV relativeFrom="page">
            <wp:posOffset>10533793</wp:posOffset>
          </wp:positionV>
          <wp:extent cx="7561326" cy="159352"/>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 cstate="print"/>
                  <a:stretch>
                    <a:fillRect/>
                  </a:stretch>
                </pic:blipFill>
                <pic:spPr>
                  <a:xfrm>
                    <a:off x="0" y="0"/>
                    <a:ext cx="7561326" cy="159352"/>
                  </a:xfrm>
                  <a:prstGeom prst="rect">
                    <a:avLst/>
                  </a:prstGeom>
                </pic:spPr>
              </pic:pic>
            </a:graphicData>
          </a:graphic>
        </wp:anchor>
      </w:drawing>
    </w:r>
    <w:r>
      <w:rPr>
        <w:noProof/>
      </w:rPr>
      <mc:AlternateContent>
        <mc:Choice Requires="wps">
          <w:drawing>
            <wp:anchor distT="0" distB="0" distL="0" distR="0" simplePos="0" relativeHeight="487127040" behindDoc="1" locked="0" layoutInCell="1" allowOverlap="1" wp14:anchorId="6F16C527" wp14:editId="579662C7">
              <wp:simplePos x="0" y="0"/>
              <wp:positionH relativeFrom="page">
                <wp:posOffset>775969</wp:posOffset>
              </wp:positionH>
              <wp:positionV relativeFrom="page">
                <wp:posOffset>10149423</wp:posOffset>
              </wp:positionV>
              <wp:extent cx="1341120" cy="16573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1120" cy="165735"/>
                      </a:xfrm>
                      <a:prstGeom prst="rect">
                        <a:avLst/>
                      </a:prstGeom>
                    </wps:spPr>
                    <wps:txbx>
                      <w:txbxContent>
                        <w:p w14:paraId="6F06BB33" w14:textId="77777777" w:rsidR="002E5E01" w:rsidRDefault="0024618B">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1"/>
                              <w:sz w:val="18"/>
                            </w:rPr>
                            <w:t xml:space="preserve"> </w:t>
                          </w:r>
                          <w:r>
                            <w:rPr>
                              <w:rFonts w:ascii="Century Gothic" w:hAnsi="Century Gothic"/>
                              <w:color w:val="808080"/>
                              <w:sz w:val="18"/>
                            </w:rPr>
                            <w:t>1</w:t>
                          </w:r>
                          <w:r>
                            <w:rPr>
                              <w:rFonts w:ascii="Century Gothic" w:hAnsi="Century Gothic"/>
                              <w:color w:val="808080"/>
                              <w:spacing w:val="-1"/>
                              <w:sz w:val="18"/>
                            </w:rPr>
                            <w:t xml:space="preserve"> </w:t>
                          </w:r>
                          <w:r>
                            <w:rPr>
                              <w:rFonts w:ascii="Century Gothic" w:hAnsi="Century Gothic"/>
                              <w:color w:val="808080"/>
                              <w:sz w:val="18"/>
                            </w:rPr>
                            <w:t>–</w:t>
                          </w:r>
                          <w:r>
                            <w:rPr>
                              <w:rFonts w:ascii="Century Gothic" w:hAnsi="Century Gothic"/>
                              <w:color w:val="808080"/>
                              <w:spacing w:val="-1"/>
                              <w:sz w:val="18"/>
                            </w:rPr>
                            <w:t xml:space="preserve"> </w:t>
                          </w:r>
                          <w:r>
                            <w:rPr>
                              <w:rFonts w:ascii="Century Gothic" w:hAnsi="Century Gothic"/>
                              <w:color w:val="808080"/>
                              <w:spacing w:val="-2"/>
                              <w:sz w:val="18"/>
                            </w:rPr>
                            <w:t>Introduction</w:t>
                          </w:r>
                        </w:p>
                      </w:txbxContent>
                    </wps:txbx>
                    <wps:bodyPr wrap="square" lIns="0" tIns="0" rIns="0" bIns="0" rtlCol="0">
                      <a:noAutofit/>
                    </wps:bodyPr>
                  </wps:wsp>
                </a:graphicData>
              </a:graphic>
            </wp:anchor>
          </w:drawing>
        </mc:Choice>
        <mc:Fallback>
          <w:pict>
            <v:shapetype w14:anchorId="6F16C527" id="_x0000_t202" coordsize="21600,21600" o:spt="202" path="m,l,21600r21600,l21600,xe">
              <v:stroke joinstyle="miter"/>
              <v:path gradientshapeok="t" o:connecttype="rect"/>
            </v:shapetype>
            <v:shape id="Textbox 130" o:spid="_x0000_s1032" type="#_x0000_t202" style="position:absolute;margin-left:61.1pt;margin-top:799.15pt;width:105.6pt;height:13.05pt;z-index:-1618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" filled="f" stroked="f">
              <v:textbox inset="0,0,0,0">
                <w:txbxContent>
                  <w:p w14:paraId="6F06BB33" w14:textId="77777777" w:rsidR="002E5E01" w:rsidRDefault="0024618B">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1"/>
                        <w:sz w:val="18"/>
                      </w:rPr>
                      <w:t xml:space="preserve"> </w:t>
                    </w:r>
                    <w:r>
                      <w:rPr>
                        <w:rFonts w:ascii="Century Gothic" w:hAnsi="Century Gothic"/>
                        <w:color w:val="808080"/>
                        <w:sz w:val="18"/>
                      </w:rPr>
                      <w:t>1</w:t>
                    </w:r>
                    <w:r>
                      <w:rPr>
                        <w:rFonts w:ascii="Century Gothic" w:hAnsi="Century Gothic"/>
                        <w:color w:val="808080"/>
                        <w:spacing w:val="-1"/>
                        <w:sz w:val="18"/>
                      </w:rPr>
                      <w:t xml:space="preserve"> </w:t>
                    </w:r>
                    <w:r>
                      <w:rPr>
                        <w:rFonts w:ascii="Century Gothic" w:hAnsi="Century Gothic"/>
                        <w:color w:val="808080"/>
                        <w:sz w:val="18"/>
                      </w:rPr>
                      <w:t>–</w:t>
                    </w:r>
                    <w:r>
                      <w:rPr>
                        <w:rFonts w:ascii="Century Gothic" w:hAnsi="Century Gothic"/>
                        <w:color w:val="808080"/>
                        <w:spacing w:val="-1"/>
                        <w:sz w:val="18"/>
                      </w:rPr>
                      <w:t xml:space="preserve"> </w:t>
                    </w:r>
                    <w:r>
                      <w:rPr>
                        <w:rFonts w:ascii="Century Gothic" w:hAnsi="Century Gothic"/>
                        <w:color w:val="808080"/>
                        <w:spacing w:val="-2"/>
                        <w:sz w:val="18"/>
                      </w:rPr>
                      <w:t>Introduction</w:t>
                    </w:r>
                  </w:p>
                </w:txbxContent>
              </v:textbox>
              <w10:wrap anchorx="page" anchory="page"/>
            </v:shape>
          </w:pict>
        </mc:Fallback>
      </mc:AlternateContent>
    </w:r>
    <w:r>
      <w:rPr>
        <w:noProof/>
      </w:rPr>
      <mc:AlternateContent>
        <mc:Choice Requires="wps">
          <w:drawing>
            <wp:anchor distT="0" distB="0" distL="0" distR="0" simplePos="0" relativeHeight="487127552" behindDoc="1" locked="0" layoutInCell="1" allowOverlap="1" wp14:anchorId="3F583EA4" wp14:editId="3767E4F5">
              <wp:simplePos x="0" y="0"/>
              <wp:positionH relativeFrom="page">
                <wp:posOffset>6202934</wp:posOffset>
              </wp:positionH>
              <wp:positionV relativeFrom="page">
                <wp:posOffset>10149423</wp:posOffset>
              </wp:positionV>
              <wp:extent cx="621030" cy="16573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 cy="165735"/>
                      </a:xfrm>
                      <a:prstGeom prst="rect">
                        <a:avLst/>
                      </a:prstGeom>
                    </wps:spPr>
                    <wps:txbx>
                      <w:txbxContent>
                        <w:p w14:paraId="27338E7A" w14:textId="77777777" w:rsidR="002E5E01" w:rsidRDefault="0024618B">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4-</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11</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3F583EA4" id="Textbox 131" o:spid="_x0000_s1033" type="#_x0000_t202" style="position:absolute;margin-left:488.4pt;margin-top:799.15pt;width:48.9pt;height:13.05pt;z-index:-1618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" filled="f" stroked="f">
              <v:textbox inset="0,0,0,0">
                <w:txbxContent>
                  <w:p w14:paraId="27338E7A" w14:textId="77777777" w:rsidR="002E5E01" w:rsidRDefault="0024618B">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4-</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11</w:t>
                    </w:r>
                    <w:r>
                      <w:rPr>
                        <w:rFonts w:ascii="Century Gothic"/>
                        <w:color w:val="808080"/>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A2938" w14:textId="77777777" w:rsidR="0024618B" w:rsidRDefault="0024618B">
      <w:r>
        <w:separator/>
      </w:r>
    </w:p>
  </w:footnote>
  <w:footnote w:type="continuationSeparator" w:id="0">
    <w:p w14:paraId="1FB56734" w14:textId="77777777" w:rsidR="0024618B" w:rsidRDefault="002461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159C8" w14:textId="77777777" w:rsidR="002E5E01" w:rsidRDefault="0024618B">
    <w:pPr>
      <w:pStyle w:val="BodyText"/>
      <w:spacing w:line="14" w:lineRule="auto"/>
    </w:pPr>
    <w:r>
      <w:rPr>
        <w:noProof/>
      </w:rPr>
      <w:drawing>
        <wp:anchor distT="0" distB="0" distL="0" distR="0" simplePos="0" relativeHeight="487121408" behindDoc="1" locked="0" layoutInCell="1" allowOverlap="1" wp14:anchorId="64F951E2" wp14:editId="4BC74742">
          <wp:simplePos x="0" y="0"/>
          <wp:positionH relativeFrom="page">
            <wp:posOffset>5613160</wp:posOffset>
          </wp:positionH>
          <wp:positionV relativeFrom="page">
            <wp:posOffset>296387</wp:posOffset>
          </wp:positionV>
          <wp:extent cx="1195841" cy="332586"/>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709B5" w14:textId="77777777" w:rsidR="002E5E01" w:rsidRDefault="002E5E01">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93091" w14:textId="77777777" w:rsidR="002E5E01" w:rsidRDefault="0024618B">
    <w:pPr>
      <w:pStyle w:val="BodyText"/>
      <w:spacing w:line="14" w:lineRule="auto"/>
    </w:pPr>
    <w:r>
      <w:rPr>
        <w:noProof/>
      </w:rPr>
      <w:drawing>
        <wp:anchor distT="0" distB="0" distL="0" distR="0" simplePos="0" relativeHeight="487123968" behindDoc="1" locked="0" layoutInCell="1" allowOverlap="1" wp14:anchorId="07A14818" wp14:editId="5157717F">
          <wp:simplePos x="0" y="0"/>
          <wp:positionH relativeFrom="page">
            <wp:posOffset>5613160</wp:posOffset>
          </wp:positionH>
          <wp:positionV relativeFrom="page">
            <wp:posOffset>296387</wp:posOffset>
          </wp:positionV>
          <wp:extent cx="1195841" cy="332586"/>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BCC56" w14:textId="77777777" w:rsidR="002E5E01" w:rsidRDefault="002E5E01">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D83E8" w14:textId="77777777" w:rsidR="002E5E01" w:rsidRDefault="0024618B">
    <w:pPr>
      <w:pStyle w:val="BodyText"/>
      <w:spacing w:line="14" w:lineRule="auto"/>
    </w:pPr>
    <w:r>
      <w:rPr>
        <w:noProof/>
      </w:rPr>
      <w:drawing>
        <wp:anchor distT="0" distB="0" distL="0" distR="0" simplePos="0" relativeHeight="487126016" behindDoc="1" locked="0" layoutInCell="1" allowOverlap="1" wp14:anchorId="0FC3D247" wp14:editId="6666B725">
          <wp:simplePos x="0" y="0"/>
          <wp:positionH relativeFrom="page">
            <wp:posOffset>5613160</wp:posOffset>
          </wp:positionH>
          <wp:positionV relativeFrom="page">
            <wp:posOffset>296387</wp:posOffset>
          </wp:positionV>
          <wp:extent cx="1195841" cy="332586"/>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9314CC"/>
    <w:multiLevelType w:val="hybridMultilevel"/>
    <w:tmpl w:val="1908908E"/>
    <w:lvl w:ilvl="0" w:tplc="44A00E60">
      <w:numFmt w:val="bullet"/>
      <w:lvlText w:val="○"/>
      <w:lvlJc w:val="left"/>
      <w:pPr>
        <w:ind w:left="1048" w:hanging="358"/>
      </w:pPr>
      <w:rPr>
        <w:rFonts w:ascii="Times New Roman" w:eastAsia="Times New Roman" w:hAnsi="Times New Roman" w:cs="Times New Roman" w:hint="default"/>
        <w:b w:val="0"/>
        <w:bCs w:val="0"/>
        <w:i w:val="0"/>
        <w:iCs w:val="0"/>
        <w:color w:val="5F5F5F"/>
        <w:spacing w:val="0"/>
        <w:w w:val="100"/>
        <w:sz w:val="20"/>
        <w:szCs w:val="20"/>
        <w:lang w:val="en-US" w:eastAsia="en-US" w:bidi="ar-SA"/>
      </w:rPr>
    </w:lvl>
    <w:lvl w:ilvl="1" w:tplc="CABE66EE">
      <w:numFmt w:val="bullet"/>
      <w:lvlText w:val="•"/>
      <w:lvlJc w:val="left"/>
      <w:pPr>
        <w:ind w:left="1986" w:hanging="358"/>
      </w:pPr>
      <w:rPr>
        <w:rFonts w:hint="default"/>
        <w:lang w:val="en-US" w:eastAsia="en-US" w:bidi="ar-SA"/>
      </w:rPr>
    </w:lvl>
    <w:lvl w:ilvl="2" w:tplc="148EFD42">
      <w:numFmt w:val="bullet"/>
      <w:lvlText w:val="•"/>
      <w:lvlJc w:val="left"/>
      <w:pPr>
        <w:ind w:left="2933" w:hanging="358"/>
      </w:pPr>
      <w:rPr>
        <w:rFonts w:hint="default"/>
        <w:lang w:val="en-US" w:eastAsia="en-US" w:bidi="ar-SA"/>
      </w:rPr>
    </w:lvl>
    <w:lvl w:ilvl="3" w:tplc="76BA2738">
      <w:numFmt w:val="bullet"/>
      <w:lvlText w:val="•"/>
      <w:lvlJc w:val="left"/>
      <w:pPr>
        <w:ind w:left="3879" w:hanging="358"/>
      </w:pPr>
      <w:rPr>
        <w:rFonts w:hint="default"/>
        <w:lang w:val="en-US" w:eastAsia="en-US" w:bidi="ar-SA"/>
      </w:rPr>
    </w:lvl>
    <w:lvl w:ilvl="4" w:tplc="159A202E">
      <w:numFmt w:val="bullet"/>
      <w:lvlText w:val="•"/>
      <w:lvlJc w:val="left"/>
      <w:pPr>
        <w:ind w:left="4826" w:hanging="358"/>
      </w:pPr>
      <w:rPr>
        <w:rFonts w:hint="default"/>
        <w:lang w:val="en-US" w:eastAsia="en-US" w:bidi="ar-SA"/>
      </w:rPr>
    </w:lvl>
    <w:lvl w:ilvl="5" w:tplc="D42C35AC">
      <w:numFmt w:val="bullet"/>
      <w:lvlText w:val="•"/>
      <w:lvlJc w:val="left"/>
      <w:pPr>
        <w:ind w:left="5772" w:hanging="358"/>
      </w:pPr>
      <w:rPr>
        <w:rFonts w:hint="default"/>
        <w:lang w:val="en-US" w:eastAsia="en-US" w:bidi="ar-SA"/>
      </w:rPr>
    </w:lvl>
    <w:lvl w:ilvl="6" w:tplc="9718EA06">
      <w:numFmt w:val="bullet"/>
      <w:lvlText w:val="•"/>
      <w:lvlJc w:val="left"/>
      <w:pPr>
        <w:ind w:left="6719" w:hanging="358"/>
      </w:pPr>
      <w:rPr>
        <w:rFonts w:hint="default"/>
        <w:lang w:val="en-US" w:eastAsia="en-US" w:bidi="ar-SA"/>
      </w:rPr>
    </w:lvl>
    <w:lvl w:ilvl="7" w:tplc="965A7850">
      <w:numFmt w:val="bullet"/>
      <w:lvlText w:val="•"/>
      <w:lvlJc w:val="left"/>
      <w:pPr>
        <w:ind w:left="7665" w:hanging="358"/>
      </w:pPr>
      <w:rPr>
        <w:rFonts w:hint="default"/>
        <w:lang w:val="en-US" w:eastAsia="en-US" w:bidi="ar-SA"/>
      </w:rPr>
    </w:lvl>
    <w:lvl w:ilvl="8" w:tplc="1C404830">
      <w:numFmt w:val="bullet"/>
      <w:lvlText w:val="•"/>
      <w:lvlJc w:val="left"/>
      <w:pPr>
        <w:ind w:left="8612" w:hanging="358"/>
      </w:pPr>
      <w:rPr>
        <w:rFonts w:hint="default"/>
        <w:lang w:val="en-US" w:eastAsia="en-US" w:bidi="ar-SA"/>
      </w:rPr>
    </w:lvl>
  </w:abstractNum>
  <w:abstractNum w:abstractNumId="1" w15:restartNumberingAfterBreak="0">
    <w:nsid w:val="3A091DDF"/>
    <w:multiLevelType w:val="multilevel"/>
    <w:tmpl w:val="467A33B6"/>
    <w:lvl w:ilvl="0">
      <w:start w:val="4"/>
      <w:numFmt w:val="decimal"/>
      <w:lvlText w:val="%1"/>
      <w:lvlJc w:val="left"/>
      <w:pPr>
        <w:ind w:left="964" w:hanging="851"/>
        <w:jc w:val="left"/>
      </w:pPr>
      <w:rPr>
        <w:rFonts w:ascii="Century Gothic" w:eastAsia="Century Gothic" w:hAnsi="Century Gothic" w:cs="Century Gothic" w:hint="default"/>
        <w:b w:val="0"/>
        <w:bCs w:val="0"/>
        <w:i w:val="0"/>
        <w:iCs w:val="0"/>
        <w:color w:val="18314A"/>
        <w:spacing w:val="0"/>
        <w:w w:val="99"/>
        <w:sz w:val="52"/>
        <w:szCs w:val="52"/>
        <w:lang w:val="en-US" w:eastAsia="en-US" w:bidi="ar-SA"/>
      </w:rPr>
    </w:lvl>
    <w:lvl w:ilvl="1">
      <w:start w:val="1"/>
      <w:numFmt w:val="decimal"/>
      <w:lvlText w:val="%1.%2"/>
      <w:lvlJc w:val="left"/>
      <w:pPr>
        <w:ind w:left="1184" w:hanging="851"/>
        <w:jc w:val="left"/>
      </w:pPr>
      <w:rPr>
        <w:rFonts w:ascii="Century Gothic" w:eastAsia="Century Gothic" w:hAnsi="Century Gothic" w:cs="Century Gothic" w:hint="default"/>
        <w:b w:val="0"/>
        <w:bCs w:val="0"/>
        <w:i w:val="0"/>
        <w:iCs w:val="0"/>
        <w:color w:val="18314A"/>
        <w:spacing w:val="-1"/>
        <w:w w:val="100"/>
        <w:sz w:val="44"/>
        <w:szCs w:val="44"/>
        <w:lang w:val="en-US" w:eastAsia="en-US" w:bidi="ar-SA"/>
      </w:rPr>
    </w:lvl>
    <w:lvl w:ilvl="2">
      <w:start w:val="1"/>
      <w:numFmt w:val="decimal"/>
      <w:lvlText w:val="%1.%2.%3"/>
      <w:lvlJc w:val="left"/>
      <w:pPr>
        <w:ind w:left="1467" w:hanging="1134"/>
        <w:jc w:val="left"/>
      </w:pPr>
      <w:rPr>
        <w:rFonts w:ascii="Century Gothic" w:eastAsia="Century Gothic" w:hAnsi="Century Gothic" w:cs="Century Gothic" w:hint="default"/>
        <w:b w:val="0"/>
        <w:bCs w:val="0"/>
        <w:i w:val="0"/>
        <w:iCs w:val="0"/>
        <w:color w:val="18314A"/>
        <w:spacing w:val="-1"/>
        <w:w w:val="100"/>
        <w:sz w:val="32"/>
        <w:szCs w:val="32"/>
        <w:lang w:val="en-US" w:eastAsia="en-US" w:bidi="ar-SA"/>
      </w:rPr>
    </w:lvl>
    <w:lvl w:ilvl="3">
      <w:numFmt w:val="bullet"/>
      <w:lvlText w:val="●"/>
      <w:lvlJc w:val="left"/>
      <w:pPr>
        <w:ind w:left="723" w:hanging="110"/>
      </w:pPr>
      <w:rPr>
        <w:rFonts w:ascii="Arial" w:eastAsia="Arial" w:hAnsi="Arial" w:cs="Arial" w:hint="default"/>
        <w:b w:val="0"/>
        <w:bCs w:val="0"/>
        <w:i w:val="0"/>
        <w:iCs w:val="0"/>
        <w:spacing w:val="0"/>
        <w:w w:val="115"/>
        <w:position w:val="3"/>
        <w:sz w:val="10"/>
        <w:szCs w:val="10"/>
        <w:lang w:val="en-US" w:eastAsia="en-US" w:bidi="ar-SA"/>
      </w:rPr>
    </w:lvl>
    <w:lvl w:ilvl="4">
      <w:numFmt w:val="bullet"/>
      <w:lvlText w:val="•"/>
      <w:lvlJc w:val="left"/>
      <w:pPr>
        <w:ind w:left="1448" w:hanging="110"/>
      </w:pPr>
      <w:rPr>
        <w:rFonts w:hint="default"/>
        <w:lang w:val="en-US" w:eastAsia="en-US" w:bidi="ar-SA"/>
      </w:rPr>
    </w:lvl>
    <w:lvl w:ilvl="5">
      <w:numFmt w:val="bullet"/>
      <w:lvlText w:val="•"/>
      <w:lvlJc w:val="left"/>
      <w:pPr>
        <w:ind w:left="1436" w:hanging="110"/>
      </w:pPr>
      <w:rPr>
        <w:rFonts w:hint="default"/>
        <w:lang w:val="en-US" w:eastAsia="en-US" w:bidi="ar-SA"/>
      </w:rPr>
    </w:lvl>
    <w:lvl w:ilvl="6">
      <w:numFmt w:val="bullet"/>
      <w:lvlText w:val="•"/>
      <w:lvlJc w:val="left"/>
      <w:pPr>
        <w:ind w:left="1424" w:hanging="110"/>
      </w:pPr>
      <w:rPr>
        <w:rFonts w:hint="default"/>
        <w:lang w:val="en-US" w:eastAsia="en-US" w:bidi="ar-SA"/>
      </w:rPr>
    </w:lvl>
    <w:lvl w:ilvl="7">
      <w:numFmt w:val="bullet"/>
      <w:lvlText w:val="•"/>
      <w:lvlJc w:val="left"/>
      <w:pPr>
        <w:ind w:left="1412" w:hanging="110"/>
      </w:pPr>
      <w:rPr>
        <w:rFonts w:hint="default"/>
        <w:lang w:val="en-US" w:eastAsia="en-US" w:bidi="ar-SA"/>
      </w:rPr>
    </w:lvl>
    <w:lvl w:ilvl="8">
      <w:numFmt w:val="bullet"/>
      <w:lvlText w:val="•"/>
      <w:lvlJc w:val="left"/>
      <w:pPr>
        <w:ind w:left="1400" w:hanging="110"/>
      </w:pPr>
      <w:rPr>
        <w:rFonts w:hint="default"/>
        <w:lang w:val="en-US" w:eastAsia="en-US" w:bidi="ar-SA"/>
      </w:rPr>
    </w:lvl>
  </w:abstractNum>
  <w:abstractNum w:abstractNumId="2" w15:restartNumberingAfterBreak="0">
    <w:nsid w:val="54410C25"/>
    <w:multiLevelType w:val="hybridMultilevel"/>
    <w:tmpl w:val="20A83468"/>
    <w:lvl w:ilvl="0" w:tplc="C548E9C8">
      <w:numFmt w:val="bullet"/>
      <w:lvlText w:val="●"/>
      <w:lvlJc w:val="left"/>
      <w:pPr>
        <w:ind w:left="449" w:hanging="110"/>
      </w:pPr>
      <w:rPr>
        <w:rFonts w:ascii="Arial" w:eastAsia="Arial" w:hAnsi="Arial" w:cs="Arial" w:hint="default"/>
        <w:spacing w:val="0"/>
        <w:w w:val="114"/>
        <w:lang w:val="en-US" w:eastAsia="en-US" w:bidi="ar-SA"/>
      </w:rPr>
    </w:lvl>
    <w:lvl w:ilvl="1" w:tplc="29B21872">
      <w:numFmt w:val="bullet"/>
      <w:lvlText w:val="●"/>
      <w:lvlJc w:val="left"/>
      <w:pPr>
        <w:ind w:left="1059" w:hanging="110"/>
      </w:pPr>
      <w:rPr>
        <w:rFonts w:ascii="Arial" w:eastAsia="Arial" w:hAnsi="Arial" w:cs="Arial" w:hint="default"/>
        <w:b w:val="0"/>
        <w:bCs w:val="0"/>
        <w:i w:val="0"/>
        <w:iCs w:val="0"/>
        <w:spacing w:val="0"/>
        <w:w w:val="115"/>
        <w:position w:val="3"/>
        <w:sz w:val="10"/>
        <w:szCs w:val="10"/>
        <w:lang w:val="en-US" w:eastAsia="en-US" w:bidi="ar-SA"/>
      </w:rPr>
    </w:lvl>
    <w:lvl w:ilvl="2" w:tplc="31863C2A">
      <w:numFmt w:val="bullet"/>
      <w:lvlText w:val="●"/>
      <w:lvlJc w:val="left"/>
      <w:pPr>
        <w:ind w:left="1927" w:hanging="110"/>
      </w:pPr>
      <w:rPr>
        <w:rFonts w:ascii="Arial" w:eastAsia="Arial" w:hAnsi="Arial" w:cs="Arial" w:hint="default"/>
        <w:b w:val="0"/>
        <w:bCs w:val="0"/>
        <w:i w:val="0"/>
        <w:iCs w:val="0"/>
        <w:spacing w:val="0"/>
        <w:w w:val="115"/>
        <w:position w:val="3"/>
        <w:sz w:val="10"/>
        <w:szCs w:val="10"/>
        <w:lang w:val="en-US" w:eastAsia="en-US" w:bidi="ar-SA"/>
      </w:rPr>
    </w:lvl>
    <w:lvl w:ilvl="3" w:tplc="6310EC3C">
      <w:numFmt w:val="bullet"/>
      <w:lvlText w:val="●"/>
      <w:lvlJc w:val="left"/>
      <w:pPr>
        <w:ind w:left="2777" w:hanging="110"/>
      </w:pPr>
      <w:rPr>
        <w:rFonts w:ascii="Arial" w:eastAsia="Arial" w:hAnsi="Arial" w:cs="Arial" w:hint="default"/>
        <w:b w:val="0"/>
        <w:bCs w:val="0"/>
        <w:i w:val="0"/>
        <w:iCs w:val="0"/>
        <w:spacing w:val="0"/>
        <w:w w:val="115"/>
        <w:position w:val="3"/>
        <w:sz w:val="10"/>
        <w:szCs w:val="10"/>
        <w:lang w:val="en-US" w:eastAsia="en-US" w:bidi="ar-SA"/>
      </w:rPr>
    </w:lvl>
    <w:lvl w:ilvl="4" w:tplc="5C56B4D4">
      <w:numFmt w:val="bullet"/>
      <w:lvlText w:val="●"/>
      <w:lvlJc w:val="left"/>
      <w:pPr>
        <w:ind w:left="3533" w:hanging="110"/>
      </w:pPr>
      <w:rPr>
        <w:rFonts w:ascii="Arial" w:eastAsia="Arial" w:hAnsi="Arial" w:cs="Arial" w:hint="default"/>
        <w:b w:val="0"/>
        <w:bCs w:val="0"/>
        <w:i w:val="0"/>
        <w:iCs w:val="0"/>
        <w:spacing w:val="0"/>
        <w:w w:val="115"/>
        <w:position w:val="3"/>
        <w:sz w:val="10"/>
        <w:szCs w:val="10"/>
        <w:lang w:val="en-US" w:eastAsia="en-US" w:bidi="ar-SA"/>
      </w:rPr>
    </w:lvl>
    <w:lvl w:ilvl="5" w:tplc="B3DA6396">
      <w:numFmt w:val="bullet"/>
      <w:lvlText w:val="•"/>
      <w:lvlJc w:val="left"/>
      <w:pPr>
        <w:ind w:left="2780" w:hanging="110"/>
      </w:pPr>
      <w:rPr>
        <w:rFonts w:hint="default"/>
        <w:lang w:val="en-US" w:eastAsia="en-US" w:bidi="ar-SA"/>
      </w:rPr>
    </w:lvl>
    <w:lvl w:ilvl="6" w:tplc="E66EB472">
      <w:numFmt w:val="bullet"/>
      <w:lvlText w:val="•"/>
      <w:lvlJc w:val="left"/>
      <w:pPr>
        <w:ind w:left="3540" w:hanging="110"/>
      </w:pPr>
      <w:rPr>
        <w:rFonts w:hint="default"/>
        <w:lang w:val="en-US" w:eastAsia="en-US" w:bidi="ar-SA"/>
      </w:rPr>
    </w:lvl>
    <w:lvl w:ilvl="7" w:tplc="311EABD6">
      <w:numFmt w:val="bullet"/>
      <w:lvlText w:val="•"/>
      <w:lvlJc w:val="left"/>
      <w:pPr>
        <w:ind w:left="1831" w:hanging="110"/>
      </w:pPr>
      <w:rPr>
        <w:rFonts w:hint="default"/>
        <w:lang w:val="en-US" w:eastAsia="en-US" w:bidi="ar-SA"/>
      </w:rPr>
    </w:lvl>
    <w:lvl w:ilvl="8" w:tplc="E44CCA96">
      <w:numFmt w:val="bullet"/>
      <w:lvlText w:val="•"/>
      <w:lvlJc w:val="left"/>
      <w:pPr>
        <w:ind w:left="123" w:hanging="110"/>
      </w:pPr>
      <w:rPr>
        <w:rFonts w:hint="default"/>
        <w:lang w:val="en-US" w:eastAsia="en-US" w:bidi="ar-SA"/>
      </w:rPr>
    </w:lvl>
  </w:abstractNum>
  <w:abstractNum w:abstractNumId="3" w15:restartNumberingAfterBreak="0">
    <w:nsid w:val="5CEA3C0B"/>
    <w:multiLevelType w:val="hybridMultilevel"/>
    <w:tmpl w:val="3EC45838"/>
    <w:lvl w:ilvl="0" w:tplc="B2B42096">
      <w:numFmt w:val="bullet"/>
      <w:lvlText w:val="●"/>
      <w:lvlJc w:val="left"/>
      <w:pPr>
        <w:ind w:left="723" w:hanging="110"/>
      </w:pPr>
      <w:rPr>
        <w:rFonts w:ascii="Arial" w:eastAsia="Arial" w:hAnsi="Arial" w:cs="Arial" w:hint="default"/>
        <w:b w:val="0"/>
        <w:bCs w:val="0"/>
        <w:i w:val="0"/>
        <w:iCs w:val="0"/>
        <w:spacing w:val="0"/>
        <w:w w:val="115"/>
        <w:position w:val="3"/>
        <w:sz w:val="10"/>
        <w:szCs w:val="10"/>
        <w:lang w:val="en-US" w:eastAsia="en-US" w:bidi="ar-SA"/>
      </w:rPr>
    </w:lvl>
    <w:lvl w:ilvl="1" w:tplc="5A7A8D1A">
      <w:numFmt w:val="bullet"/>
      <w:lvlText w:val="•"/>
      <w:lvlJc w:val="left"/>
      <w:pPr>
        <w:ind w:left="948" w:hanging="110"/>
      </w:pPr>
      <w:rPr>
        <w:rFonts w:hint="default"/>
        <w:lang w:val="en-US" w:eastAsia="en-US" w:bidi="ar-SA"/>
      </w:rPr>
    </w:lvl>
    <w:lvl w:ilvl="2" w:tplc="85F0D612">
      <w:numFmt w:val="bullet"/>
      <w:lvlText w:val="•"/>
      <w:lvlJc w:val="left"/>
      <w:pPr>
        <w:ind w:left="1177" w:hanging="110"/>
      </w:pPr>
      <w:rPr>
        <w:rFonts w:hint="default"/>
        <w:lang w:val="en-US" w:eastAsia="en-US" w:bidi="ar-SA"/>
      </w:rPr>
    </w:lvl>
    <w:lvl w:ilvl="3" w:tplc="FE883BA8">
      <w:numFmt w:val="bullet"/>
      <w:lvlText w:val="•"/>
      <w:lvlJc w:val="left"/>
      <w:pPr>
        <w:ind w:left="1406" w:hanging="110"/>
      </w:pPr>
      <w:rPr>
        <w:rFonts w:hint="default"/>
        <w:lang w:val="en-US" w:eastAsia="en-US" w:bidi="ar-SA"/>
      </w:rPr>
    </w:lvl>
    <w:lvl w:ilvl="4" w:tplc="2286BE7C">
      <w:numFmt w:val="bullet"/>
      <w:lvlText w:val="•"/>
      <w:lvlJc w:val="left"/>
      <w:pPr>
        <w:ind w:left="1635" w:hanging="110"/>
      </w:pPr>
      <w:rPr>
        <w:rFonts w:hint="default"/>
        <w:lang w:val="en-US" w:eastAsia="en-US" w:bidi="ar-SA"/>
      </w:rPr>
    </w:lvl>
    <w:lvl w:ilvl="5" w:tplc="47808036">
      <w:numFmt w:val="bullet"/>
      <w:lvlText w:val="•"/>
      <w:lvlJc w:val="left"/>
      <w:pPr>
        <w:ind w:left="1864" w:hanging="110"/>
      </w:pPr>
      <w:rPr>
        <w:rFonts w:hint="default"/>
        <w:lang w:val="en-US" w:eastAsia="en-US" w:bidi="ar-SA"/>
      </w:rPr>
    </w:lvl>
    <w:lvl w:ilvl="6" w:tplc="3CAE48DE">
      <w:numFmt w:val="bullet"/>
      <w:lvlText w:val="•"/>
      <w:lvlJc w:val="left"/>
      <w:pPr>
        <w:ind w:left="2093" w:hanging="110"/>
      </w:pPr>
      <w:rPr>
        <w:rFonts w:hint="default"/>
        <w:lang w:val="en-US" w:eastAsia="en-US" w:bidi="ar-SA"/>
      </w:rPr>
    </w:lvl>
    <w:lvl w:ilvl="7" w:tplc="D3F6439C">
      <w:numFmt w:val="bullet"/>
      <w:lvlText w:val="•"/>
      <w:lvlJc w:val="left"/>
      <w:pPr>
        <w:ind w:left="2322" w:hanging="110"/>
      </w:pPr>
      <w:rPr>
        <w:rFonts w:hint="default"/>
        <w:lang w:val="en-US" w:eastAsia="en-US" w:bidi="ar-SA"/>
      </w:rPr>
    </w:lvl>
    <w:lvl w:ilvl="8" w:tplc="26063EB8">
      <w:numFmt w:val="bullet"/>
      <w:lvlText w:val="•"/>
      <w:lvlJc w:val="left"/>
      <w:pPr>
        <w:ind w:left="2551" w:hanging="110"/>
      </w:pPr>
      <w:rPr>
        <w:rFonts w:hint="default"/>
        <w:lang w:val="en-US" w:eastAsia="en-US" w:bidi="ar-SA"/>
      </w:rPr>
    </w:lvl>
  </w:abstractNum>
  <w:num w:numId="1" w16cid:durableId="391582750">
    <w:abstractNumId w:val="3"/>
  </w:num>
  <w:num w:numId="2" w16cid:durableId="1937863156">
    <w:abstractNumId w:val="2"/>
  </w:num>
  <w:num w:numId="3" w16cid:durableId="771897891">
    <w:abstractNumId w:val="0"/>
  </w:num>
  <w:num w:numId="4" w16cid:durableId="1934200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2E5E01"/>
    <w:rsid w:val="0024618B"/>
    <w:rsid w:val="002E5E01"/>
    <w:rsid w:val="00334A4E"/>
    <w:rsid w:val="003357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515B55"/>
  <w15:docId w15:val="{6F5AD97A-D1C8-4255-86AA-A8F483E05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
      <w:ind w:left="1183" w:hanging="849"/>
      <w:outlineLvl w:val="0"/>
    </w:pPr>
    <w:rPr>
      <w:rFonts w:ascii="Century Gothic" w:eastAsia="Century Gothic" w:hAnsi="Century Gothic" w:cs="Century Gothic"/>
      <w:sz w:val="44"/>
      <w:szCs w:val="44"/>
    </w:rPr>
  </w:style>
  <w:style w:type="paragraph" w:styleId="Heading2">
    <w:name w:val="heading 2"/>
    <w:basedOn w:val="Normal"/>
    <w:uiPriority w:val="9"/>
    <w:unhideWhenUsed/>
    <w:qFormat/>
    <w:pPr>
      <w:ind w:left="1467" w:hanging="1133"/>
      <w:outlineLvl w:val="1"/>
    </w:pPr>
    <w:rPr>
      <w:rFonts w:ascii="Century Gothic" w:eastAsia="Century Gothic" w:hAnsi="Century Gothic" w:cs="Century Gothic"/>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89"/>
      <w:ind w:left="964" w:hanging="850"/>
    </w:pPr>
    <w:rPr>
      <w:rFonts w:ascii="Century Gothic" w:eastAsia="Century Gothic" w:hAnsi="Century Gothic" w:cs="Century Gothic"/>
      <w:sz w:val="52"/>
      <w:szCs w:val="52"/>
    </w:rPr>
  </w:style>
  <w:style w:type="paragraph" w:styleId="ListParagraph">
    <w:name w:val="List Paragraph"/>
    <w:basedOn w:val="Normal"/>
    <w:uiPriority w:val="1"/>
    <w:qFormat/>
    <w:pPr>
      <w:ind w:left="1467" w:hanging="108"/>
    </w:pPr>
    <w:rPr>
      <w:rFonts w:ascii="Century Gothic" w:eastAsia="Century Gothic" w:hAnsi="Century Gothic" w:cs="Century Gothic"/>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357DB"/>
    <w:pPr>
      <w:tabs>
        <w:tab w:val="center" w:pos="4513"/>
        <w:tab w:val="right" w:pos="9026"/>
      </w:tabs>
    </w:pPr>
  </w:style>
  <w:style w:type="character" w:customStyle="1" w:styleId="HeaderChar">
    <w:name w:val="Header Char"/>
    <w:basedOn w:val="DefaultParagraphFont"/>
    <w:link w:val="Header"/>
    <w:uiPriority w:val="99"/>
    <w:rsid w:val="003357DB"/>
    <w:rPr>
      <w:rFonts w:ascii="Arial" w:eastAsia="Arial" w:hAnsi="Arial" w:cs="Arial"/>
    </w:rPr>
  </w:style>
  <w:style w:type="paragraph" w:styleId="Footer">
    <w:name w:val="footer"/>
    <w:basedOn w:val="Normal"/>
    <w:link w:val="FooterChar"/>
    <w:uiPriority w:val="99"/>
    <w:unhideWhenUsed/>
    <w:rsid w:val="003357DB"/>
    <w:pPr>
      <w:tabs>
        <w:tab w:val="center" w:pos="4513"/>
        <w:tab w:val="right" w:pos="9026"/>
      </w:tabs>
    </w:pPr>
  </w:style>
  <w:style w:type="character" w:customStyle="1" w:styleId="FooterChar">
    <w:name w:val="Footer Char"/>
    <w:basedOn w:val="DefaultParagraphFont"/>
    <w:link w:val="Footer"/>
    <w:uiPriority w:val="99"/>
    <w:rsid w:val="003357DB"/>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3.png"/><Relationship Id="rId21" Type="http://schemas.openxmlformats.org/officeDocument/2006/relationships/footer" Target="footer3.xml"/><Relationship Id="rId34" Type="http://schemas.openxmlformats.org/officeDocument/2006/relationships/header" Target="header5.xm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eader" Target="header4.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customXml" Target="../customXml/item3.xml"/><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7.jpeg"/><Relationship Id="rId44" Type="http://schemas.openxmlformats.org/officeDocument/2006/relationships/image" Target="media/image28.png"/><Relationship Id="rId52"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4.xml"/><Relationship Id="rId35" Type="http://schemas.openxmlformats.org/officeDocument/2006/relationships/footer" Target="footer5.xml"/><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header" Target="header1.xml"/><Relationship Id="rId51"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header" Target="header3.xml"/><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F0E4577D27B64B8305F97DD6F8C436" ma:contentTypeVersion="15" ma:contentTypeDescription="Create a new document." ma:contentTypeScope="" ma:versionID="4f2f82b6b40b68a74498d906651ff626">
  <xsd:schema xmlns:xsd="http://www.w3.org/2001/XMLSchema" xmlns:xs="http://www.w3.org/2001/XMLSchema" xmlns:p="http://schemas.microsoft.com/office/2006/metadata/properties" xmlns:ns2="8d38f305-3dcc-438b-b099-d7f2a469ef2c" xmlns:ns3="117d57fd-dd4e-4cbd-afb1-828e5135f85f" targetNamespace="http://schemas.microsoft.com/office/2006/metadata/properties" ma:root="true" ma:fieldsID="46955e8582e5871e1e6f9a44e263f714" ns2:_="" ns3:_="">
    <xsd:import namespace="8d38f305-3dcc-438b-b099-d7f2a469ef2c"/>
    <xsd:import namespace="117d57fd-dd4e-4cbd-afb1-828e5135f85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38f305-3dcc-438b-b099-d7f2a469ef2c"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1a6d660-260c-4434-9c19-1ef9b24d7317}" ma:internalName="TaxCatchAll" ma:showField="CatchAllData" ma:web="8d38f305-3dcc-438b-b099-d7f2a469ef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7d57fd-dd4e-4cbd-afb1-828e5135f85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b587c05-3346-4fce-ae5e-76af011224e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d38f305-3dcc-438b-b099-d7f2a469ef2c" xsi:nil="true"/>
    <lcf76f155ced4ddcb4097134ff3c332f xmlns="117d57fd-dd4e-4cbd-afb1-828e5135f85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4C108D2-B268-4C26-BB2B-73CD82B15CFA}"/>
</file>

<file path=customXml/itemProps2.xml><?xml version="1.0" encoding="utf-8"?>
<ds:datastoreItem xmlns:ds="http://schemas.openxmlformats.org/officeDocument/2006/customXml" ds:itemID="{2E5F4109-6FA6-4B86-81C4-327DFEE50442}"/>
</file>

<file path=customXml/itemProps3.xml><?xml version="1.0" encoding="utf-8"?>
<ds:datastoreItem xmlns:ds="http://schemas.openxmlformats.org/officeDocument/2006/customXml" ds:itemID="{ADB16BC3-A5B0-48E4-AE6D-F48468115EC2}"/>
</file>

<file path=docProps/app.xml><?xml version="1.0" encoding="utf-8"?>
<Properties xmlns="http://schemas.openxmlformats.org/officeDocument/2006/extended-properties" xmlns:vt="http://schemas.openxmlformats.org/officeDocument/2006/docPropsVTypes">
  <Template>Normal.dotm</Template>
  <TotalTime>25</TotalTime>
  <Pages>16</Pages>
  <Words>5046</Words>
  <Characters>28768</Characters>
  <Application>Microsoft Office Word</Application>
  <DocSecurity>0</DocSecurity>
  <Lines>239</Lines>
  <Paragraphs>67</Paragraphs>
  <ScaleCrop>false</ScaleCrop>
  <LinksUpToDate>false</LinksUpToDate>
  <CharactersWithSpaces>33747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Marinus Link EIS/EES - Volume 1 Chapter 4 Legislative framework</dc:title>
  <dc:creator>Marinus Link Pty Ltd</dc:creator>
  <dc:description/>
  <dcterms:created xsi:type="dcterms:W3CDTF">2024-05-27T05:42:00Z</dcterms:created>
  <dcterms:modified xsi:type="dcterms:W3CDTF">2024-05-28T07:42:00Z</dcterms:modified>
  <cp:category>Microsoft Word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 Category">
    <vt:lpwstr/>
  </property>
  <property fmtid="{D5CDD505-2E9C-101B-9397-08002B2CF9AE}" pid="3" name="Asset_x0020_Category">
    <vt:lpwstr/>
  </property>
  <property fmtid="{D5CDD505-2E9C-101B-9397-08002B2CF9AE}" pid="4" name="ContentTypeId">
    <vt:lpwstr>0x01010081F0E4577D27B64B8305F97DD6F8C436</vt:lpwstr>
  </property>
  <property fmtid="{D5CDD505-2E9C-101B-9397-08002B2CF9AE}" pid="5" name="Created">
    <vt:filetime>2024-05-21T00:00:00Z</vt:filetime>
  </property>
  <property fmtid="{D5CDD505-2E9C-101B-9397-08002B2CF9AE}" pid="6" name="Creator">
    <vt:lpwstr>Acrobat PDFMaker 24 for Word</vt:lpwstr>
  </property>
  <property fmtid="{D5CDD505-2E9C-101B-9397-08002B2CF9AE}" pid="7" name="LastSaved">
    <vt:filetime>2024-05-27T00:00:00Z</vt:filetime>
  </property>
  <property fmtid="{D5CDD505-2E9C-101B-9397-08002B2CF9AE}" pid="8" name="MediaServiceImageTags">
    <vt:lpwstr/>
  </property>
  <property fmtid="{D5CDD505-2E9C-101B-9397-08002B2CF9AE}" pid="9" name="Producer">
    <vt:lpwstr>Adobe PDF Library 24.2.23</vt:lpwstr>
  </property>
  <property fmtid="{D5CDD505-2E9C-101B-9397-08002B2CF9AE}" pid="10" name="RecordPoint_ActiveItemListId">
    <vt:lpwstr>{7bfbb346-8c5a-43d8-9ee2-8da63f2dcfff}</vt:lpwstr>
  </property>
  <property fmtid="{D5CDD505-2E9C-101B-9397-08002B2CF9AE}" pid="11" name="RecordPoint_ActiveItemMoved">
    <vt:lpwstr/>
  </property>
  <property fmtid="{D5CDD505-2E9C-101B-9397-08002B2CF9AE}" pid="12" name="RecordPoint_ActiveItemSiteId">
    <vt:lpwstr>{bed8f96d-0f75-4c3d-baed-50b4a86a653e}</vt:lpwstr>
  </property>
  <property fmtid="{D5CDD505-2E9C-101B-9397-08002B2CF9AE}" pid="13" name="RecordPoint_ActiveItemUniqueId">
    <vt:lpwstr>{8b23b6bb-8324-4b8f-a69e-967b444ac4cb}</vt:lpwstr>
  </property>
  <property fmtid="{D5CDD505-2E9C-101B-9397-08002B2CF9AE}" pid="14" name="RecordPoint_ActiveItemWebId">
    <vt:lpwstr>{43462e04-23db-4c29-b31e-bbe40d54796f}</vt:lpwstr>
  </property>
  <property fmtid="{D5CDD505-2E9C-101B-9397-08002B2CF9AE}" pid="15" name="RecordPoint_RecordFormat">
    <vt:lpwstr/>
  </property>
  <property fmtid="{D5CDD505-2E9C-101B-9397-08002B2CF9AE}" pid="16" name="RecordPoint_RecordNumberSubmitted">
    <vt:lpwstr>R0000943351</vt:lpwstr>
  </property>
  <property fmtid="{D5CDD505-2E9C-101B-9397-08002B2CF9AE}" pid="17" name="RecordPoint_SubmissionCompleted">
    <vt:lpwstr>2018-02-21T11:43:42.3084827+11:00</vt:lpwstr>
  </property>
  <property fmtid="{D5CDD505-2E9C-101B-9397-08002B2CF9AE}" pid="18" name="RecordPoint_SubmissionDate">
    <vt:lpwstr/>
  </property>
  <property fmtid="{D5CDD505-2E9C-101B-9397-08002B2CF9AE}" pid="19" name="RecordPoint_WorkflowType">
    <vt:lpwstr>ActiveSubmitStub</vt:lpwstr>
  </property>
  <property fmtid="{D5CDD505-2E9C-101B-9397-08002B2CF9AE}" pid="20" name="SourceModified">
    <vt:lpwstr>D:20240521063933</vt:lpwstr>
  </property>
</Properties>
</file>