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46924" w14:textId="77777777" w:rsidR="00374C84" w:rsidRDefault="00374C84">
      <w:pPr>
        <w:pStyle w:val="BodyText"/>
        <w:spacing w:before="365"/>
        <w:rPr>
          <w:rFonts w:ascii="Times New Roman"/>
          <w:sz w:val="52"/>
        </w:rPr>
      </w:pPr>
    </w:p>
    <w:p w14:paraId="17028184" w14:textId="77777777" w:rsidR="00374C84" w:rsidRDefault="00C24D04">
      <w:pPr>
        <w:pStyle w:val="Title"/>
        <w:numPr>
          <w:ilvl w:val="0"/>
          <w:numId w:val="2"/>
        </w:numPr>
        <w:tabs>
          <w:tab w:val="left" w:pos="1400"/>
        </w:tabs>
        <w:ind w:left="1400" w:hanging="848"/>
      </w:pPr>
      <w:bookmarkStart w:id="0" w:name="10_Electromagnetic_fields"/>
      <w:bookmarkEnd w:id="0"/>
      <w:r>
        <w:rPr>
          <w:color w:val="18314A"/>
        </w:rPr>
        <w:t>Electromagnetic</w:t>
      </w:r>
      <w:r>
        <w:rPr>
          <w:color w:val="18314A"/>
          <w:spacing w:val="-33"/>
        </w:rPr>
        <w:t xml:space="preserve"> </w:t>
      </w:r>
      <w:r>
        <w:rPr>
          <w:color w:val="18314A"/>
          <w:spacing w:val="-2"/>
        </w:rPr>
        <w:t>fields</w:t>
      </w:r>
    </w:p>
    <w:p w14:paraId="562F6D1C" w14:textId="77777777" w:rsidR="00374C84" w:rsidRDefault="00C24D04">
      <w:pPr>
        <w:pStyle w:val="BodyText"/>
        <w:spacing w:before="317" w:line="360" w:lineRule="auto"/>
        <w:ind w:left="552" w:right="576"/>
      </w:pPr>
      <w:r>
        <w:rPr>
          <w:color w:val="585858"/>
        </w:rPr>
        <w:t>This</w:t>
      </w:r>
      <w:r>
        <w:rPr>
          <w:color w:val="585858"/>
          <w:spacing w:val="-1"/>
        </w:rPr>
        <w:t xml:space="preserve"> </w:t>
      </w:r>
      <w:r>
        <w:rPr>
          <w:color w:val="585858"/>
        </w:rPr>
        <w:t>chapter</w:t>
      </w:r>
      <w:r>
        <w:rPr>
          <w:color w:val="585858"/>
          <w:spacing w:val="-1"/>
        </w:rPr>
        <w:t xml:space="preserve"> </w:t>
      </w:r>
      <w:r>
        <w:rPr>
          <w:color w:val="585858"/>
        </w:rPr>
        <w:t>provides</w:t>
      </w:r>
      <w:r>
        <w:rPr>
          <w:color w:val="585858"/>
          <w:spacing w:val="-1"/>
        </w:rPr>
        <w:t xml:space="preserve"> </w:t>
      </w:r>
      <w:r>
        <w:rPr>
          <w:color w:val="585858"/>
        </w:rPr>
        <w:t>an</w:t>
      </w:r>
      <w:r>
        <w:rPr>
          <w:color w:val="585858"/>
          <w:spacing w:val="-3"/>
        </w:rPr>
        <w:t xml:space="preserve"> </w:t>
      </w:r>
      <w:r>
        <w:rPr>
          <w:color w:val="585858"/>
        </w:rPr>
        <w:t>assessment of the</w:t>
      </w:r>
      <w:r>
        <w:rPr>
          <w:color w:val="585858"/>
          <w:spacing w:val="-8"/>
        </w:rPr>
        <w:t xml:space="preserve"> </w:t>
      </w:r>
      <w:r>
        <w:rPr>
          <w:color w:val="585858"/>
        </w:rPr>
        <w:t>potential</w:t>
      </w:r>
      <w:r>
        <w:rPr>
          <w:color w:val="585858"/>
          <w:spacing w:val="-3"/>
        </w:rPr>
        <w:t xml:space="preserve"> </w:t>
      </w:r>
      <w:r>
        <w:rPr>
          <w:color w:val="585858"/>
        </w:rPr>
        <w:t>impacts</w:t>
      </w:r>
      <w:r>
        <w:rPr>
          <w:color w:val="585858"/>
          <w:spacing w:val="-1"/>
        </w:rPr>
        <w:t xml:space="preserve"> </w:t>
      </w:r>
      <w:r>
        <w:rPr>
          <w:color w:val="585858"/>
        </w:rPr>
        <w:t>of</w:t>
      </w:r>
      <w:r>
        <w:rPr>
          <w:color w:val="585858"/>
          <w:spacing w:val="-6"/>
        </w:rPr>
        <w:t xml:space="preserve"> </w:t>
      </w:r>
      <w:r>
        <w:rPr>
          <w:color w:val="585858"/>
        </w:rPr>
        <w:t>EMF generated</w:t>
      </w:r>
      <w:r>
        <w:rPr>
          <w:color w:val="585858"/>
          <w:spacing w:val="-3"/>
        </w:rPr>
        <w:t xml:space="preserve"> </w:t>
      </w:r>
      <w:r>
        <w:rPr>
          <w:color w:val="585858"/>
        </w:rPr>
        <w:t>by</w:t>
      </w:r>
      <w:r>
        <w:rPr>
          <w:color w:val="585858"/>
          <w:spacing w:val="-6"/>
        </w:rPr>
        <w:t xml:space="preserve"> </w:t>
      </w:r>
      <w:r>
        <w:rPr>
          <w:color w:val="585858"/>
        </w:rPr>
        <w:t>the</w:t>
      </w:r>
      <w:r>
        <w:rPr>
          <w:color w:val="585858"/>
          <w:spacing w:val="-4"/>
        </w:rPr>
        <w:t xml:space="preserve"> </w:t>
      </w:r>
      <w:r>
        <w:rPr>
          <w:color w:val="585858"/>
        </w:rPr>
        <w:t>project on</w:t>
      </w:r>
      <w:r>
        <w:rPr>
          <w:color w:val="585858"/>
          <w:spacing w:val="-8"/>
        </w:rPr>
        <w:t xml:space="preserve"> </w:t>
      </w:r>
      <w:r>
        <w:rPr>
          <w:color w:val="585858"/>
        </w:rPr>
        <w:t>people, plants and animals, technology, and water quality. It is based on the impact assessment provided in Technical Appendix A: Electromagnetic fields.</w:t>
      </w:r>
    </w:p>
    <w:p w14:paraId="7479A1F0" w14:textId="77777777" w:rsidR="00374C84" w:rsidRDefault="00C24D04">
      <w:pPr>
        <w:pStyle w:val="BodyText"/>
        <w:spacing w:before="189" w:line="333" w:lineRule="auto"/>
        <w:ind w:left="552" w:right="576"/>
      </w:pPr>
      <w:r>
        <w:rPr>
          <w:color w:val="585858"/>
        </w:rPr>
        <w:t>Modelling of EMF levels has been conducted</w:t>
      </w:r>
      <w:r>
        <w:rPr>
          <w:color w:val="585858"/>
          <w:spacing w:val="-5"/>
        </w:rPr>
        <w:t xml:space="preserve"> </w:t>
      </w:r>
      <w:r>
        <w:rPr>
          <w:color w:val="585858"/>
        </w:rPr>
        <w:t>for</w:t>
      </w:r>
      <w:r>
        <w:rPr>
          <w:color w:val="585858"/>
          <w:spacing w:val="-3"/>
        </w:rPr>
        <w:t xml:space="preserve"> </w:t>
      </w:r>
      <w:r>
        <w:rPr>
          <w:color w:val="585858"/>
        </w:rPr>
        <w:t>the land cables</w:t>
      </w:r>
      <w:r>
        <w:rPr>
          <w:color w:val="585858"/>
          <w:spacing w:val="-1"/>
        </w:rPr>
        <w:t xml:space="preserve"> </w:t>
      </w:r>
      <w:r>
        <w:rPr>
          <w:color w:val="585858"/>
        </w:rPr>
        <w:t>from</w:t>
      </w:r>
      <w:r>
        <w:rPr>
          <w:color w:val="585858"/>
          <w:spacing w:val="-3"/>
        </w:rPr>
        <w:t xml:space="preserve"> </w:t>
      </w:r>
      <w:r>
        <w:rPr>
          <w:color w:val="585858"/>
        </w:rPr>
        <w:t>the Waratah Bay shore</w:t>
      </w:r>
      <w:r>
        <w:rPr>
          <w:color w:val="585858"/>
          <w:spacing w:val="-5"/>
        </w:rPr>
        <w:t xml:space="preserve"> </w:t>
      </w:r>
      <w:r>
        <w:rPr>
          <w:color w:val="585858"/>
        </w:rPr>
        <w:t>crossing to</w:t>
      </w:r>
      <w:r>
        <w:rPr>
          <w:color w:val="585858"/>
          <w:spacing w:val="-5"/>
        </w:rPr>
        <w:t xml:space="preserve"> </w:t>
      </w:r>
      <w:r>
        <w:rPr>
          <w:color w:val="585858"/>
        </w:rPr>
        <w:t>the Hazelwood converter station in Victoria and for the subsea cables from the Heybridge converter station in Tasmania to the Waratah Bay shore crossing in Victoria. Impacts on sensitive receivers including MNES have</w:t>
      </w:r>
      <w:r>
        <w:rPr>
          <w:color w:val="585858"/>
          <w:spacing w:val="-3"/>
        </w:rPr>
        <w:t xml:space="preserve"> </w:t>
      </w:r>
      <w:r>
        <w:rPr>
          <w:color w:val="585858"/>
        </w:rPr>
        <w:t>been</w:t>
      </w:r>
      <w:r>
        <w:rPr>
          <w:color w:val="585858"/>
          <w:spacing w:val="-3"/>
        </w:rPr>
        <w:t xml:space="preserve"> </w:t>
      </w:r>
      <w:r>
        <w:rPr>
          <w:color w:val="585858"/>
        </w:rPr>
        <w:t>assessed</w:t>
      </w:r>
      <w:r>
        <w:rPr>
          <w:color w:val="585858"/>
          <w:spacing w:val="-3"/>
        </w:rPr>
        <w:t xml:space="preserve"> </w:t>
      </w:r>
      <w:r>
        <w:rPr>
          <w:color w:val="585858"/>
        </w:rPr>
        <w:t>along</w:t>
      </w:r>
      <w:r>
        <w:rPr>
          <w:color w:val="585858"/>
          <w:spacing w:val="-3"/>
        </w:rPr>
        <w:t xml:space="preserve"> </w:t>
      </w:r>
      <w:r>
        <w:rPr>
          <w:color w:val="585858"/>
        </w:rPr>
        <w:t>the</w:t>
      </w:r>
      <w:r>
        <w:rPr>
          <w:color w:val="585858"/>
          <w:spacing w:val="-3"/>
        </w:rPr>
        <w:t xml:space="preserve"> </w:t>
      </w:r>
      <w:r>
        <w:rPr>
          <w:color w:val="585858"/>
        </w:rPr>
        <w:t>full</w:t>
      </w:r>
      <w:r>
        <w:rPr>
          <w:color w:val="585858"/>
          <w:spacing w:val="-3"/>
        </w:rPr>
        <w:t xml:space="preserve"> </w:t>
      </w:r>
      <w:r>
        <w:rPr>
          <w:color w:val="585858"/>
        </w:rPr>
        <w:t>alignment, however,</w:t>
      </w:r>
      <w:r>
        <w:rPr>
          <w:color w:val="585858"/>
          <w:spacing w:val="-7"/>
        </w:rPr>
        <w:t xml:space="preserve"> </w:t>
      </w:r>
      <w:r>
        <w:rPr>
          <w:color w:val="585858"/>
        </w:rPr>
        <w:t>impacts</w:t>
      </w:r>
      <w:r>
        <w:rPr>
          <w:color w:val="585858"/>
          <w:spacing w:val="-1"/>
        </w:rPr>
        <w:t xml:space="preserve"> </w:t>
      </w:r>
      <w:r>
        <w:rPr>
          <w:color w:val="585858"/>
        </w:rPr>
        <w:t>on</w:t>
      </w:r>
      <w:r>
        <w:rPr>
          <w:color w:val="585858"/>
          <w:spacing w:val="-8"/>
        </w:rPr>
        <w:t xml:space="preserve"> </w:t>
      </w:r>
      <w:r>
        <w:rPr>
          <w:color w:val="585858"/>
        </w:rPr>
        <w:t>marine</w:t>
      </w:r>
      <w:r>
        <w:rPr>
          <w:color w:val="585858"/>
          <w:spacing w:val="-3"/>
        </w:rPr>
        <w:t xml:space="preserve"> </w:t>
      </w:r>
      <w:r>
        <w:rPr>
          <w:color w:val="585858"/>
        </w:rPr>
        <w:t>plants</w:t>
      </w:r>
      <w:r>
        <w:rPr>
          <w:color w:val="585858"/>
          <w:spacing w:val="-1"/>
        </w:rPr>
        <w:t xml:space="preserve"> </w:t>
      </w:r>
      <w:r>
        <w:rPr>
          <w:color w:val="585858"/>
        </w:rPr>
        <w:t>and</w:t>
      </w:r>
      <w:r>
        <w:rPr>
          <w:color w:val="585858"/>
          <w:spacing w:val="-3"/>
        </w:rPr>
        <w:t xml:space="preserve"> </w:t>
      </w:r>
      <w:r>
        <w:rPr>
          <w:color w:val="585858"/>
        </w:rPr>
        <w:t>animals</w:t>
      </w:r>
      <w:r>
        <w:rPr>
          <w:color w:val="585858"/>
          <w:spacing w:val="-1"/>
        </w:rPr>
        <w:t xml:space="preserve"> </w:t>
      </w:r>
      <w:r>
        <w:rPr>
          <w:color w:val="585858"/>
        </w:rPr>
        <w:t>are</w:t>
      </w:r>
      <w:r>
        <w:rPr>
          <w:color w:val="585858"/>
          <w:spacing w:val="-3"/>
        </w:rPr>
        <w:t xml:space="preserve"> </w:t>
      </w:r>
      <w:r>
        <w:rPr>
          <w:color w:val="585858"/>
        </w:rPr>
        <w:t>addressed in Technical Appendix H: Marine ecology and resource use to avoid overlap between the EMF and marine ecology impact assessments.</w:t>
      </w:r>
    </w:p>
    <w:p w14:paraId="79465B10" w14:textId="77777777" w:rsidR="00374C84" w:rsidRDefault="00C24D04">
      <w:pPr>
        <w:pStyle w:val="BodyText"/>
        <w:spacing w:before="175" w:line="360" w:lineRule="auto"/>
        <w:ind w:left="553" w:right="576"/>
      </w:pPr>
      <w:r>
        <w:rPr>
          <w:color w:val="585858"/>
        </w:rPr>
        <w:t>EMF covers both the electric and the magnetic fields generated by the project. The converter stations at Heybridge in Tasmania and Hazelwood in Victoria will convert the transmitted electricity from AC to DC at one end of the interconnector and from DC back to AC at the other end of the interconnector. The main sources of EMF in the converter stations and associated switchyards will be</w:t>
      </w:r>
      <w:r>
        <w:rPr>
          <w:color w:val="585858"/>
          <w:spacing w:val="-1"/>
        </w:rPr>
        <w:t xml:space="preserve"> </w:t>
      </w:r>
      <w:r>
        <w:rPr>
          <w:color w:val="585858"/>
        </w:rPr>
        <w:t>from</w:t>
      </w:r>
      <w:r>
        <w:rPr>
          <w:color w:val="585858"/>
          <w:spacing w:val="-1"/>
        </w:rPr>
        <w:t xml:space="preserve"> </w:t>
      </w:r>
      <w:r>
        <w:rPr>
          <w:color w:val="585858"/>
        </w:rPr>
        <w:t>AC. The electricity in</w:t>
      </w:r>
      <w:r>
        <w:rPr>
          <w:color w:val="585858"/>
          <w:spacing w:val="-3"/>
        </w:rPr>
        <w:t xml:space="preserve"> </w:t>
      </w:r>
      <w:r>
        <w:rPr>
          <w:color w:val="585858"/>
        </w:rPr>
        <w:t>the underground</w:t>
      </w:r>
      <w:r>
        <w:rPr>
          <w:color w:val="585858"/>
          <w:spacing w:val="-3"/>
        </w:rPr>
        <w:t xml:space="preserve"> </w:t>
      </w:r>
      <w:r>
        <w:rPr>
          <w:color w:val="585858"/>
        </w:rPr>
        <w:t>and</w:t>
      </w:r>
      <w:r>
        <w:rPr>
          <w:color w:val="585858"/>
          <w:spacing w:val="-3"/>
        </w:rPr>
        <w:t xml:space="preserve"> </w:t>
      </w:r>
      <w:r>
        <w:rPr>
          <w:color w:val="585858"/>
        </w:rPr>
        <w:t>subsea</w:t>
      </w:r>
      <w:r>
        <w:rPr>
          <w:color w:val="585858"/>
          <w:spacing w:val="-3"/>
        </w:rPr>
        <w:t xml:space="preserve"> </w:t>
      </w:r>
      <w:r>
        <w:rPr>
          <w:color w:val="585858"/>
        </w:rPr>
        <w:t>cables</w:t>
      </w:r>
      <w:r>
        <w:rPr>
          <w:color w:val="585858"/>
          <w:spacing w:val="-1"/>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DC, which</w:t>
      </w:r>
      <w:r>
        <w:rPr>
          <w:color w:val="585858"/>
          <w:spacing w:val="-3"/>
        </w:rPr>
        <w:t xml:space="preserve"> </w:t>
      </w:r>
      <w:r>
        <w:rPr>
          <w:color w:val="585858"/>
        </w:rPr>
        <w:t>is</w:t>
      </w:r>
      <w:r>
        <w:rPr>
          <w:color w:val="585858"/>
          <w:spacing w:val="-1"/>
        </w:rPr>
        <w:t xml:space="preserve"> </w:t>
      </w:r>
      <w:r>
        <w:rPr>
          <w:color w:val="585858"/>
        </w:rPr>
        <w:t>often</w:t>
      </w:r>
      <w:r>
        <w:rPr>
          <w:color w:val="585858"/>
          <w:spacing w:val="-3"/>
        </w:rPr>
        <w:t xml:space="preserve"> </w:t>
      </w:r>
      <w:r>
        <w:rPr>
          <w:color w:val="585858"/>
        </w:rPr>
        <w:t>used</w:t>
      </w:r>
      <w:r>
        <w:rPr>
          <w:color w:val="585858"/>
          <w:spacing w:val="-3"/>
        </w:rPr>
        <w:t xml:space="preserve"> </w:t>
      </w:r>
      <w:r>
        <w:rPr>
          <w:color w:val="585858"/>
        </w:rPr>
        <w:t>for</w:t>
      </w:r>
      <w:r>
        <w:rPr>
          <w:color w:val="585858"/>
          <w:spacing w:val="-1"/>
        </w:rPr>
        <w:t xml:space="preserve"> </w:t>
      </w:r>
      <w:r>
        <w:rPr>
          <w:color w:val="585858"/>
        </w:rPr>
        <w:t>long</w:t>
      </w:r>
      <w:r>
        <w:rPr>
          <w:color w:val="585858"/>
          <w:spacing w:val="-3"/>
        </w:rPr>
        <w:t xml:space="preserve"> </w:t>
      </w:r>
      <w:r>
        <w:rPr>
          <w:color w:val="585858"/>
        </w:rPr>
        <w:t>distance</w:t>
      </w:r>
      <w:r>
        <w:rPr>
          <w:color w:val="585858"/>
          <w:spacing w:val="-3"/>
        </w:rPr>
        <w:t xml:space="preserve"> </w:t>
      </w:r>
      <w:r>
        <w:rPr>
          <w:color w:val="585858"/>
        </w:rPr>
        <w:t>electricity</w:t>
      </w:r>
      <w:r>
        <w:rPr>
          <w:color w:val="585858"/>
          <w:spacing w:val="-8"/>
        </w:rPr>
        <w:t xml:space="preserve"> </w:t>
      </w:r>
      <w:r>
        <w:rPr>
          <w:color w:val="585858"/>
        </w:rPr>
        <w:t>transmission</w:t>
      </w:r>
      <w:r>
        <w:rPr>
          <w:color w:val="585858"/>
          <w:spacing w:val="-3"/>
        </w:rPr>
        <w:t xml:space="preserve"> </w:t>
      </w:r>
      <w:r>
        <w:rPr>
          <w:color w:val="585858"/>
        </w:rPr>
        <w:t>to minimise electricity losses.</w:t>
      </w:r>
    </w:p>
    <w:p w14:paraId="1B205DCA" w14:textId="77777777" w:rsidR="00374C84" w:rsidRDefault="00C24D04">
      <w:pPr>
        <w:pStyle w:val="BodyText"/>
        <w:spacing w:before="118" w:line="360" w:lineRule="auto"/>
        <w:ind w:left="554" w:right="642" w:hanging="1"/>
      </w:pPr>
      <w:r>
        <w:rPr>
          <w:color w:val="585858"/>
        </w:rPr>
        <w:t>The</w:t>
      </w:r>
      <w:r>
        <w:rPr>
          <w:color w:val="585858"/>
          <w:spacing w:val="-2"/>
        </w:rPr>
        <w:t xml:space="preserve"> </w:t>
      </w:r>
      <w:r>
        <w:rPr>
          <w:color w:val="585858"/>
        </w:rPr>
        <w:t>distinction</w:t>
      </w:r>
      <w:r>
        <w:rPr>
          <w:color w:val="585858"/>
          <w:spacing w:val="-2"/>
        </w:rPr>
        <w:t xml:space="preserve"> </w:t>
      </w:r>
      <w:r>
        <w:rPr>
          <w:color w:val="585858"/>
        </w:rPr>
        <w:t>between</w:t>
      </w:r>
      <w:r>
        <w:rPr>
          <w:color w:val="585858"/>
          <w:spacing w:val="-2"/>
        </w:rPr>
        <w:t xml:space="preserve"> </w:t>
      </w:r>
      <w:r>
        <w:rPr>
          <w:color w:val="585858"/>
        </w:rPr>
        <w:t>AC</w:t>
      </w:r>
      <w:r>
        <w:rPr>
          <w:color w:val="585858"/>
          <w:spacing w:val="-2"/>
        </w:rPr>
        <w:t xml:space="preserve"> </w:t>
      </w:r>
      <w:r>
        <w:rPr>
          <w:color w:val="585858"/>
        </w:rPr>
        <w:t>and</w:t>
      </w:r>
      <w:r>
        <w:rPr>
          <w:color w:val="585858"/>
          <w:spacing w:val="-2"/>
        </w:rPr>
        <w:t xml:space="preserve"> </w:t>
      </w:r>
      <w:r>
        <w:rPr>
          <w:color w:val="585858"/>
        </w:rPr>
        <w:t>DC</w:t>
      </w:r>
      <w:r>
        <w:rPr>
          <w:color w:val="585858"/>
          <w:spacing w:val="-2"/>
        </w:rPr>
        <w:t xml:space="preserve"> </w:t>
      </w:r>
      <w:r>
        <w:rPr>
          <w:color w:val="585858"/>
        </w:rPr>
        <w:t>is</w:t>
      </w:r>
      <w:r>
        <w:rPr>
          <w:color w:val="585858"/>
          <w:spacing w:val="-6"/>
        </w:rPr>
        <w:t xml:space="preserve"> </w:t>
      </w:r>
      <w:r>
        <w:rPr>
          <w:color w:val="585858"/>
        </w:rPr>
        <w:t>important</w:t>
      </w:r>
      <w:r>
        <w:rPr>
          <w:color w:val="585858"/>
          <w:spacing w:val="-4"/>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impact assessment because</w:t>
      </w:r>
      <w:r>
        <w:rPr>
          <w:color w:val="585858"/>
          <w:spacing w:val="-2"/>
        </w:rPr>
        <w:t xml:space="preserve"> </w:t>
      </w:r>
      <w:r>
        <w:rPr>
          <w:color w:val="585858"/>
        </w:rPr>
        <w:t>there</w:t>
      </w:r>
      <w:r>
        <w:rPr>
          <w:color w:val="585858"/>
          <w:spacing w:val="-7"/>
        </w:rPr>
        <w:t xml:space="preserve"> </w:t>
      </w:r>
      <w:r>
        <w:rPr>
          <w:color w:val="585858"/>
        </w:rPr>
        <w:t>are</w:t>
      </w:r>
      <w:r>
        <w:rPr>
          <w:color w:val="585858"/>
          <w:spacing w:val="-2"/>
        </w:rPr>
        <w:t xml:space="preserve"> </w:t>
      </w:r>
      <w:r>
        <w:rPr>
          <w:color w:val="585858"/>
        </w:rPr>
        <w:t>different</w:t>
      </w:r>
      <w:r>
        <w:rPr>
          <w:color w:val="585858"/>
          <w:spacing w:val="-4"/>
        </w:rPr>
        <w:t xml:space="preserve"> </w:t>
      </w:r>
      <w:r>
        <w:rPr>
          <w:color w:val="585858"/>
        </w:rPr>
        <w:t>EMF exposure reference levels for AC and DC electricity. AC fields are constantly varying in line with the operating frequency of 50 Hertz. DC fields are generally static and only change slowly with changes in the voltage and or current in the system. AC</w:t>
      </w:r>
      <w:r>
        <w:rPr>
          <w:color w:val="585858"/>
          <w:spacing w:val="-1"/>
        </w:rPr>
        <w:t xml:space="preserve"> </w:t>
      </w:r>
      <w:r>
        <w:rPr>
          <w:color w:val="585858"/>
        </w:rPr>
        <w:t xml:space="preserve">fields therefore have a much greater potential to interact with the </w:t>
      </w:r>
      <w:r>
        <w:rPr>
          <w:color w:val="585858"/>
          <w:spacing w:val="-2"/>
        </w:rPr>
        <w:t>surroundings.</w:t>
      </w:r>
    </w:p>
    <w:p w14:paraId="43BAD44A" w14:textId="77777777" w:rsidR="00374C84" w:rsidRDefault="00C24D04">
      <w:pPr>
        <w:pStyle w:val="BodyText"/>
        <w:spacing w:before="181" w:line="360" w:lineRule="auto"/>
        <w:ind w:left="554" w:right="642"/>
      </w:pPr>
      <w:r>
        <w:rPr>
          <w:color w:val="5F5F5F"/>
        </w:rPr>
        <w:t>This assessment also considers the potential impacts of electromagnetic interference (EMI) from the converter</w:t>
      </w:r>
      <w:r>
        <w:rPr>
          <w:color w:val="5F5F5F"/>
          <w:spacing w:val="-1"/>
        </w:rPr>
        <w:t xml:space="preserve"> </w:t>
      </w:r>
      <w:r>
        <w:rPr>
          <w:color w:val="5F5F5F"/>
        </w:rPr>
        <w:t>stations</w:t>
      </w:r>
      <w:r>
        <w:rPr>
          <w:color w:val="5F5F5F"/>
          <w:spacing w:val="-1"/>
        </w:rPr>
        <w:t xml:space="preserve"> </w:t>
      </w:r>
      <w:r>
        <w:rPr>
          <w:color w:val="5F5F5F"/>
        </w:rPr>
        <w:t>as</w:t>
      </w:r>
      <w:r>
        <w:rPr>
          <w:color w:val="5F5F5F"/>
          <w:spacing w:val="-1"/>
        </w:rPr>
        <w:t xml:space="preserve"> </w:t>
      </w:r>
      <w:r>
        <w:rPr>
          <w:color w:val="5F5F5F"/>
        </w:rPr>
        <w:t>the</w:t>
      </w:r>
      <w:r>
        <w:rPr>
          <w:color w:val="5F5F5F"/>
          <w:spacing w:val="-8"/>
        </w:rPr>
        <w:t xml:space="preserve"> </w:t>
      </w:r>
      <w:r>
        <w:rPr>
          <w:color w:val="5F5F5F"/>
        </w:rPr>
        <w:t>subsea</w:t>
      </w:r>
      <w:r>
        <w:rPr>
          <w:color w:val="5F5F5F"/>
          <w:spacing w:val="-3"/>
        </w:rPr>
        <w:t xml:space="preserve"> </w:t>
      </w:r>
      <w:r>
        <w:rPr>
          <w:color w:val="5F5F5F"/>
        </w:rPr>
        <w:t>and</w:t>
      </w:r>
      <w:r>
        <w:rPr>
          <w:color w:val="5F5F5F"/>
          <w:spacing w:val="-3"/>
        </w:rPr>
        <w:t xml:space="preserve"> </w:t>
      </w:r>
      <w:r>
        <w:rPr>
          <w:color w:val="5F5F5F"/>
        </w:rPr>
        <w:t>land</w:t>
      </w:r>
      <w:r>
        <w:rPr>
          <w:color w:val="5F5F5F"/>
          <w:spacing w:val="-3"/>
        </w:rPr>
        <w:t xml:space="preserve"> </w:t>
      </w:r>
      <w:r>
        <w:rPr>
          <w:color w:val="5F5F5F"/>
        </w:rPr>
        <w:t>cables</w:t>
      </w:r>
      <w:r>
        <w:rPr>
          <w:color w:val="5F5F5F"/>
          <w:spacing w:val="-1"/>
        </w:rPr>
        <w:t xml:space="preserve"> </w:t>
      </w:r>
      <w:r>
        <w:rPr>
          <w:color w:val="5F5F5F"/>
        </w:rPr>
        <w:t>do</w:t>
      </w:r>
      <w:r>
        <w:rPr>
          <w:color w:val="5F5F5F"/>
          <w:spacing w:val="-3"/>
        </w:rPr>
        <w:t xml:space="preserve"> </w:t>
      </w:r>
      <w:r>
        <w:rPr>
          <w:color w:val="5F5F5F"/>
        </w:rPr>
        <w:t>not produce</w:t>
      </w:r>
      <w:r>
        <w:rPr>
          <w:color w:val="5F5F5F"/>
          <w:spacing w:val="-3"/>
        </w:rPr>
        <w:t xml:space="preserve"> </w:t>
      </w:r>
      <w:r>
        <w:rPr>
          <w:color w:val="5F5F5F"/>
        </w:rPr>
        <w:t>any</w:t>
      </w:r>
      <w:r>
        <w:rPr>
          <w:color w:val="5F5F5F"/>
          <w:spacing w:val="-1"/>
        </w:rPr>
        <w:t xml:space="preserve"> </w:t>
      </w:r>
      <w:r>
        <w:rPr>
          <w:color w:val="5F5F5F"/>
        </w:rPr>
        <w:t>high</w:t>
      </w:r>
      <w:r>
        <w:rPr>
          <w:color w:val="5F5F5F"/>
          <w:spacing w:val="-3"/>
        </w:rPr>
        <w:t xml:space="preserve"> </w:t>
      </w:r>
      <w:r>
        <w:rPr>
          <w:color w:val="5F5F5F"/>
        </w:rPr>
        <w:t>frequency</w:t>
      </w:r>
      <w:r>
        <w:rPr>
          <w:color w:val="5F5F5F"/>
          <w:spacing w:val="-6"/>
        </w:rPr>
        <w:t xml:space="preserve"> </w:t>
      </w:r>
      <w:r>
        <w:rPr>
          <w:color w:val="5F5F5F"/>
        </w:rPr>
        <w:t>fields</w:t>
      </w:r>
      <w:r>
        <w:rPr>
          <w:color w:val="5F5F5F"/>
          <w:spacing w:val="-1"/>
        </w:rPr>
        <w:t xml:space="preserve"> </w:t>
      </w:r>
      <w:r>
        <w:rPr>
          <w:color w:val="5F5F5F"/>
        </w:rPr>
        <w:t xml:space="preserve">that generate </w:t>
      </w:r>
      <w:r>
        <w:rPr>
          <w:color w:val="5F5F5F"/>
          <w:spacing w:val="-4"/>
        </w:rPr>
        <w:t>EMI.</w:t>
      </w:r>
    </w:p>
    <w:p w14:paraId="716F06C7" w14:textId="77777777" w:rsidR="00374C84" w:rsidRDefault="00C24D04">
      <w:pPr>
        <w:pStyle w:val="BodyText"/>
        <w:spacing w:before="117" w:line="360" w:lineRule="auto"/>
        <w:ind w:left="554" w:right="485"/>
      </w:pPr>
      <w:r>
        <w:rPr>
          <w:color w:val="585858"/>
        </w:rPr>
        <w:t>The potential impact of low frequency EMF on human health has been researched since the 1970’s when EMF was</w:t>
      </w:r>
      <w:r>
        <w:rPr>
          <w:color w:val="585858"/>
          <w:spacing w:val="-6"/>
        </w:rPr>
        <w:t xml:space="preserve"> </w:t>
      </w:r>
      <w:r>
        <w:rPr>
          <w:color w:val="585858"/>
        </w:rPr>
        <w:t>first highlighted</w:t>
      </w:r>
      <w:r>
        <w:rPr>
          <w:color w:val="585858"/>
          <w:spacing w:val="-3"/>
        </w:rPr>
        <w:t xml:space="preserve"> </w:t>
      </w:r>
      <w:r>
        <w:rPr>
          <w:color w:val="585858"/>
        </w:rPr>
        <w:t>as</w:t>
      </w:r>
      <w:r>
        <w:rPr>
          <w:color w:val="585858"/>
          <w:spacing w:val="-1"/>
        </w:rPr>
        <w:t xml:space="preserve"> </w:t>
      </w:r>
      <w:r>
        <w:rPr>
          <w:color w:val="585858"/>
        </w:rPr>
        <w:t>a</w:t>
      </w:r>
      <w:r>
        <w:rPr>
          <w:color w:val="585858"/>
          <w:spacing w:val="-3"/>
        </w:rPr>
        <w:t xml:space="preserve"> </w:t>
      </w:r>
      <w:r>
        <w:rPr>
          <w:color w:val="585858"/>
        </w:rPr>
        <w:t>potential</w:t>
      </w:r>
      <w:r>
        <w:rPr>
          <w:color w:val="585858"/>
          <w:spacing w:val="-3"/>
        </w:rPr>
        <w:t xml:space="preserve"> </w:t>
      </w:r>
      <w:r>
        <w:rPr>
          <w:color w:val="585858"/>
        </w:rPr>
        <w:t>concern. Numerous</w:t>
      </w:r>
      <w:r>
        <w:rPr>
          <w:color w:val="585858"/>
          <w:spacing w:val="-4"/>
        </w:rPr>
        <w:t xml:space="preserve"> </w:t>
      </w:r>
      <w:r>
        <w:rPr>
          <w:color w:val="585858"/>
        </w:rPr>
        <w:t>studies</w:t>
      </w:r>
      <w:r>
        <w:rPr>
          <w:color w:val="585858"/>
          <w:spacing w:val="-1"/>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conducted</w:t>
      </w:r>
      <w:r>
        <w:rPr>
          <w:color w:val="585858"/>
          <w:spacing w:val="-3"/>
        </w:rPr>
        <w:t xml:space="preserve"> </w:t>
      </w:r>
      <w:r>
        <w:rPr>
          <w:color w:val="585858"/>
        </w:rPr>
        <w:t>with</w:t>
      </w:r>
      <w:r>
        <w:rPr>
          <w:color w:val="585858"/>
          <w:spacing w:val="-3"/>
        </w:rPr>
        <w:t xml:space="preserve"> </w:t>
      </w:r>
      <w:r>
        <w:rPr>
          <w:color w:val="585858"/>
        </w:rPr>
        <w:t>no</w:t>
      </w:r>
      <w:r>
        <w:rPr>
          <w:color w:val="585858"/>
          <w:spacing w:val="-3"/>
        </w:rPr>
        <w:t xml:space="preserve"> </w:t>
      </w:r>
      <w:r>
        <w:rPr>
          <w:color w:val="585858"/>
        </w:rPr>
        <w:t>conclusive evidence to suggest that low frequency EMF is harmful</w:t>
      </w:r>
      <w:r>
        <w:rPr>
          <w:color w:val="585858"/>
          <w:spacing w:val="-2"/>
        </w:rPr>
        <w:t xml:space="preserve"> </w:t>
      </w:r>
      <w:r>
        <w:rPr>
          <w:color w:val="585858"/>
        </w:rPr>
        <w:t>to human health. The WHO recommends a policy of ‘prudent avoidance’ which is reflected in the international standards that set out EMF exposure limits.</w:t>
      </w:r>
    </w:p>
    <w:p w14:paraId="4B63EFB6" w14:textId="77777777" w:rsidR="00374C84" w:rsidRDefault="00C24D04">
      <w:pPr>
        <w:pStyle w:val="BodyText"/>
        <w:spacing w:before="122"/>
        <w:ind w:left="554"/>
      </w:pPr>
      <w:r>
        <w:rPr>
          <w:color w:val="585858"/>
        </w:rPr>
        <w:t>The</w:t>
      </w:r>
      <w:r>
        <w:rPr>
          <w:color w:val="585858"/>
          <w:spacing w:val="-7"/>
        </w:rPr>
        <w:t xml:space="preserve"> </w:t>
      </w:r>
      <w:r>
        <w:rPr>
          <w:color w:val="585858"/>
        </w:rPr>
        <w:t>EIS</w:t>
      </w:r>
      <w:r>
        <w:rPr>
          <w:color w:val="585858"/>
          <w:spacing w:val="-8"/>
        </w:rPr>
        <w:t xml:space="preserve"> </w:t>
      </w:r>
      <w:r>
        <w:rPr>
          <w:color w:val="585858"/>
        </w:rPr>
        <w:t>guidelines</w:t>
      </w:r>
      <w:r>
        <w:rPr>
          <w:color w:val="585858"/>
          <w:spacing w:val="-4"/>
        </w:rPr>
        <w:t xml:space="preserve"> </w:t>
      </w:r>
      <w:r>
        <w:rPr>
          <w:color w:val="585858"/>
        </w:rPr>
        <w:t>set</w:t>
      </w:r>
      <w:r>
        <w:rPr>
          <w:color w:val="585858"/>
          <w:spacing w:val="-4"/>
        </w:rPr>
        <w:t xml:space="preserve"> </w:t>
      </w:r>
      <w:r>
        <w:rPr>
          <w:color w:val="585858"/>
        </w:rPr>
        <w:t>out</w:t>
      </w:r>
      <w:r>
        <w:rPr>
          <w:color w:val="585858"/>
          <w:spacing w:val="-8"/>
        </w:rPr>
        <w:t xml:space="preserve"> </w:t>
      </w:r>
      <w:r>
        <w:rPr>
          <w:color w:val="585858"/>
        </w:rPr>
        <w:t>the</w:t>
      </w:r>
      <w:r>
        <w:rPr>
          <w:color w:val="585858"/>
          <w:spacing w:val="-6"/>
        </w:rPr>
        <w:t xml:space="preserve"> </w:t>
      </w:r>
      <w:r>
        <w:rPr>
          <w:color w:val="585858"/>
        </w:rPr>
        <w:t>following</w:t>
      </w:r>
      <w:r>
        <w:rPr>
          <w:color w:val="585858"/>
          <w:spacing w:val="-6"/>
        </w:rPr>
        <w:t xml:space="preserve"> </w:t>
      </w:r>
      <w:r>
        <w:rPr>
          <w:color w:val="585858"/>
        </w:rPr>
        <w:t>requirements</w:t>
      </w:r>
      <w:r>
        <w:rPr>
          <w:color w:val="585858"/>
          <w:spacing w:val="-4"/>
        </w:rPr>
        <w:t xml:space="preserve"> </w:t>
      </w:r>
      <w:r>
        <w:rPr>
          <w:color w:val="585858"/>
        </w:rPr>
        <w:t>relating</w:t>
      </w:r>
      <w:r>
        <w:rPr>
          <w:color w:val="585858"/>
          <w:spacing w:val="-6"/>
        </w:rPr>
        <w:t xml:space="preserve"> </w:t>
      </w:r>
      <w:r>
        <w:rPr>
          <w:color w:val="585858"/>
        </w:rPr>
        <w:t>to</w:t>
      </w:r>
      <w:r>
        <w:rPr>
          <w:color w:val="585858"/>
          <w:spacing w:val="-8"/>
        </w:rPr>
        <w:t xml:space="preserve"> </w:t>
      </w:r>
      <w:r>
        <w:rPr>
          <w:color w:val="585858"/>
          <w:spacing w:val="-4"/>
        </w:rPr>
        <w:t>EMF:</w:t>
      </w:r>
    </w:p>
    <w:p w14:paraId="53EFF6DA" w14:textId="77777777" w:rsidR="00374C84" w:rsidRDefault="00374C84">
      <w:pPr>
        <w:pStyle w:val="BodyText"/>
        <w:spacing w:before="7"/>
      </w:pPr>
    </w:p>
    <w:p w14:paraId="37DDEBF4" w14:textId="77777777" w:rsidR="00374C84" w:rsidRDefault="00C24D04">
      <w:pPr>
        <w:pStyle w:val="BodyText"/>
        <w:ind w:left="552"/>
      </w:pPr>
      <w:r>
        <w:rPr>
          <w:noProof/>
        </w:rPr>
        <w:drawing>
          <wp:inline distT="0" distB="0" distL="0" distR="0" wp14:anchorId="2DADA228" wp14:editId="7932ABC6">
            <wp:extent cx="106679" cy="100329"/>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Section 5.3 Underwater disturbance (noise, heat, vibrations, and electromagnetic fields) impacts.</w:t>
      </w:r>
    </w:p>
    <w:p w14:paraId="57B1B28D" w14:textId="77777777" w:rsidR="00374C84" w:rsidRDefault="00374C84">
      <w:pPr>
        <w:pStyle w:val="BodyText"/>
        <w:spacing w:before="68"/>
      </w:pPr>
    </w:p>
    <w:p w14:paraId="571BACEE" w14:textId="77777777" w:rsidR="00374C84" w:rsidRDefault="00C24D04">
      <w:pPr>
        <w:pStyle w:val="BodyText"/>
        <w:spacing w:line="355" w:lineRule="auto"/>
        <w:ind w:left="553" w:right="576" w:hanging="1"/>
      </w:pPr>
      <w:r>
        <w:rPr>
          <w:color w:val="5F5F5F"/>
        </w:rPr>
        <w:t>Refer</w:t>
      </w:r>
      <w:r>
        <w:rPr>
          <w:color w:val="5F5F5F"/>
          <w:spacing w:val="-1"/>
        </w:rPr>
        <w:t xml:space="preserve"> </w:t>
      </w:r>
      <w:r>
        <w:rPr>
          <w:color w:val="5F5F5F"/>
        </w:rPr>
        <w:t>to</w:t>
      </w:r>
      <w:r>
        <w:rPr>
          <w:color w:val="5F5F5F"/>
          <w:spacing w:val="-3"/>
        </w:rPr>
        <w:t xml:space="preserve"> </w:t>
      </w:r>
      <w:r>
        <w:rPr>
          <w:color w:val="5F5F5F"/>
        </w:rPr>
        <w:t>Attachment 1:</w:t>
      </w:r>
      <w:r>
        <w:rPr>
          <w:color w:val="5F5F5F"/>
          <w:spacing w:val="-4"/>
        </w:rPr>
        <w:t xml:space="preserve"> </w:t>
      </w:r>
      <w:r>
        <w:rPr>
          <w:color w:val="5F5F5F"/>
        </w:rPr>
        <w:t>Checklist -</w:t>
      </w:r>
      <w:r>
        <w:rPr>
          <w:color w:val="5F5F5F"/>
          <w:spacing w:val="-6"/>
        </w:rPr>
        <w:t xml:space="preserve"> </w:t>
      </w:r>
      <w:r>
        <w:rPr>
          <w:color w:val="5F5F5F"/>
        </w:rPr>
        <w:t>Guidelines</w:t>
      </w:r>
      <w:r>
        <w:rPr>
          <w:color w:val="5F5F5F"/>
          <w:spacing w:val="-1"/>
        </w:rPr>
        <w:t xml:space="preserve"> </w:t>
      </w:r>
      <w:r>
        <w:rPr>
          <w:color w:val="5F5F5F"/>
        </w:rPr>
        <w:t>for</w:t>
      </w:r>
      <w:r>
        <w:rPr>
          <w:color w:val="5F5F5F"/>
          <w:spacing w:val="-1"/>
        </w:rPr>
        <w:t xml:space="preserve"> </w:t>
      </w:r>
      <w:r>
        <w:rPr>
          <w:color w:val="5F5F5F"/>
        </w:rPr>
        <w:t>the</w:t>
      </w:r>
      <w:r>
        <w:rPr>
          <w:color w:val="5F5F5F"/>
          <w:spacing w:val="-3"/>
        </w:rPr>
        <w:t xml:space="preserve"> </w:t>
      </w:r>
      <w:r>
        <w:rPr>
          <w:color w:val="5F5F5F"/>
        </w:rPr>
        <w:t>Content of a</w:t>
      </w:r>
      <w:r>
        <w:rPr>
          <w:color w:val="5F5F5F"/>
          <w:spacing w:val="-7"/>
        </w:rPr>
        <w:t xml:space="preserve"> </w:t>
      </w:r>
      <w:r>
        <w:rPr>
          <w:color w:val="5F5F5F"/>
        </w:rPr>
        <w:t>Draft</w:t>
      </w:r>
      <w:r>
        <w:rPr>
          <w:color w:val="5F5F5F"/>
          <w:spacing w:val="-4"/>
        </w:rPr>
        <w:t xml:space="preserve"> </w:t>
      </w:r>
      <w:r>
        <w:rPr>
          <w:color w:val="5F5F5F"/>
        </w:rPr>
        <w:t>Environmental</w:t>
      </w:r>
      <w:r>
        <w:rPr>
          <w:color w:val="5F5F5F"/>
          <w:spacing w:val="-3"/>
        </w:rPr>
        <w:t xml:space="preserve"> </w:t>
      </w:r>
      <w:r>
        <w:rPr>
          <w:color w:val="5F5F5F"/>
        </w:rPr>
        <w:t>Impact Statement</w:t>
      </w:r>
      <w:r>
        <w:rPr>
          <w:color w:val="5F5F5F"/>
          <w:spacing w:val="-7"/>
        </w:rPr>
        <w:t xml:space="preserve"> </w:t>
      </w:r>
      <w:r>
        <w:rPr>
          <w:color w:val="5F5F5F"/>
        </w:rPr>
        <w:t>for the EIS Guidelines.</w:t>
      </w:r>
    </w:p>
    <w:p w14:paraId="5BC5FAE7" w14:textId="77777777" w:rsidR="00374C84" w:rsidRDefault="00374C84">
      <w:pPr>
        <w:spacing w:line="355" w:lineRule="auto"/>
        <w:sectPr w:rsidR="00374C84">
          <w:headerReference w:type="default" r:id="rId8"/>
          <w:footerReference w:type="default" r:id="rId9"/>
          <w:type w:val="continuous"/>
          <w:pgSz w:w="11910" w:h="16840"/>
          <w:pgMar w:top="980" w:right="583" w:bottom="800" w:left="580" w:header="467" w:footer="612" w:gutter="0"/>
          <w:pgNumType w:start="1"/>
          <w:cols w:space="720"/>
        </w:sectPr>
      </w:pPr>
    </w:p>
    <w:p w14:paraId="553764F4" w14:textId="77777777" w:rsidR="00374C84" w:rsidRDefault="00374C84">
      <w:pPr>
        <w:pStyle w:val="BodyText"/>
      </w:pPr>
    </w:p>
    <w:p w14:paraId="4928DA34" w14:textId="77777777" w:rsidR="00374C84" w:rsidRDefault="00374C84">
      <w:pPr>
        <w:pStyle w:val="BodyText"/>
        <w:spacing w:before="142"/>
      </w:pPr>
    </w:p>
    <w:p w14:paraId="3F47D681" w14:textId="77777777" w:rsidR="00374C84" w:rsidRDefault="00C24D04">
      <w:pPr>
        <w:pStyle w:val="BodyText"/>
        <w:ind w:left="552"/>
      </w:pPr>
      <w:r>
        <w:rPr>
          <w:color w:val="585858"/>
        </w:rPr>
        <w:t>The</w:t>
      </w:r>
      <w:r>
        <w:rPr>
          <w:color w:val="585858"/>
          <w:spacing w:val="-6"/>
        </w:rPr>
        <w:t xml:space="preserve"> </w:t>
      </w:r>
      <w:r>
        <w:rPr>
          <w:color w:val="585858"/>
        </w:rPr>
        <w:t>EES</w:t>
      </w:r>
      <w:r>
        <w:rPr>
          <w:color w:val="585858"/>
          <w:spacing w:val="-9"/>
        </w:rPr>
        <w:t xml:space="preserve"> </w:t>
      </w:r>
      <w:r>
        <w:rPr>
          <w:color w:val="585858"/>
        </w:rPr>
        <w:t>scoping</w:t>
      </w:r>
      <w:r>
        <w:rPr>
          <w:color w:val="585858"/>
          <w:spacing w:val="-6"/>
        </w:rPr>
        <w:t xml:space="preserve"> </w:t>
      </w:r>
      <w:r>
        <w:rPr>
          <w:color w:val="585858"/>
        </w:rPr>
        <w:t>requirements</w:t>
      </w:r>
      <w:r>
        <w:rPr>
          <w:color w:val="585858"/>
          <w:spacing w:val="-4"/>
        </w:rPr>
        <w:t xml:space="preserve"> </w:t>
      </w:r>
      <w:r>
        <w:rPr>
          <w:color w:val="585858"/>
        </w:rPr>
        <w:t>set</w:t>
      </w:r>
      <w:r>
        <w:rPr>
          <w:color w:val="585858"/>
          <w:spacing w:val="-8"/>
        </w:rPr>
        <w:t xml:space="preserve"> </w:t>
      </w:r>
      <w:r>
        <w:rPr>
          <w:color w:val="585858"/>
        </w:rPr>
        <w:t>out</w:t>
      </w:r>
      <w:r>
        <w:rPr>
          <w:color w:val="585858"/>
          <w:spacing w:val="-8"/>
        </w:rPr>
        <w:t xml:space="preserve"> </w:t>
      </w:r>
      <w:r>
        <w:rPr>
          <w:color w:val="585858"/>
        </w:rPr>
        <w:t>the</w:t>
      </w:r>
      <w:r>
        <w:rPr>
          <w:color w:val="585858"/>
          <w:spacing w:val="-6"/>
        </w:rPr>
        <w:t xml:space="preserve"> </w:t>
      </w:r>
      <w:r>
        <w:rPr>
          <w:color w:val="585858"/>
        </w:rPr>
        <w:t>following</w:t>
      </w:r>
      <w:r>
        <w:rPr>
          <w:color w:val="585858"/>
          <w:spacing w:val="-6"/>
        </w:rPr>
        <w:t xml:space="preserve"> </w:t>
      </w:r>
      <w:r>
        <w:rPr>
          <w:color w:val="585858"/>
        </w:rPr>
        <w:t>evaluation</w:t>
      </w:r>
      <w:r>
        <w:rPr>
          <w:color w:val="585858"/>
          <w:spacing w:val="-6"/>
        </w:rPr>
        <w:t xml:space="preserve"> </w:t>
      </w:r>
      <w:r>
        <w:rPr>
          <w:color w:val="585858"/>
        </w:rPr>
        <w:t>objective</w:t>
      </w:r>
      <w:r>
        <w:rPr>
          <w:color w:val="585858"/>
          <w:spacing w:val="-6"/>
        </w:rPr>
        <w:t xml:space="preserve"> </w:t>
      </w:r>
      <w:r>
        <w:rPr>
          <w:color w:val="585858"/>
        </w:rPr>
        <w:t>relevant</w:t>
      </w:r>
      <w:r>
        <w:rPr>
          <w:color w:val="585858"/>
          <w:spacing w:val="-3"/>
        </w:rPr>
        <w:t xml:space="preserve"> </w:t>
      </w:r>
      <w:r>
        <w:rPr>
          <w:color w:val="585858"/>
        </w:rPr>
        <w:t>to</w:t>
      </w:r>
      <w:r>
        <w:rPr>
          <w:color w:val="585858"/>
          <w:spacing w:val="-10"/>
        </w:rPr>
        <w:t xml:space="preserve"> </w:t>
      </w:r>
      <w:r>
        <w:rPr>
          <w:color w:val="585858"/>
          <w:spacing w:val="-4"/>
        </w:rPr>
        <w:t>EMF:</w:t>
      </w:r>
    </w:p>
    <w:p w14:paraId="41FCF5FE" w14:textId="77777777" w:rsidR="00374C84" w:rsidRDefault="00374C84">
      <w:pPr>
        <w:pStyle w:val="BodyText"/>
        <w:spacing w:before="1"/>
      </w:pPr>
    </w:p>
    <w:p w14:paraId="2075F707" w14:textId="77777777" w:rsidR="00374C84" w:rsidRDefault="00C24D04">
      <w:pPr>
        <w:spacing w:before="1" w:line="360" w:lineRule="auto"/>
        <w:ind w:left="912" w:right="642" w:hanging="360"/>
        <w:rPr>
          <w:i/>
          <w:sz w:val="20"/>
        </w:rPr>
      </w:pPr>
      <w:r>
        <w:rPr>
          <w:noProof/>
        </w:rPr>
        <w:drawing>
          <wp:inline distT="0" distB="0" distL="0" distR="0" wp14:anchorId="27F4C391" wp14:editId="73FF563B">
            <wp:extent cx="106679" cy="100964"/>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b/>
          <w:i/>
          <w:color w:val="5F5F5F"/>
          <w:sz w:val="20"/>
        </w:rPr>
        <w:t>Amenity,</w:t>
      </w:r>
      <w:r>
        <w:rPr>
          <w:b/>
          <w:i/>
          <w:color w:val="5F5F5F"/>
          <w:spacing w:val="-5"/>
          <w:sz w:val="20"/>
        </w:rPr>
        <w:t xml:space="preserve"> </w:t>
      </w:r>
      <w:r>
        <w:rPr>
          <w:b/>
          <w:i/>
          <w:color w:val="5F5F5F"/>
          <w:sz w:val="20"/>
        </w:rPr>
        <w:t>health,</w:t>
      </w:r>
      <w:r>
        <w:rPr>
          <w:b/>
          <w:i/>
          <w:color w:val="5F5F5F"/>
          <w:spacing w:val="-5"/>
          <w:sz w:val="20"/>
        </w:rPr>
        <w:t xml:space="preserve"> </w:t>
      </w:r>
      <w:r>
        <w:rPr>
          <w:b/>
          <w:i/>
          <w:color w:val="5F5F5F"/>
          <w:sz w:val="20"/>
        </w:rPr>
        <w:t>safety</w:t>
      </w:r>
      <w:r>
        <w:rPr>
          <w:b/>
          <w:i/>
          <w:color w:val="5F5F5F"/>
          <w:spacing w:val="-3"/>
          <w:sz w:val="20"/>
        </w:rPr>
        <w:t xml:space="preserve"> </w:t>
      </w:r>
      <w:r>
        <w:rPr>
          <w:b/>
          <w:i/>
          <w:color w:val="5F5F5F"/>
          <w:sz w:val="20"/>
        </w:rPr>
        <w:t>and transport</w:t>
      </w:r>
      <w:r>
        <w:rPr>
          <w:b/>
          <w:i/>
          <w:color w:val="5F5F5F"/>
          <w:spacing w:val="-6"/>
          <w:sz w:val="20"/>
        </w:rPr>
        <w:t xml:space="preserve"> </w:t>
      </w:r>
      <w:r>
        <w:rPr>
          <w:i/>
          <w:color w:val="5F5F5F"/>
          <w:sz w:val="20"/>
        </w:rPr>
        <w:t>-</w:t>
      </w:r>
      <w:r>
        <w:rPr>
          <w:i/>
          <w:color w:val="5F5F5F"/>
          <w:spacing w:val="-3"/>
          <w:sz w:val="20"/>
        </w:rPr>
        <w:t xml:space="preserve"> </w:t>
      </w:r>
      <w:r>
        <w:rPr>
          <w:i/>
          <w:color w:val="5F5F5F"/>
          <w:sz w:val="20"/>
        </w:rPr>
        <w:t>Avoid</w:t>
      </w:r>
      <w:r>
        <w:rPr>
          <w:i/>
          <w:color w:val="5F5F5F"/>
          <w:spacing w:val="-3"/>
          <w:sz w:val="20"/>
        </w:rPr>
        <w:t xml:space="preserve"> </w:t>
      </w:r>
      <w:r>
        <w:rPr>
          <w:i/>
          <w:color w:val="5F5F5F"/>
          <w:sz w:val="20"/>
        </w:rPr>
        <w:t>and, where</w:t>
      </w:r>
      <w:r>
        <w:rPr>
          <w:i/>
          <w:color w:val="5F5F5F"/>
          <w:spacing w:val="-3"/>
          <w:sz w:val="20"/>
        </w:rPr>
        <w:t xml:space="preserve"> </w:t>
      </w:r>
      <w:r>
        <w:rPr>
          <w:i/>
          <w:color w:val="5F5F5F"/>
          <w:sz w:val="20"/>
        </w:rPr>
        <w:t>avoidance</w:t>
      </w:r>
      <w:r>
        <w:rPr>
          <w:i/>
          <w:color w:val="5F5F5F"/>
          <w:spacing w:val="-3"/>
          <w:sz w:val="20"/>
        </w:rPr>
        <w:t xml:space="preserve"> </w:t>
      </w:r>
      <w:r>
        <w:rPr>
          <w:i/>
          <w:color w:val="5F5F5F"/>
          <w:sz w:val="20"/>
        </w:rPr>
        <w:t>is</w:t>
      </w:r>
      <w:r>
        <w:rPr>
          <w:i/>
          <w:color w:val="5F5F5F"/>
          <w:spacing w:val="-1"/>
          <w:sz w:val="20"/>
        </w:rPr>
        <w:t xml:space="preserve"> </w:t>
      </w:r>
      <w:r>
        <w:rPr>
          <w:i/>
          <w:color w:val="5F5F5F"/>
          <w:sz w:val="20"/>
        </w:rPr>
        <w:t>not possible, minimise</w:t>
      </w:r>
      <w:r>
        <w:rPr>
          <w:i/>
          <w:color w:val="5F5F5F"/>
          <w:spacing w:val="-3"/>
          <w:sz w:val="20"/>
        </w:rPr>
        <w:t xml:space="preserve"> </w:t>
      </w:r>
      <w:r>
        <w:rPr>
          <w:i/>
          <w:color w:val="5F5F5F"/>
          <w:sz w:val="20"/>
        </w:rPr>
        <w:t>adverse effects on community amenity, health and safety, with regard to noise, vibration, air quality including dust, the transport network, greenhouse gas emissions, fire risk and electromagnetic fields.</w:t>
      </w:r>
    </w:p>
    <w:p w14:paraId="689294A4" w14:textId="77777777" w:rsidR="00374C84" w:rsidRDefault="00C24D04">
      <w:pPr>
        <w:pStyle w:val="BodyText"/>
        <w:spacing w:before="121" w:line="360" w:lineRule="auto"/>
        <w:ind w:left="552" w:right="485"/>
      </w:pPr>
      <w:r>
        <w:rPr>
          <w:color w:val="585858"/>
        </w:rPr>
        <w:t>The</w:t>
      </w:r>
      <w:r>
        <w:rPr>
          <w:color w:val="585858"/>
          <w:spacing w:val="-3"/>
        </w:rPr>
        <w:t xml:space="preserve"> </w:t>
      </w:r>
      <w:r>
        <w:rPr>
          <w:color w:val="585858"/>
        </w:rPr>
        <w:t>EES</w:t>
      </w:r>
      <w:r>
        <w:rPr>
          <w:color w:val="585858"/>
          <w:spacing w:val="-6"/>
        </w:rPr>
        <w:t xml:space="preserve"> </w:t>
      </w:r>
      <w:r>
        <w:rPr>
          <w:color w:val="585858"/>
        </w:rPr>
        <w:t>scoping</w:t>
      </w:r>
      <w:r>
        <w:rPr>
          <w:color w:val="585858"/>
          <w:spacing w:val="-3"/>
        </w:rPr>
        <w:t xml:space="preserve"> </w:t>
      </w:r>
      <w:r>
        <w:rPr>
          <w:color w:val="585858"/>
        </w:rPr>
        <w:t>requirements</w:t>
      </w:r>
      <w:r>
        <w:rPr>
          <w:color w:val="585858"/>
          <w:spacing w:val="-1"/>
        </w:rPr>
        <w:t xml:space="preserve"> </w:t>
      </w:r>
      <w:r>
        <w:rPr>
          <w:color w:val="585858"/>
        </w:rPr>
        <w:t>also</w:t>
      </w:r>
      <w:r>
        <w:rPr>
          <w:color w:val="585858"/>
          <w:spacing w:val="-4"/>
        </w:rPr>
        <w:t xml:space="preserve"> </w:t>
      </w:r>
      <w:r>
        <w:rPr>
          <w:color w:val="585858"/>
        </w:rPr>
        <w:t>set</w:t>
      </w:r>
      <w:r>
        <w:rPr>
          <w:color w:val="585858"/>
          <w:spacing w:val="-5"/>
        </w:rPr>
        <w:t xml:space="preserve"> </w:t>
      </w:r>
      <w:r>
        <w:rPr>
          <w:color w:val="585858"/>
        </w:rPr>
        <w:t>out an</w:t>
      </w:r>
      <w:r>
        <w:rPr>
          <w:color w:val="585858"/>
          <w:spacing w:val="-3"/>
        </w:rPr>
        <w:t xml:space="preserve"> </w:t>
      </w:r>
      <w:r>
        <w:rPr>
          <w:color w:val="585858"/>
        </w:rPr>
        <w:t>evaluation</w:t>
      </w:r>
      <w:r>
        <w:rPr>
          <w:color w:val="585858"/>
          <w:spacing w:val="-3"/>
        </w:rPr>
        <w:t xml:space="preserve"> </w:t>
      </w:r>
      <w:r>
        <w:rPr>
          <w:color w:val="585858"/>
        </w:rPr>
        <w:t>objective</w:t>
      </w:r>
      <w:r>
        <w:rPr>
          <w:color w:val="585858"/>
          <w:spacing w:val="-8"/>
        </w:rPr>
        <w:t xml:space="preserve"> </w:t>
      </w:r>
      <w:r>
        <w:rPr>
          <w:color w:val="585858"/>
        </w:rPr>
        <w:t>for</w:t>
      </w:r>
      <w:r>
        <w:rPr>
          <w:color w:val="585858"/>
          <w:spacing w:val="-1"/>
        </w:rPr>
        <w:t xml:space="preserve"> </w:t>
      </w:r>
      <w:r>
        <w:rPr>
          <w:color w:val="585858"/>
        </w:rPr>
        <w:t>biodiversity</w:t>
      </w:r>
      <w:r>
        <w:rPr>
          <w:color w:val="585858"/>
          <w:spacing w:val="-1"/>
        </w:rPr>
        <w:t xml:space="preserve"> </w:t>
      </w:r>
      <w:r>
        <w:rPr>
          <w:color w:val="585858"/>
        </w:rPr>
        <w:t>and</w:t>
      </w:r>
      <w:r>
        <w:rPr>
          <w:color w:val="585858"/>
          <w:spacing w:val="-3"/>
        </w:rPr>
        <w:t xml:space="preserve"> </w:t>
      </w:r>
      <w:r>
        <w:rPr>
          <w:color w:val="585858"/>
        </w:rPr>
        <w:t>ecological</w:t>
      </w:r>
      <w:r>
        <w:rPr>
          <w:color w:val="585858"/>
          <w:spacing w:val="-3"/>
        </w:rPr>
        <w:t xml:space="preserve"> </w:t>
      </w:r>
      <w:r>
        <w:rPr>
          <w:color w:val="585858"/>
        </w:rPr>
        <w:t>values</w:t>
      </w:r>
      <w:r>
        <w:rPr>
          <w:color w:val="585858"/>
          <w:spacing w:val="-1"/>
        </w:rPr>
        <w:t xml:space="preserve"> </w:t>
      </w:r>
      <w:r>
        <w:rPr>
          <w:color w:val="585858"/>
        </w:rPr>
        <w:t>that is relevant to assessment of EMF in the marine environment. The aspects of that evaluation objective are addressed in Technical Appendix H: Marine ecology and resource use.</w:t>
      </w:r>
    </w:p>
    <w:p w14:paraId="5A5D5442" w14:textId="77777777" w:rsidR="00374C84" w:rsidRDefault="00C24D04">
      <w:pPr>
        <w:pStyle w:val="BodyText"/>
        <w:spacing w:before="122" w:line="360" w:lineRule="auto"/>
        <w:ind w:left="553" w:right="576"/>
      </w:pPr>
      <w:r>
        <w:rPr>
          <w:color w:val="585858"/>
        </w:rPr>
        <w:t>Other aspects covered</w:t>
      </w:r>
      <w:r>
        <w:rPr>
          <w:color w:val="585858"/>
          <w:spacing w:val="-2"/>
        </w:rPr>
        <w:t xml:space="preserve"> </w:t>
      </w:r>
      <w:r>
        <w:rPr>
          <w:color w:val="585858"/>
        </w:rPr>
        <w:t>in</w:t>
      </w:r>
      <w:r>
        <w:rPr>
          <w:color w:val="585858"/>
          <w:spacing w:val="-7"/>
        </w:rPr>
        <w:t xml:space="preserve"> </w:t>
      </w:r>
      <w:r>
        <w:rPr>
          <w:color w:val="585858"/>
        </w:rPr>
        <w:t>the</w:t>
      </w:r>
      <w:r>
        <w:rPr>
          <w:color w:val="585858"/>
          <w:spacing w:val="-2"/>
        </w:rPr>
        <w:t xml:space="preserve"> </w:t>
      </w:r>
      <w:r>
        <w:rPr>
          <w:color w:val="585858"/>
        </w:rPr>
        <w:t>above</w:t>
      </w:r>
      <w:r>
        <w:rPr>
          <w:color w:val="585858"/>
          <w:spacing w:val="-2"/>
        </w:rPr>
        <w:t xml:space="preserve"> </w:t>
      </w:r>
      <w:r>
        <w:rPr>
          <w:color w:val="585858"/>
        </w:rPr>
        <w:t>EES</w:t>
      </w:r>
      <w:r>
        <w:rPr>
          <w:color w:val="585858"/>
          <w:spacing w:val="-5"/>
        </w:rPr>
        <w:t xml:space="preserve"> </w:t>
      </w:r>
      <w:r>
        <w:rPr>
          <w:color w:val="585858"/>
        </w:rPr>
        <w:t>evaluation</w:t>
      </w:r>
      <w:r>
        <w:rPr>
          <w:color w:val="585858"/>
          <w:spacing w:val="-2"/>
        </w:rPr>
        <w:t xml:space="preserve"> </w:t>
      </w:r>
      <w:r>
        <w:rPr>
          <w:color w:val="585858"/>
        </w:rPr>
        <w:t>objective</w:t>
      </w:r>
      <w:r>
        <w:rPr>
          <w:color w:val="585858"/>
          <w:spacing w:val="-2"/>
        </w:rPr>
        <w:t xml:space="preserve"> </w:t>
      </w:r>
      <w:r>
        <w:rPr>
          <w:color w:val="585858"/>
        </w:rPr>
        <w:t>are</w:t>
      </w:r>
      <w:r>
        <w:rPr>
          <w:color w:val="585858"/>
          <w:spacing w:val="-2"/>
        </w:rPr>
        <w:t xml:space="preserve"> </w:t>
      </w:r>
      <w:r>
        <w:rPr>
          <w:color w:val="585858"/>
        </w:rPr>
        <w:t>addressed</w:t>
      </w:r>
      <w:r>
        <w:rPr>
          <w:color w:val="585858"/>
          <w:spacing w:val="-2"/>
        </w:rPr>
        <w:t xml:space="preserve"> </w:t>
      </w:r>
      <w:r>
        <w:rPr>
          <w:color w:val="585858"/>
        </w:rPr>
        <w:t>in</w:t>
      </w:r>
      <w:r>
        <w:rPr>
          <w:color w:val="585858"/>
          <w:spacing w:val="-2"/>
        </w:rPr>
        <w:t xml:space="preserve"> </w:t>
      </w:r>
      <w:r>
        <w:rPr>
          <w:color w:val="585858"/>
        </w:rPr>
        <w:t>the</w:t>
      </w:r>
      <w:r>
        <w:rPr>
          <w:color w:val="585858"/>
          <w:spacing w:val="-7"/>
        </w:rPr>
        <w:t xml:space="preserve"> </w:t>
      </w:r>
      <w:r>
        <w:rPr>
          <w:color w:val="585858"/>
        </w:rPr>
        <w:t>following</w:t>
      </w:r>
      <w:r>
        <w:rPr>
          <w:color w:val="585858"/>
          <w:spacing w:val="-2"/>
        </w:rPr>
        <w:t xml:space="preserve"> </w:t>
      </w:r>
      <w:r>
        <w:rPr>
          <w:color w:val="585858"/>
        </w:rPr>
        <w:t xml:space="preserve">EIS/EES </w:t>
      </w:r>
      <w:r>
        <w:rPr>
          <w:color w:val="585858"/>
          <w:spacing w:val="-2"/>
        </w:rPr>
        <w:t>chapters:</w:t>
      </w:r>
    </w:p>
    <w:p w14:paraId="49764B68" w14:textId="77777777" w:rsidR="00374C84" w:rsidRDefault="00C24D04">
      <w:pPr>
        <w:pStyle w:val="BodyText"/>
        <w:tabs>
          <w:tab w:val="left" w:pos="907"/>
        </w:tabs>
        <w:spacing w:before="117"/>
        <w:ind w:left="552"/>
      </w:pPr>
      <w:r>
        <w:rPr>
          <w:noProof/>
        </w:rPr>
        <w:drawing>
          <wp:inline distT="0" distB="0" distL="0" distR="0" wp14:anchorId="259C1D5B" wp14:editId="711EF2B7">
            <wp:extent cx="94614" cy="88900"/>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7" cstate="print"/>
                    <a:stretch>
                      <a:fillRect/>
                    </a:stretch>
                  </pic:blipFill>
                  <pic:spPr>
                    <a:xfrm>
                      <a:off x="0" y="0"/>
                      <a:ext cx="94614" cy="88900"/>
                    </a:xfrm>
                    <a:prstGeom prst="rect">
                      <a:avLst/>
                    </a:prstGeom>
                  </pic:spPr>
                </pic:pic>
              </a:graphicData>
            </a:graphic>
          </wp:inline>
        </w:drawing>
      </w:r>
      <w:r>
        <w:rPr>
          <w:rFonts w:ascii="Times New Roman" w:hAnsi="Times New Roman"/>
        </w:rPr>
        <w:tab/>
      </w:r>
      <w:r>
        <w:rPr>
          <w:color w:val="5F5F5F"/>
        </w:rPr>
        <w:t>Volume</w:t>
      </w:r>
      <w:r>
        <w:rPr>
          <w:color w:val="5F5F5F"/>
          <w:spacing w:val="-7"/>
        </w:rPr>
        <w:t xml:space="preserve"> </w:t>
      </w:r>
      <w:r>
        <w:rPr>
          <w:color w:val="5F5F5F"/>
        </w:rPr>
        <w:t>1,</w:t>
      </w:r>
      <w:r>
        <w:rPr>
          <w:color w:val="5F5F5F"/>
          <w:spacing w:val="-4"/>
        </w:rPr>
        <w:t xml:space="preserve"> </w:t>
      </w:r>
      <w:r>
        <w:rPr>
          <w:color w:val="5F5F5F"/>
        </w:rPr>
        <w:t>Chapter</w:t>
      </w:r>
      <w:r>
        <w:rPr>
          <w:color w:val="5F5F5F"/>
          <w:spacing w:val="-4"/>
        </w:rPr>
        <w:t xml:space="preserve"> </w:t>
      </w:r>
      <w:r>
        <w:rPr>
          <w:color w:val="5F5F5F"/>
        </w:rPr>
        <w:t>9</w:t>
      </w:r>
      <w:r>
        <w:rPr>
          <w:color w:val="5F5F5F"/>
          <w:spacing w:val="-7"/>
        </w:rPr>
        <w:t xml:space="preserve"> </w:t>
      </w:r>
      <w:r>
        <w:rPr>
          <w:color w:val="5F5F5F"/>
        </w:rPr>
        <w:t>–</w:t>
      </w:r>
      <w:r>
        <w:rPr>
          <w:color w:val="5F5F5F"/>
          <w:spacing w:val="-11"/>
        </w:rPr>
        <w:t xml:space="preserve"> </w:t>
      </w:r>
      <w:r>
        <w:rPr>
          <w:color w:val="5F5F5F"/>
        </w:rPr>
        <w:t>Sustainability,</w:t>
      </w:r>
      <w:r>
        <w:rPr>
          <w:color w:val="5F5F5F"/>
          <w:spacing w:val="-4"/>
        </w:rPr>
        <w:t xml:space="preserve"> </w:t>
      </w:r>
      <w:r>
        <w:rPr>
          <w:color w:val="5F5F5F"/>
        </w:rPr>
        <w:t>climate</w:t>
      </w:r>
      <w:r>
        <w:rPr>
          <w:color w:val="5F5F5F"/>
          <w:spacing w:val="-11"/>
        </w:rPr>
        <w:t xml:space="preserve"> </w:t>
      </w:r>
      <w:r>
        <w:rPr>
          <w:color w:val="5F5F5F"/>
        </w:rPr>
        <w:t>change</w:t>
      </w:r>
      <w:r>
        <w:rPr>
          <w:color w:val="5F5F5F"/>
          <w:spacing w:val="-6"/>
        </w:rPr>
        <w:t xml:space="preserve"> </w:t>
      </w:r>
      <w:r>
        <w:rPr>
          <w:color w:val="5F5F5F"/>
        </w:rPr>
        <w:t>and</w:t>
      </w:r>
      <w:r>
        <w:rPr>
          <w:color w:val="5F5F5F"/>
          <w:spacing w:val="-7"/>
        </w:rPr>
        <w:t xml:space="preserve"> </w:t>
      </w:r>
      <w:r>
        <w:rPr>
          <w:color w:val="5F5F5F"/>
        </w:rPr>
        <w:t>greenhouse</w:t>
      </w:r>
      <w:r>
        <w:rPr>
          <w:color w:val="5F5F5F"/>
          <w:spacing w:val="-6"/>
        </w:rPr>
        <w:t xml:space="preserve"> </w:t>
      </w:r>
      <w:r>
        <w:rPr>
          <w:color w:val="5F5F5F"/>
        </w:rPr>
        <w:t>gas</w:t>
      </w:r>
      <w:r>
        <w:rPr>
          <w:color w:val="5F5F5F"/>
          <w:spacing w:val="-4"/>
        </w:rPr>
        <w:t xml:space="preserve"> </w:t>
      </w:r>
      <w:r>
        <w:rPr>
          <w:color w:val="5F5F5F"/>
          <w:spacing w:val="-2"/>
        </w:rPr>
        <w:t>emissions.</w:t>
      </w:r>
    </w:p>
    <w:p w14:paraId="5A37B00B" w14:textId="77777777" w:rsidR="00374C84" w:rsidRDefault="00374C84">
      <w:pPr>
        <w:pStyle w:val="BodyText"/>
        <w:spacing w:before="20"/>
      </w:pPr>
    </w:p>
    <w:p w14:paraId="256978FA" w14:textId="77777777" w:rsidR="00374C84" w:rsidRDefault="00C24D04">
      <w:pPr>
        <w:pStyle w:val="BodyText"/>
        <w:tabs>
          <w:tab w:val="left" w:pos="907"/>
        </w:tabs>
        <w:ind w:left="552"/>
      </w:pPr>
      <w:r>
        <w:rPr>
          <w:noProof/>
        </w:rPr>
        <w:drawing>
          <wp:inline distT="0" distB="0" distL="0" distR="0" wp14:anchorId="4B523B55" wp14:editId="2CBB189A">
            <wp:extent cx="94614" cy="88900"/>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7" cstate="print"/>
                    <a:stretch>
                      <a:fillRect/>
                    </a:stretch>
                  </pic:blipFill>
                  <pic:spPr>
                    <a:xfrm>
                      <a:off x="0" y="0"/>
                      <a:ext cx="94614" cy="88900"/>
                    </a:xfrm>
                    <a:prstGeom prst="rect">
                      <a:avLst/>
                    </a:prstGeom>
                  </pic:spPr>
                </pic:pic>
              </a:graphicData>
            </a:graphic>
          </wp:inline>
        </w:drawing>
      </w:r>
      <w:r>
        <w:rPr>
          <w:rFonts w:ascii="Times New Roman" w:hAnsi="Times New Roman"/>
        </w:rPr>
        <w:tab/>
      </w:r>
      <w:r>
        <w:rPr>
          <w:color w:val="5F5F5F"/>
        </w:rPr>
        <w:t>Volume</w:t>
      </w:r>
      <w:r>
        <w:rPr>
          <w:color w:val="5F5F5F"/>
          <w:spacing w:val="-5"/>
        </w:rPr>
        <w:t xml:space="preserve"> </w:t>
      </w:r>
      <w:r>
        <w:rPr>
          <w:color w:val="5F5F5F"/>
        </w:rPr>
        <w:t>4,</w:t>
      </w:r>
      <w:r>
        <w:rPr>
          <w:color w:val="5F5F5F"/>
          <w:spacing w:val="-1"/>
        </w:rPr>
        <w:t xml:space="preserve"> </w:t>
      </w:r>
      <w:r>
        <w:rPr>
          <w:color w:val="5F5F5F"/>
        </w:rPr>
        <w:t>Chapter</w:t>
      </w:r>
      <w:r>
        <w:rPr>
          <w:color w:val="5F5F5F"/>
          <w:spacing w:val="-2"/>
        </w:rPr>
        <w:t xml:space="preserve"> </w:t>
      </w:r>
      <w:r>
        <w:rPr>
          <w:color w:val="5F5F5F"/>
        </w:rPr>
        <w:t>8</w:t>
      </w:r>
      <w:r>
        <w:rPr>
          <w:color w:val="5F5F5F"/>
          <w:spacing w:val="-4"/>
        </w:rPr>
        <w:t xml:space="preserve"> </w:t>
      </w:r>
      <w:r>
        <w:rPr>
          <w:color w:val="5F5F5F"/>
        </w:rPr>
        <w:t>–</w:t>
      </w:r>
      <w:r>
        <w:rPr>
          <w:color w:val="5F5F5F"/>
          <w:spacing w:val="-10"/>
        </w:rPr>
        <w:t xml:space="preserve"> </w:t>
      </w:r>
      <w:r>
        <w:rPr>
          <w:color w:val="5F5F5F"/>
        </w:rPr>
        <w:t>Traffic</w:t>
      </w:r>
      <w:r>
        <w:rPr>
          <w:color w:val="5F5F5F"/>
          <w:spacing w:val="-2"/>
        </w:rPr>
        <w:t xml:space="preserve"> </w:t>
      </w:r>
      <w:r>
        <w:rPr>
          <w:color w:val="5F5F5F"/>
        </w:rPr>
        <w:t>and</w:t>
      </w:r>
      <w:r>
        <w:rPr>
          <w:color w:val="5F5F5F"/>
          <w:spacing w:val="-8"/>
        </w:rPr>
        <w:t xml:space="preserve"> </w:t>
      </w:r>
      <w:r>
        <w:rPr>
          <w:color w:val="5F5F5F"/>
          <w:spacing w:val="-2"/>
        </w:rPr>
        <w:t>transport.</w:t>
      </w:r>
    </w:p>
    <w:p w14:paraId="5A52E6A3" w14:textId="77777777" w:rsidR="00374C84" w:rsidRDefault="00374C84">
      <w:pPr>
        <w:pStyle w:val="BodyText"/>
        <w:spacing w:before="20"/>
      </w:pPr>
    </w:p>
    <w:p w14:paraId="3966D08F" w14:textId="77777777" w:rsidR="00374C84" w:rsidRDefault="00C24D04">
      <w:pPr>
        <w:pStyle w:val="BodyText"/>
        <w:tabs>
          <w:tab w:val="left" w:pos="907"/>
        </w:tabs>
        <w:ind w:left="553"/>
      </w:pPr>
      <w:r>
        <w:rPr>
          <w:noProof/>
        </w:rPr>
        <w:drawing>
          <wp:inline distT="0" distB="0" distL="0" distR="0" wp14:anchorId="20AB94ED" wp14:editId="717D1EC9">
            <wp:extent cx="94614" cy="88886"/>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7" cstate="print"/>
                    <a:stretch>
                      <a:fillRect/>
                    </a:stretch>
                  </pic:blipFill>
                  <pic:spPr>
                    <a:xfrm>
                      <a:off x="0" y="0"/>
                      <a:ext cx="94614" cy="88886"/>
                    </a:xfrm>
                    <a:prstGeom prst="rect">
                      <a:avLst/>
                    </a:prstGeom>
                  </pic:spPr>
                </pic:pic>
              </a:graphicData>
            </a:graphic>
          </wp:inline>
        </w:drawing>
      </w:r>
      <w:r>
        <w:rPr>
          <w:rFonts w:ascii="Times New Roman" w:hAnsi="Times New Roman"/>
        </w:rPr>
        <w:tab/>
      </w:r>
      <w:r>
        <w:rPr>
          <w:color w:val="5F5F5F"/>
        </w:rPr>
        <w:t>Volume</w:t>
      </w:r>
      <w:r>
        <w:rPr>
          <w:color w:val="5F5F5F"/>
          <w:spacing w:val="-4"/>
        </w:rPr>
        <w:t xml:space="preserve"> </w:t>
      </w:r>
      <w:r>
        <w:rPr>
          <w:color w:val="5F5F5F"/>
        </w:rPr>
        <w:t>4,</w:t>
      </w:r>
      <w:r>
        <w:rPr>
          <w:color w:val="5F5F5F"/>
          <w:spacing w:val="-1"/>
        </w:rPr>
        <w:t xml:space="preserve"> </w:t>
      </w:r>
      <w:r>
        <w:rPr>
          <w:color w:val="5F5F5F"/>
        </w:rPr>
        <w:t>Chapter</w:t>
      </w:r>
      <w:r>
        <w:rPr>
          <w:color w:val="5F5F5F"/>
          <w:spacing w:val="-1"/>
        </w:rPr>
        <w:t xml:space="preserve"> </w:t>
      </w:r>
      <w:r>
        <w:rPr>
          <w:color w:val="5F5F5F"/>
        </w:rPr>
        <w:t>9</w:t>
      </w:r>
      <w:r>
        <w:rPr>
          <w:color w:val="5F5F5F"/>
          <w:spacing w:val="-4"/>
        </w:rPr>
        <w:t xml:space="preserve"> </w:t>
      </w:r>
      <w:r>
        <w:rPr>
          <w:color w:val="5F5F5F"/>
        </w:rPr>
        <w:t>–</w:t>
      </w:r>
      <w:r>
        <w:rPr>
          <w:color w:val="5F5F5F"/>
          <w:spacing w:val="-9"/>
        </w:rPr>
        <w:t xml:space="preserve"> </w:t>
      </w:r>
      <w:r>
        <w:rPr>
          <w:color w:val="5F5F5F"/>
        </w:rPr>
        <w:t>Air</w:t>
      </w:r>
      <w:r>
        <w:rPr>
          <w:color w:val="5F5F5F"/>
          <w:spacing w:val="-1"/>
        </w:rPr>
        <w:t xml:space="preserve"> </w:t>
      </w:r>
      <w:r>
        <w:rPr>
          <w:color w:val="5F5F5F"/>
          <w:spacing w:val="-2"/>
        </w:rPr>
        <w:t>quality.</w:t>
      </w:r>
    </w:p>
    <w:p w14:paraId="385BD385" w14:textId="77777777" w:rsidR="00374C84" w:rsidRDefault="00374C84">
      <w:pPr>
        <w:pStyle w:val="BodyText"/>
        <w:spacing w:before="20"/>
      </w:pPr>
    </w:p>
    <w:p w14:paraId="35CE596D" w14:textId="77777777" w:rsidR="00374C84" w:rsidRDefault="00C24D04">
      <w:pPr>
        <w:pStyle w:val="BodyText"/>
        <w:tabs>
          <w:tab w:val="left" w:pos="907"/>
        </w:tabs>
        <w:ind w:left="552"/>
      </w:pPr>
      <w:r>
        <w:rPr>
          <w:noProof/>
        </w:rPr>
        <w:drawing>
          <wp:inline distT="0" distB="0" distL="0" distR="0" wp14:anchorId="68130B4A" wp14:editId="3DA502E7">
            <wp:extent cx="94614" cy="88900"/>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7" cstate="print"/>
                    <a:stretch>
                      <a:fillRect/>
                    </a:stretch>
                  </pic:blipFill>
                  <pic:spPr>
                    <a:xfrm>
                      <a:off x="0" y="0"/>
                      <a:ext cx="94614" cy="88900"/>
                    </a:xfrm>
                    <a:prstGeom prst="rect">
                      <a:avLst/>
                    </a:prstGeom>
                  </pic:spPr>
                </pic:pic>
              </a:graphicData>
            </a:graphic>
          </wp:inline>
        </w:drawing>
      </w:r>
      <w:r>
        <w:rPr>
          <w:rFonts w:ascii="Times New Roman" w:hAnsi="Times New Roman"/>
        </w:rPr>
        <w:tab/>
      </w:r>
      <w:r>
        <w:rPr>
          <w:color w:val="5F5F5F"/>
        </w:rPr>
        <w:t>Volume</w:t>
      </w:r>
      <w:r>
        <w:rPr>
          <w:color w:val="5F5F5F"/>
          <w:spacing w:val="-5"/>
        </w:rPr>
        <w:t xml:space="preserve"> </w:t>
      </w:r>
      <w:r>
        <w:rPr>
          <w:color w:val="5F5F5F"/>
        </w:rPr>
        <w:t>4,</w:t>
      </w:r>
      <w:r>
        <w:rPr>
          <w:color w:val="5F5F5F"/>
          <w:spacing w:val="-1"/>
        </w:rPr>
        <w:t xml:space="preserve"> </w:t>
      </w:r>
      <w:r>
        <w:rPr>
          <w:color w:val="5F5F5F"/>
        </w:rPr>
        <w:t>Chapter</w:t>
      </w:r>
      <w:r>
        <w:rPr>
          <w:color w:val="5F5F5F"/>
          <w:spacing w:val="-3"/>
        </w:rPr>
        <w:t xml:space="preserve"> </w:t>
      </w:r>
      <w:r>
        <w:rPr>
          <w:color w:val="5F5F5F"/>
        </w:rPr>
        <w:t>10</w:t>
      </w:r>
      <w:r>
        <w:rPr>
          <w:color w:val="5F5F5F"/>
          <w:spacing w:val="-4"/>
        </w:rPr>
        <w:t xml:space="preserve"> </w:t>
      </w:r>
      <w:r>
        <w:rPr>
          <w:color w:val="5F5F5F"/>
        </w:rPr>
        <w:t>–</w:t>
      </w:r>
      <w:r>
        <w:rPr>
          <w:color w:val="5F5F5F"/>
          <w:spacing w:val="-5"/>
        </w:rPr>
        <w:t xml:space="preserve"> </w:t>
      </w:r>
      <w:r>
        <w:rPr>
          <w:color w:val="5F5F5F"/>
        </w:rPr>
        <w:t>Noise</w:t>
      </w:r>
      <w:r>
        <w:rPr>
          <w:color w:val="5F5F5F"/>
          <w:spacing w:val="-4"/>
        </w:rPr>
        <w:t xml:space="preserve"> </w:t>
      </w:r>
      <w:r>
        <w:rPr>
          <w:color w:val="5F5F5F"/>
        </w:rPr>
        <w:t>and</w:t>
      </w:r>
      <w:r>
        <w:rPr>
          <w:color w:val="5F5F5F"/>
          <w:spacing w:val="-4"/>
        </w:rPr>
        <w:t xml:space="preserve"> </w:t>
      </w:r>
      <w:r>
        <w:rPr>
          <w:color w:val="5F5F5F"/>
          <w:spacing w:val="-2"/>
        </w:rPr>
        <w:t>vibration.</w:t>
      </w:r>
    </w:p>
    <w:p w14:paraId="484988B5" w14:textId="77777777" w:rsidR="00374C84" w:rsidRDefault="00374C84">
      <w:pPr>
        <w:pStyle w:val="BodyText"/>
        <w:spacing w:before="20"/>
      </w:pPr>
    </w:p>
    <w:p w14:paraId="480E66FD" w14:textId="77777777" w:rsidR="00374C84" w:rsidRDefault="00C24D04">
      <w:pPr>
        <w:pStyle w:val="BodyText"/>
        <w:tabs>
          <w:tab w:val="left" w:pos="907"/>
        </w:tabs>
        <w:ind w:left="552"/>
      </w:pPr>
      <w:r>
        <w:rPr>
          <w:noProof/>
        </w:rPr>
        <w:drawing>
          <wp:inline distT="0" distB="0" distL="0" distR="0" wp14:anchorId="7E6D3CC5" wp14:editId="3FC13E23">
            <wp:extent cx="94614" cy="88900"/>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7" cstate="print"/>
                    <a:stretch>
                      <a:fillRect/>
                    </a:stretch>
                  </pic:blipFill>
                  <pic:spPr>
                    <a:xfrm>
                      <a:off x="0" y="0"/>
                      <a:ext cx="94614" cy="88900"/>
                    </a:xfrm>
                    <a:prstGeom prst="rect">
                      <a:avLst/>
                    </a:prstGeom>
                  </pic:spPr>
                </pic:pic>
              </a:graphicData>
            </a:graphic>
          </wp:inline>
        </w:drawing>
      </w:r>
      <w:r>
        <w:rPr>
          <w:rFonts w:ascii="Times New Roman" w:hAnsi="Times New Roman"/>
        </w:rPr>
        <w:tab/>
      </w:r>
      <w:r>
        <w:rPr>
          <w:color w:val="5F5F5F"/>
        </w:rPr>
        <w:t>Volume</w:t>
      </w:r>
      <w:r>
        <w:rPr>
          <w:color w:val="5F5F5F"/>
          <w:spacing w:val="-5"/>
        </w:rPr>
        <w:t xml:space="preserve"> </w:t>
      </w:r>
      <w:r>
        <w:rPr>
          <w:color w:val="5F5F5F"/>
        </w:rPr>
        <w:t>4,</w:t>
      </w:r>
      <w:r>
        <w:rPr>
          <w:color w:val="5F5F5F"/>
          <w:spacing w:val="-1"/>
        </w:rPr>
        <w:t xml:space="preserve"> </w:t>
      </w:r>
      <w:r>
        <w:rPr>
          <w:color w:val="5F5F5F"/>
        </w:rPr>
        <w:t>Chapter</w:t>
      </w:r>
      <w:r>
        <w:rPr>
          <w:color w:val="5F5F5F"/>
          <w:spacing w:val="-2"/>
        </w:rPr>
        <w:t xml:space="preserve"> </w:t>
      </w:r>
      <w:r>
        <w:rPr>
          <w:color w:val="5F5F5F"/>
        </w:rPr>
        <w:t>12</w:t>
      </w:r>
      <w:r>
        <w:rPr>
          <w:color w:val="5F5F5F"/>
          <w:spacing w:val="-4"/>
        </w:rPr>
        <w:t xml:space="preserve"> </w:t>
      </w:r>
      <w:r>
        <w:rPr>
          <w:color w:val="5F5F5F"/>
        </w:rPr>
        <w:t>–</w:t>
      </w:r>
      <w:r>
        <w:rPr>
          <w:color w:val="5F5F5F"/>
          <w:spacing w:val="-9"/>
        </w:rPr>
        <w:t xml:space="preserve"> </w:t>
      </w:r>
      <w:r>
        <w:rPr>
          <w:color w:val="5F5F5F"/>
          <w:spacing w:val="-2"/>
        </w:rPr>
        <w:t>Bushfire.</w:t>
      </w:r>
    </w:p>
    <w:p w14:paraId="6B91CC94" w14:textId="77777777" w:rsidR="00374C84" w:rsidRDefault="00374C84">
      <w:pPr>
        <w:pStyle w:val="BodyText"/>
        <w:spacing w:before="178"/>
      </w:pPr>
    </w:p>
    <w:p w14:paraId="53622D58" w14:textId="77777777" w:rsidR="00374C84" w:rsidRDefault="00C24D04">
      <w:pPr>
        <w:pStyle w:val="BodyText"/>
        <w:spacing w:line="364" w:lineRule="auto"/>
        <w:ind w:left="552" w:right="576"/>
      </w:pPr>
      <w:r>
        <w:rPr>
          <w:color w:val="5F5F5F"/>
        </w:rPr>
        <w:t>Refer</w:t>
      </w:r>
      <w:r>
        <w:rPr>
          <w:color w:val="5F5F5F"/>
          <w:spacing w:val="-1"/>
        </w:rPr>
        <w:t xml:space="preserve"> </w:t>
      </w:r>
      <w:r>
        <w:rPr>
          <w:color w:val="5F5F5F"/>
        </w:rPr>
        <w:t>to</w:t>
      </w:r>
      <w:r>
        <w:rPr>
          <w:color w:val="5F5F5F"/>
          <w:spacing w:val="-3"/>
        </w:rPr>
        <w:t xml:space="preserve"> </w:t>
      </w:r>
      <w:r>
        <w:rPr>
          <w:color w:val="5F5F5F"/>
        </w:rPr>
        <w:t>Attachment 2:</w:t>
      </w:r>
      <w:r>
        <w:rPr>
          <w:color w:val="5F5F5F"/>
          <w:spacing w:val="-5"/>
        </w:rPr>
        <w:t xml:space="preserve"> </w:t>
      </w:r>
      <w:r>
        <w:rPr>
          <w:color w:val="5F5F5F"/>
        </w:rPr>
        <w:t>Checklist –</w:t>
      </w:r>
      <w:r>
        <w:rPr>
          <w:color w:val="5F5F5F"/>
          <w:spacing w:val="-9"/>
        </w:rPr>
        <w:t xml:space="preserve"> </w:t>
      </w:r>
      <w:r>
        <w:rPr>
          <w:color w:val="5F5F5F"/>
        </w:rPr>
        <w:t>Scoping</w:t>
      </w:r>
      <w:r>
        <w:rPr>
          <w:color w:val="5F5F5F"/>
          <w:spacing w:val="-3"/>
        </w:rPr>
        <w:t xml:space="preserve"> </w:t>
      </w:r>
      <w:r>
        <w:rPr>
          <w:color w:val="5F5F5F"/>
        </w:rPr>
        <w:t>Requirements</w:t>
      </w:r>
      <w:r>
        <w:rPr>
          <w:color w:val="5F5F5F"/>
          <w:spacing w:val="-1"/>
        </w:rPr>
        <w:t xml:space="preserve"> </w:t>
      </w:r>
      <w:r>
        <w:rPr>
          <w:color w:val="5F5F5F"/>
        </w:rPr>
        <w:t>Marinus</w:t>
      </w:r>
      <w:r>
        <w:rPr>
          <w:color w:val="5F5F5F"/>
          <w:spacing w:val="-1"/>
        </w:rPr>
        <w:t xml:space="preserve"> </w:t>
      </w:r>
      <w:r>
        <w:rPr>
          <w:color w:val="5F5F5F"/>
        </w:rPr>
        <w:t>Link</w:t>
      </w:r>
      <w:r>
        <w:rPr>
          <w:color w:val="5F5F5F"/>
          <w:spacing w:val="-1"/>
        </w:rPr>
        <w:t xml:space="preserve"> </w:t>
      </w:r>
      <w:r>
        <w:rPr>
          <w:color w:val="5F5F5F"/>
        </w:rPr>
        <w:t>Environment</w:t>
      </w:r>
      <w:r>
        <w:rPr>
          <w:color w:val="5F5F5F"/>
          <w:spacing w:val="-5"/>
        </w:rPr>
        <w:t xml:space="preserve"> </w:t>
      </w:r>
      <w:r>
        <w:rPr>
          <w:color w:val="5F5F5F"/>
        </w:rPr>
        <w:t>Effects</w:t>
      </w:r>
      <w:r>
        <w:rPr>
          <w:color w:val="5F5F5F"/>
          <w:spacing w:val="-6"/>
        </w:rPr>
        <w:t xml:space="preserve"> </w:t>
      </w:r>
      <w:r>
        <w:rPr>
          <w:color w:val="5F5F5F"/>
        </w:rPr>
        <w:t>Statement</w:t>
      </w:r>
      <w:r>
        <w:rPr>
          <w:color w:val="5F5F5F"/>
          <w:spacing w:val="-7"/>
        </w:rPr>
        <w:t xml:space="preserve"> </w:t>
      </w:r>
      <w:r>
        <w:rPr>
          <w:color w:val="5F5F5F"/>
        </w:rPr>
        <w:t>for the EES scoping requirements.</w:t>
      </w:r>
    </w:p>
    <w:p w14:paraId="7872723D" w14:textId="77777777" w:rsidR="00374C84" w:rsidRDefault="00374C84">
      <w:pPr>
        <w:spacing w:line="364" w:lineRule="auto"/>
        <w:sectPr w:rsidR="00374C84">
          <w:pgSz w:w="11910" w:h="16840"/>
          <w:pgMar w:top="980" w:right="583" w:bottom="800" w:left="580" w:header="467" w:footer="612" w:gutter="0"/>
          <w:cols w:space="720"/>
        </w:sectPr>
      </w:pPr>
    </w:p>
    <w:p w14:paraId="5995963B" w14:textId="77777777" w:rsidR="00374C84" w:rsidRDefault="00374C84">
      <w:pPr>
        <w:pStyle w:val="BodyText"/>
        <w:spacing w:before="96"/>
        <w:rPr>
          <w:sz w:val="44"/>
        </w:rPr>
      </w:pPr>
    </w:p>
    <w:p w14:paraId="5AB129E0" w14:textId="77777777" w:rsidR="00374C84" w:rsidRDefault="00C24D04">
      <w:pPr>
        <w:pStyle w:val="Heading1"/>
        <w:numPr>
          <w:ilvl w:val="1"/>
          <w:numId w:val="2"/>
        </w:numPr>
        <w:tabs>
          <w:tab w:val="left" w:pos="1992"/>
        </w:tabs>
        <w:ind w:hanging="1440"/>
        <w:jc w:val="left"/>
      </w:pPr>
      <w:bookmarkStart w:id="1" w:name="10.1_Method"/>
      <w:bookmarkEnd w:id="1"/>
      <w:r>
        <w:rPr>
          <w:color w:val="18314A"/>
          <w:spacing w:val="-2"/>
        </w:rPr>
        <w:t>Method</w:t>
      </w:r>
    </w:p>
    <w:p w14:paraId="59A06B69" w14:textId="77777777" w:rsidR="00374C84" w:rsidRDefault="00C24D04">
      <w:pPr>
        <w:pStyle w:val="BodyText"/>
        <w:spacing w:before="320" w:line="357" w:lineRule="auto"/>
        <w:ind w:left="553" w:right="576" w:hanging="1"/>
      </w:pPr>
      <w:r>
        <w:rPr>
          <w:color w:val="585858"/>
        </w:rPr>
        <w:t>The</w:t>
      </w:r>
      <w:r>
        <w:rPr>
          <w:color w:val="585858"/>
          <w:spacing w:val="-2"/>
        </w:rPr>
        <w:t xml:space="preserve"> </w:t>
      </w:r>
      <w:r>
        <w:rPr>
          <w:color w:val="585858"/>
        </w:rPr>
        <w:t>method</w:t>
      </w:r>
      <w:r>
        <w:rPr>
          <w:color w:val="585858"/>
          <w:spacing w:val="-2"/>
        </w:rPr>
        <w:t xml:space="preserve"> </w:t>
      </w:r>
      <w:r>
        <w:rPr>
          <w:color w:val="585858"/>
        </w:rPr>
        <w:t>used</w:t>
      </w:r>
      <w:r>
        <w:rPr>
          <w:color w:val="585858"/>
          <w:spacing w:val="-7"/>
        </w:rPr>
        <w:t xml:space="preserve"> </w:t>
      </w:r>
      <w:r>
        <w:rPr>
          <w:color w:val="585858"/>
        </w:rPr>
        <w:t>to</w:t>
      </w:r>
      <w:r>
        <w:rPr>
          <w:color w:val="585858"/>
          <w:spacing w:val="-2"/>
        </w:rPr>
        <w:t xml:space="preserve"> </w:t>
      </w:r>
      <w:r>
        <w:rPr>
          <w:color w:val="585858"/>
        </w:rPr>
        <w:t>assess</w:t>
      </w:r>
      <w:r>
        <w:rPr>
          <w:color w:val="585858"/>
          <w:spacing w:val="-5"/>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impacts of</w:t>
      </w:r>
      <w:r>
        <w:rPr>
          <w:color w:val="585858"/>
          <w:spacing w:val="-4"/>
        </w:rPr>
        <w:t xml:space="preserve"> </w:t>
      </w:r>
      <w:r>
        <w:rPr>
          <w:color w:val="585858"/>
        </w:rPr>
        <w:t>EMF</w:t>
      </w:r>
      <w:r>
        <w:rPr>
          <w:color w:val="585858"/>
          <w:spacing w:val="-1"/>
        </w:rPr>
        <w:t xml:space="preserve"> </w:t>
      </w:r>
      <w:r>
        <w:rPr>
          <w:color w:val="585858"/>
        </w:rPr>
        <w:t>(including</w:t>
      </w:r>
      <w:r>
        <w:rPr>
          <w:color w:val="585858"/>
          <w:spacing w:val="-2"/>
        </w:rPr>
        <w:t xml:space="preserve"> </w:t>
      </w:r>
      <w:r>
        <w:rPr>
          <w:color w:val="585858"/>
        </w:rPr>
        <w:t>EMI)</w:t>
      </w:r>
      <w:r>
        <w:rPr>
          <w:color w:val="585858"/>
          <w:spacing w:val="-5"/>
        </w:rPr>
        <w:t xml:space="preserve"> </w:t>
      </w:r>
      <w:r>
        <w:rPr>
          <w:color w:val="585858"/>
        </w:rPr>
        <w:t>generated</w:t>
      </w:r>
      <w:r>
        <w:rPr>
          <w:color w:val="585858"/>
          <w:spacing w:val="-2"/>
        </w:rPr>
        <w:t xml:space="preserve"> </w:t>
      </w:r>
      <w:r>
        <w:rPr>
          <w:color w:val="585858"/>
        </w:rPr>
        <w:t>by</w:t>
      </w:r>
      <w:r>
        <w:rPr>
          <w:color w:val="585858"/>
          <w:spacing w:val="-5"/>
        </w:rPr>
        <w:t xml:space="preserve"> </w:t>
      </w:r>
      <w:r>
        <w:rPr>
          <w:color w:val="585858"/>
        </w:rPr>
        <w:t>the</w:t>
      </w:r>
      <w:r>
        <w:rPr>
          <w:color w:val="585858"/>
          <w:spacing w:val="-2"/>
        </w:rPr>
        <w:t xml:space="preserve"> </w:t>
      </w:r>
      <w:r>
        <w:rPr>
          <w:color w:val="585858"/>
        </w:rPr>
        <w:t>project is</w:t>
      </w:r>
      <w:r>
        <w:rPr>
          <w:color w:val="585858"/>
          <w:spacing w:val="-5"/>
        </w:rPr>
        <w:t xml:space="preserve"> </w:t>
      </w:r>
      <w:r>
        <w:rPr>
          <w:color w:val="585858"/>
        </w:rPr>
        <w:t>the compliance method, which is detailed further in EIS/EES Volume 1, Chapter 5 – EIS/EES Assessment framework. The key steps to assess EMF included:</w:t>
      </w:r>
    </w:p>
    <w:p w14:paraId="7A4590B4" w14:textId="77777777" w:rsidR="00374C84" w:rsidRDefault="00C24D04">
      <w:pPr>
        <w:pStyle w:val="BodyText"/>
        <w:spacing w:before="124"/>
        <w:ind w:left="552"/>
      </w:pPr>
      <w:r>
        <w:rPr>
          <w:noProof/>
        </w:rPr>
        <w:drawing>
          <wp:inline distT="0" distB="0" distL="0" distR="0" wp14:anchorId="7379A632" wp14:editId="1CE9B212">
            <wp:extent cx="106679" cy="100329"/>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40"/>
        </w:rPr>
        <w:t xml:space="preserve">  </w:t>
      </w:r>
      <w:r>
        <w:rPr>
          <w:color w:val="5F5F5F"/>
        </w:rPr>
        <w:t>Defining a study area for the EMF impact assessment.</w:t>
      </w:r>
    </w:p>
    <w:p w14:paraId="59CD495E" w14:textId="77777777" w:rsidR="00374C84" w:rsidRDefault="00374C84">
      <w:pPr>
        <w:pStyle w:val="BodyText"/>
        <w:spacing w:before="6"/>
      </w:pPr>
    </w:p>
    <w:p w14:paraId="33847E48" w14:textId="77777777" w:rsidR="00374C84" w:rsidRDefault="00C24D04">
      <w:pPr>
        <w:pStyle w:val="BodyText"/>
        <w:ind w:left="552"/>
      </w:pPr>
      <w:r>
        <w:rPr>
          <w:noProof/>
        </w:rPr>
        <w:drawing>
          <wp:inline distT="0" distB="0" distL="0" distR="0" wp14:anchorId="4C611137" wp14:editId="42DE390E">
            <wp:extent cx="106679" cy="100964"/>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Characterising existing conditions for EMF, including:</w:t>
      </w:r>
    </w:p>
    <w:p w14:paraId="7CED4F8B" w14:textId="77777777" w:rsidR="00374C84" w:rsidRDefault="00374C84">
      <w:pPr>
        <w:pStyle w:val="BodyText"/>
        <w:spacing w:before="5"/>
      </w:pPr>
    </w:p>
    <w:p w14:paraId="37117AF6" w14:textId="77777777" w:rsidR="00374C84" w:rsidRDefault="00C24D04">
      <w:pPr>
        <w:pStyle w:val="ListParagraph"/>
        <w:numPr>
          <w:ilvl w:val="0"/>
          <w:numId w:val="1"/>
        </w:numPr>
        <w:tabs>
          <w:tab w:val="left" w:pos="1267"/>
        </w:tabs>
        <w:spacing w:before="1"/>
        <w:ind w:hanging="359"/>
        <w:rPr>
          <w:sz w:val="20"/>
        </w:rPr>
      </w:pPr>
      <w:r>
        <w:rPr>
          <w:color w:val="5F5F5F"/>
          <w:sz w:val="20"/>
        </w:rPr>
        <w:t>Conducting</w:t>
      </w:r>
      <w:r>
        <w:rPr>
          <w:color w:val="5F5F5F"/>
          <w:spacing w:val="-7"/>
          <w:sz w:val="20"/>
        </w:rPr>
        <w:t xml:space="preserve"> </w:t>
      </w:r>
      <w:r>
        <w:rPr>
          <w:color w:val="5F5F5F"/>
          <w:sz w:val="20"/>
        </w:rPr>
        <w:t>a</w:t>
      </w:r>
      <w:r>
        <w:rPr>
          <w:color w:val="5F5F5F"/>
          <w:spacing w:val="-7"/>
          <w:sz w:val="20"/>
        </w:rPr>
        <w:t xml:space="preserve"> </w:t>
      </w:r>
      <w:r>
        <w:rPr>
          <w:color w:val="5F5F5F"/>
          <w:sz w:val="20"/>
        </w:rPr>
        <w:t>desktop</w:t>
      </w:r>
      <w:r>
        <w:rPr>
          <w:color w:val="5F5F5F"/>
          <w:spacing w:val="-6"/>
          <w:sz w:val="20"/>
        </w:rPr>
        <w:t xml:space="preserve"> </w:t>
      </w:r>
      <w:r>
        <w:rPr>
          <w:color w:val="5F5F5F"/>
          <w:sz w:val="20"/>
        </w:rPr>
        <w:t>assessment</w:t>
      </w:r>
      <w:r>
        <w:rPr>
          <w:color w:val="5F5F5F"/>
          <w:spacing w:val="-9"/>
          <w:sz w:val="20"/>
        </w:rPr>
        <w:t xml:space="preserve"> </w:t>
      </w:r>
      <w:r>
        <w:rPr>
          <w:color w:val="5F5F5F"/>
          <w:sz w:val="20"/>
        </w:rPr>
        <w:t>of</w:t>
      </w:r>
      <w:r>
        <w:rPr>
          <w:color w:val="5F5F5F"/>
          <w:spacing w:val="-5"/>
          <w:sz w:val="20"/>
        </w:rPr>
        <w:t xml:space="preserve"> </w:t>
      </w:r>
      <w:r>
        <w:rPr>
          <w:color w:val="5F5F5F"/>
          <w:sz w:val="20"/>
        </w:rPr>
        <w:t>background</w:t>
      </w:r>
      <w:r>
        <w:rPr>
          <w:color w:val="5F5F5F"/>
          <w:spacing w:val="-7"/>
          <w:sz w:val="20"/>
        </w:rPr>
        <w:t xml:space="preserve"> </w:t>
      </w:r>
      <w:r>
        <w:rPr>
          <w:color w:val="5F5F5F"/>
          <w:sz w:val="20"/>
        </w:rPr>
        <w:t>EMF</w:t>
      </w:r>
      <w:r>
        <w:rPr>
          <w:color w:val="5F5F5F"/>
          <w:spacing w:val="-8"/>
          <w:sz w:val="20"/>
        </w:rPr>
        <w:t xml:space="preserve"> </w:t>
      </w:r>
      <w:r>
        <w:rPr>
          <w:color w:val="5F5F5F"/>
          <w:spacing w:val="-2"/>
          <w:sz w:val="20"/>
        </w:rPr>
        <w:t>levels.</w:t>
      </w:r>
    </w:p>
    <w:p w14:paraId="34A705C3" w14:textId="77777777" w:rsidR="00374C84" w:rsidRDefault="00374C84">
      <w:pPr>
        <w:pStyle w:val="BodyText"/>
        <w:spacing w:before="4"/>
      </w:pPr>
    </w:p>
    <w:p w14:paraId="0694CDE1" w14:textId="77777777" w:rsidR="00374C84" w:rsidRDefault="00C24D04">
      <w:pPr>
        <w:pStyle w:val="ListParagraph"/>
        <w:numPr>
          <w:ilvl w:val="0"/>
          <w:numId w:val="1"/>
        </w:numPr>
        <w:tabs>
          <w:tab w:val="left" w:pos="1267"/>
        </w:tabs>
        <w:spacing w:line="360" w:lineRule="auto"/>
        <w:ind w:right="821"/>
        <w:rPr>
          <w:sz w:val="20"/>
        </w:rPr>
      </w:pPr>
      <w:r>
        <w:rPr>
          <w:color w:val="5F5F5F"/>
          <w:sz w:val="20"/>
        </w:rPr>
        <w:t>Conducting</w:t>
      </w:r>
      <w:r>
        <w:rPr>
          <w:color w:val="5F5F5F"/>
          <w:spacing w:val="-4"/>
          <w:sz w:val="20"/>
        </w:rPr>
        <w:t xml:space="preserve"> </w:t>
      </w:r>
      <w:r>
        <w:rPr>
          <w:color w:val="5F5F5F"/>
          <w:sz w:val="20"/>
        </w:rPr>
        <w:t>a</w:t>
      </w:r>
      <w:r>
        <w:rPr>
          <w:color w:val="5F5F5F"/>
          <w:spacing w:val="-4"/>
          <w:sz w:val="20"/>
        </w:rPr>
        <w:t xml:space="preserve"> </w:t>
      </w:r>
      <w:r>
        <w:rPr>
          <w:color w:val="5F5F5F"/>
          <w:sz w:val="20"/>
        </w:rPr>
        <w:t>desktop</w:t>
      </w:r>
      <w:r>
        <w:rPr>
          <w:color w:val="5F5F5F"/>
          <w:spacing w:val="-4"/>
          <w:sz w:val="20"/>
        </w:rPr>
        <w:t xml:space="preserve"> </w:t>
      </w:r>
      <w:r>
        <w:rPr>
          <w:color w:val="5F5F5F"/>
          <w:sz w:val="20"/>
        </w:rPr>
        <w:t>survey</w:t>
      </w:r>
      <w:r>
        <w:rPr>
          <w:color w:val="5F5F5F"/>
          <w:spacing w:val="-8"/>
          <w:sz w:val="20"/>
        </w:rPr>
        <w:t xml:space="preserve"> </w:t>
      </w:r>
      <w:r>
        <w:rPr>
          <w:color w:val="5F5F5F"/>
          <w:sz w:val="20"/>
        </w:rPr>
        <w:t>to</w:t>
      </w:r>
      <w:r>
        <w:rPr>
          <w:color w:val="5F5F5F"/>
          <w:spacing w:val="-4"/>
          <w:sz w:val="20"/>
        </w:rPr>
        <w:t xml:space="preserve"> </w:t>
      </w:r>
      <w:r>
        <w:rPr>
          <w:color w:val="5F5F5F"/>
          <w:sz w:val="20"/>
        </w:rPr>
        <w:t>identify</w:t>
      </w:r>
      <w:r>
        <w:rPr>
          <w:color w:val="5F5F5F"/>
          <w:spacing w:val="-2"/>
          <w:sz w:val="20"/>
        </w:rPr>
        <w:t xml:space="preserve"> </w:t>
      </w:r>
      <w:r>
        <w:rPr>
          <w:color w:val="5F5F5F"/>
          <w:sz w:val="20"/>
        </w:rPr>
        <w:t>sensitive</w:t>
      </w:r>
      <w:r>
        <w:rPr>
          <w:color w:val="5F5F5F"/>
          <w:spacing w:val="-8"/>
          <w:sz w:val="20"/>
        </w:rPr>
        <w:t xml:space="preserve"> </w:t>
      </w:r>
      <w:r>
        <w:rPr>
          <w:color w:val="5F5F5F"/>
          <w:sz w:val="20"/>
        </w:rPr>
        <w:t>receivers</w:t>
      </w:r>
      <w:r>
        <w:rPr>
          <w:color w:val="5F5F5F"/>
          <w:spacing w:val="-2"/>
          <w:sz w:val="20"/>
        </w:rPr>
        <w:t xml:space="preserve"> </w:t>
      </w:r>
      <w:r>
        <w:rPr>
          <w:color w:val="5F5F5F"/>
          <w:sz w:val="20"/>
        </w:rPr>
        <w:t>by</w:t>
      </w:r>
      <w:r>
        <w:rPr>
          <w:color w:val="5F5F5F"/>
          <w:spacing w:val="-3"/>
          <w:sz w:val="20"/>
        </w:rPr>
        <w:t xml:space="preserve"> </w:t>
      </w:r>
      <w:r>
        <w:rPr>
          <w:color w:val="5F5F5F"/>
          <w:sz w:val="20"/>
        </w:rPr>
        <w:t>reviewing</w:t>
      </w:r>
      <w:r>
        <w:rPr>
          <w:color w:val="5F5F5F"/>
          <w:spacing w:val="-4"/>
          <w:sz w:val="20"/>
        </w:rPr>
        <w:t xml:space="preserve"> </w:t>
      </w:r>
      <w:r>
        <w:rPr>
          <w:color w:val="5F5F5F"/>
          <w:sz w:val="20"/>
        </w:rPr>
        <w:t>online</w:t>
      </w:r>
      <w:r>
        <w:rPr>
          <w:color w:val="5F5F5F"/>
          <w:spacing w:val="-4"/>
          <w:sz w:val="20"/>
        </w:rPr>
        <w:t xml:space="preserve"> </w:t>
      </w:r>
      <w:r>
        <w:rPr>
          <w:color w:val="5F5F5F"/>
          <w:sz w:val="20"/>
        </w:rPr>
        <w:t>aerial</w:t>
      </w:r>
      <w:r>
        <w:rPr>
          <w:color w:val="5F5F5F"/>
          <w:spacing w:val="-4"/>
          <w:sz w:val="20"/>
        </w:rPr>
        <w:t xml:space="preserve"> </w:t>
      </w:r>
      <w:r>
        <w:rPr>
          <w:color w:val="5F5F5F"/>
          <w:sz w:val="20"/>
        </w:rPr>
        <w:t>photography and publicly available information about residential, commercial or industrial building usage.</w:t>
      </w:r>
    </w:p>
    <w:p w14:paraId="15AAE185" w14:textId="77777777" w:rsidR="00374C84" w:rsidRDefault="00C24D04">
      <w:pPr>
        <w:pStyle w:val="ListParagraph"/>
        <w:numPr>
          <w:ilvl w:val="0"/>
          <w:numId w:val="1"/>
        </w:numPr>
        <w:tabs>
          <w:tab w:val="left" w:pos="1267"/>
        </w:tabs>
        <w:spacing w:before="121" w:line="355" w:lineRule="auto"/>
        <w:ind w:right="1264" w:hanging="361"/>
        <w:rPr>
          <w:sz w:val="20"/>
        </w:rPr>
      </w:pPr>
      <w:r>
        <w:rPr>
          <w:color w:val="5F5F5F"/>
          <w:sz w:val="20"/>
        </w:rPr>
        <w:t>Reviewing</w:t>
      </w:r>
      <w:r>
        <w:rPr>
          <w:color w:val="5F5F5F"/>
          <w:spacing w:val="-3"/>
          <w:sz w:val="20"/>
        </w:rPr>
        <w:t xml:space="preserve"> </w:t>
      </w:r>
      <w:r>
        <w:rPr>
          <w:color w:val="5F5F5F"/>
          <w:sz w:val="20"/>
        </w:rPr>
        <w:t>relevant guidelines</w:t>
      </w:r>
      <w:r>
        <w:rPr>
          <w:color w:val="5F5F5F"/>
          <w:spacing w:val="-3"/>
          <w:sz w:val="20"/>
        </w:rPr>
        <w:t xml:space="preserve"> </w:t>
      </w:r>
      <w:r>
        <w:rPr>
          <w:color w:val="5F5F5F"/>
          <w:sz w:val="20"/>
        </w:rPr>
        <w:t>and</w:t>
      </w:r>
      <w:r>
        <w:rPr>
          <w:color w:val="5F5F5F"/>
          <w:spacing w:val="-3"/>
          <w:sz w:val="20"/>
        </w:rPr>
        <w:t xml:space="preserve"> </w:t>
      </w:r>
      <w:r>
        <w:rPr>
          <w:color w:val="5F5F5F"/>
          <w:sz w:val="20"/>
        </w:rPr>
        <w:t>standards</w:t>
      </w:r>
      <w:r>
        <w:rPr>
          <w:color w:val="5F5F5F"/>
          <w:spacing w:val="-2"/>
          <w:sz w:val="20"/>
        </w:rPr>
        <w:t xml:space="preserve"> </w:t>
      </w:r>
      <w:r>
        <w:rPr>
          <w:color w:val="5F5F5F"/>
          <w:sz w:val="20"/>
        </w:rPr>
        <w:t>to</w:t>
      </w:r>
      <w:r>
        <w:rPr>
          <w:color w:val="5F5F5F"/>
          <w:spacing w:val="-3"/>
          <w:sz w:val="20"/>
        </w:rPr>
        <w:t xml:space="preserve"> </w:t>
      </w:r>
      <w:r>
        <w:rPr>
          <w:color w:val="5F5F5F"/>
          <w:sz w:val="20"/>
        </w:rPr>
        <w:t>identify</w:t>
      </w:r>
      <w:r>
        <w:rPr>
          <w:color w:val="5F5F5F"/>
          <w:spacing w:val="-1"/>
          <w:sz w:val="20"/>
        </w:rPr>
        <w:t xml:space="preserve"> </w:t>
      </w:r>
      <w:r>
        <w:rPr>
          <w:color w:val="5F5F5F"/>
          <w:sz w:val="20"/>
        </w:rPr>
        <w:t>EMF</w:t>
      </w:r>
      <w:r>
        <w:rPr>
          <w:color w:val="5F5F5F"/>
          <w:spacing w:val="-5"/>
          <w:sz w:val="20"/>
        </w:rPr>
        <w:t xml:space="preserve"> </w:t>
      </w:r>
      <w:r>
        <w:rPr>
          <w:color w:val="5F5F5F"/>
          <w:sz w:val="20"/>
        </w:rPr>
        <w:t>reference</w:t>
      </w:r>
      <w:r>
        <w:rPr>
          <w:color w:val="5F5F5F"/>
          <w:spacing w:val="-3"/>
          <w:sz w:val="20"/>
        </w:rPr>
        <w:t xml:space="preserve"> </w:t>
      </w:r>
      <w:r>
        <w:rPr>
          <w:color w:val="5F5F5F"/>
          <w:sz w:val="20"/>
        </w:rPr>
        <w:t>levels</w:t>
      </w:r>
      <w:r>
        <w:rPr>
          <w:color w:val="5F5F5F"/>
          <w:spacing w:val="-6"/>
          <w:sz w:val="20"/>
        </w:rPr>
        <w:t xml:space="preserve"> </w:t>
      </w:r>
      <w:r>
        <w:rPr>
          <w:color w:val="5F5F5F"/>
          <w:sz w:val="20"/>
        </w:rPr>
        <w:t>for</w:t>
      </w:r>
      <w:r>
        <w:rPr>
          <w:color w:val="5F5F5F"/>
          <w:spacing w:val="-1"/>
          <w:sz w:val="20"/>
        </w:rPr>
        <w:t xml:space="preserve"> </w:t>
      </w:r>
      <w:r>
        <w:rPr>
          <w:color w:val="5F5F5F"/>
          <w:sz w:val="20"/>
        </w:rPr>
        <w:t>all</w:t>
      </w:r>
      <w:r>
        <w:rPr>
          <w:color w:val="5F5F5F"/>
          <w:spacing w:val="-3"/>
          <w:sz w:val="20"/>
        </w:rPr>
        <w:t xml:space="preserve"> </w:t>
      </w:r>
      <w:r>
        <w:rPr>
          <w:color w:val="5F5F5F"/>
          <w:sz w:val="20"/>
        </w:rPr>
        <w:t xml:space="preserve">sensitive </w:t>
      </w:r>
      <w:r>
        <w:rPr>
          <w:color w:val="5F5F5F"/>
          <w:spacing w:val="-2"/>
          <w:sz w:val="20"/>
        </w:rPr>
        <w:t>receivers.</w:t>
      </w:r>
    </w:p>
    <w:p w14:paraId="579A684F" w14:textId="77777777" w:rsidR="00374C84" w:rsidRDefault="00C24D04">
      <w:pPr>
        <w:pStyle w:val="BodyText"/>
        <w:spacing w:before="124"/>
        <w:ind w:left="553"/>
      </w:pPr>
      <w:r>
        <w:rPr>
          <w:noProof/>
        </w:rPr>
        <w:drawing>
          <wp:inline distT="0" distB="0" distL="0" distR="0" wp14:anchorId="623FB243" wp14:editId="40A6AEEC">
            <wp:extent cx="106679" cy="100316"/>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7" cstate="print"/>
                    <a:stretch>
                      <a:fillRect/>
                    </a:stretch>
                  </pic:blipFill>
                  <pic:spPr>
                    <a:xfrm>
                      <a:off x="0" y="0"/>
                      <a:ext cx="106679" cy="100316"/>
                    </a:xfrm>
                    <a:prstGeom prst="rect">
                      <a:avLst/>
                    </a:prstGeom>
                  </pic:spPr>
                </pic:pic>
              </a:graphicData>
            </a:graphic>
          </wp:inline>
        </w:drawing>
      </w:r>
      <w:r>
        <w:rPr>
          <w:rFonts w:ascii="Times New Roman"/>
          <w:spacing w:val="40"/>
        </w:rPr>
        <w:t xml:space="preserve">  </w:t>
      </w:r>
      <w:r>
        <w:rPr>
          <w:color w:val="5F5F5F"/>
        </w:rPr>
        <w:t>Using computer modelling to calculate EMF, EMI and heat levels generated by the project.</w:t>
      </w:r>
    </w:p>
    <w:p w14:paraId="59A072FE" w14:textId="77777777" w:rsidR="00374C84" w:rsidRDefault="00374C84">
      <w:pPr>
        <w:pStyle w:val="BodyText"/>
        <w:spacing w:before="6"/>
      </w:pPr>
    </w:p>
    <w:p w14:paraId="7B68615F" w14:textId="77777777" w:rsidR="00374C84" w:rsidRDefault="00C24D04">
      <w:pPr>
        <w:pStyle w:val="BodyText"/>
        <w:ind w:left="552"/>
      </w:pPr>
      <w:r>
        <w:rPr>
          <w:noProof/>
        </w:rPr>
        <w:drawing>
          <wp:inline distT="0" distB="0" distL="0" distR="0" wp14:anchorId="559173DE" wp14:editId="4816E736">
            <wp:extent cx="106679" cy="100330"/>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Conducting an impact assessment:</w:t>
      </w:r>
    </w:p>
    <w:p w14:paraId="6E6C7750" w14:textId="77777777" w:rsidR="00374C84" w:rsidRDefault="00374C84">
      <w:pPr>
        <w:pStyle w:val="BodyText"/>
        <w:spacing w:before="6"/>
      </w:pPr>
    </w:p>
    <w:p w14:paraId="522A375D" w14:textId="77777777" w:rsidR="00374C84" w:rsidRDefault="00C24D04">
      <w:pPr>
        <w:pStyle w:val="ListParagraph"/>
        <w:numPr>
          <w:ilvl w:val="1"/>
          <w:numId w:val="1"/>
        </w:numPr>
        <w:tabs>
          <w:tab w:val="left" w:pos="1685"/>
        </w:tabs>
        <w:spacing w:before="1" w:line="352" w:lineRule="auto"/>
        <w:ind w:right="1190"/>
        <w:rPr>
          <w:sz w:val="20"/>
        </w:rPr>
      </w:pPr>
      <w:r>
        <w:rPr>
          <w:color w:val="5F5F5F"/>
          <w:sz w:val="20"/>
        </w:rPr>
        <w:t>Comparing</w:t>
      </w:r>
      <w:r>
        <w:rPr>
          <w:color w:val="5F5F5F"/>
          <w:spacing w:val="-3"/>
          <w:sz w:val="20"/>
        </w:rPr>
        <w:t xml:space="preserve"> </w:t>
      </w:r>
      <w:r>
        <w:rPr>
          <w:color w:val="5F5F5F"/>
          <w:sz w:val="20"/>
        </w:rPr>
        <w:t>EMF</w:t>
      </w:r>
      <w:r>
        <w:rPr>
          <w:color w:val="5F5F5F"/>
          <w:spacing w:val="-1"/>
          <w:sz w:val="20"/>
        </w:rPr>
        <w:t xml:space="preserve"> </w:t>
      </w:r>
      <w:r>
        <w:rPr>
          <w:color w:val="5F5F5F"/>
          <w:sz w:val="20"/>
        </w:rPr>
        <w:t>levels</w:t>
      </w:r>
      <w:r>
        <w:rPr>
          <w:color w:val="5F5F5F"/>
          <w:spacing w:val="-1"/>
          <w:sz w:val="20"/>
        </w:rPr>
        <w:t xml:space="preserve"> </w:t>
      </w:r>
      <w:r>
        <w:rPr>
          <w:color w:val="5F5F5F"/>
          <w:sz w:val="20"/>
        </w:rPr>
        <w:t>generated</w:t>
      </w:r>
      <w:r>
        <w:rPr>
          <w:color w:val="5F5F5F"/>
          <w:spacing w:val="-3"/>
          <w:sz w:val="20"/>
        </w:rPr>
        <w:t xml:space="preserve"> </w:t>
      </w:r>
      <w:r>
        <w:rPr>
          <w:color w:val="5F5F5F"/>
          <w:sz w:val="20"/>
        </w:rPr>
        <w:t>by</w:t>
      </w:r>
      <w:r>
        <w:rPr>
          <w:color w:val="5F5F5F"/>
          <w:spacing w:val="-6"/>
          <w:sz w:val="20"/>
        </w:rPr>
        <w:t xml:space="preserve"> </w:t>
      </w:r>
      <w:r>
        <w:rPr>
          <w:color w:val="5F5F5F"/>
          <w:sz w:val="20"/>
        </w:rPr>
        <w:t>the</w:t>
      </w:r>
      <w:r>
        <w:rPr>
          <w:color w:val="5F5F5F"/>
          <w:spacing w:val="-3"/>
          <w:sz w:val="20"/>
        </w:rPr>
        <w:t xml:space="preserve"> </w:t>
      </w:r>
      <w:r>
        <w:rPr>
          <w:color w:val="5F5F5F"/>
          <w:sz w:val="20"/>
        </w:rPr>
        <w:t>project</w:t>
      </w:r>
      <w:r>
        <w:rPr>
          <w:color w:val="5F5F5F"/>
          <w:spacing w:val="-1"/>
          <w:sz w:val="20"/>
        </w:rPr>
        <w:t xml:space="preserve"> </w:t>
      </w:r>
      <w:r>
        <w:rPr>
          <w:color w:val="5F5F5F"/>
          <w:sz w:val="20"/>
        </w:rPr>
        <w:t>against</w:t>
      </w:r>
      <w:r>
        <w:rPr>
          <w:color w:val="5F5F5F"/>
          <w:spacing w:val="-1"/>
          <w:sz w:val="20"/>
        </w:rPr>
        <w:t xml:space="preserve"> </w:t>
      </w:r>
      <w:r>
        <w:rPr>
          <w:color w:val="5F5F5F"/>
          <w:sz w:val="20"/>
        </w:rPr>
        <w:t>the</w:t>
      </w:r>
      <w:r>
        <w:rPr>
          <w:color w:val="5F5F5F"/>
          <w:spacing w:val="-3"/>
          <w:sz w:val="20"/>
        </w:rPr>
        <w:t xml:space="preserve"> </w:t>
      </w:r>
      <w:r>
        <w:rPr>
          <w:color w:val="5F5F5F"/>
          <w:sz w:val="20"/>
        </w:rPr>
        <w:t>reference</w:t>
      </w:r>
      <w:r>
        <w:rPr>
          <w:color w:val="5F5F5F"/>
          <w:spacing w:val="-3"/>
          <w:sz w:val="20"/>
        </w:rPr>
        <w:t xml:space="preserve"> </w:t>
      </w:r>
      <w:r>
        <w:rPr>
          <w:color w:val="5F5F5F"/>
          <w:sz w:val="20"/>
        </w:rPr>
        <w:t>levels</w:t>
      </w:r>
      <w:r>
        <w:rPr>
          <w:color w:val="5F5F5F"/>
          <w:spacing w:val="-1"/>
          <w:sz w:val="20"/>
        </w:rPr>
        <w:t xml:space="preserve"> </w:t>
      </w:r>
      <w:r>
        <w:rPr>
          <w:color w:val="5F5F5F"/>
          <w:sz w:val="20"/>
        </w:rPr>
        <w:t>for</w:t>
      </w:r>
      <w:r>
        <w:rPr>
          <w:color w:val="5F5F5F"/>
          <w:spacing w:val="-6"/>
          <w:sz w:val="20"/>
        </w:rPr>
        <w:t xml:space="preserve"> </w:t>
      </w:r>
      <w:r>
        <w:rPr>
          <w:color w:val="5F5F5F"/>
          <w:sz w:val="20"/>
        </w:rPr>
        <w:t xml:space="preserve">sensitive </w:t>
      </w:r>
      <w:r>
        <w:rPr>
          <w:color w:val="5F5F5F"/>
          <w:spacing w:val="-2"/>
          <w:sz w:val="20"/>
        </w:rPr>
        <w:t>receivers.</w:t>
      </w:r>
    </w:p>
    <w:p w14:paraId="389ADC01" w14:textId="77777777" w:rsidR="00374C84" w:rsidRDefault="00C24D04">
      <w:pPr>
        <w:pStyle w:val="ListParagraph"/>
        <w:numPr>
          <w:ilvl w:val="1"/>
          <w:numId w:val="1"/>
        </w:numPr>
        <w:tabs>
          <w:tab w:val="left" w:pos="1685"/>
        </w:tabs>
        <w:spacing w:before="127" w:line="348" w:lineRule="auto"/>
        <w:ind w:right="633"/>
        <w:rPr>
          <w:sz w:val="20"/>
        </w:rPr>
      </w:pPr>
      <w:r>
        <w:rPr>
          <w:color w:val="5F5F5F"/>
          <w:sz w:val="20"/>
        </w:rPr>
        <w:t>Comparing</w:t>
      </w:r>
      <w:r>
        <w:rPr>
          <w:color w:val="5F5F5F"/>
          <w:spacing w:val="-4"/>
          <w:sz w:val="20"/>
        </w:rPr>
        <w:t xml:space="preserve"> </w:t>
      </w:r>
      <w:r>
        <w:rPr>
          <w:color w:val="5F5F5F"/>
          <w:sz w:val="20"/>
        </w:rPr>
        <w:t>heat</w:t>
      </w:r>
      <w:r>
        <w:rPr>
          <w:color w:val="5F5F5F"/>
          <w:spacing w:val="-1"/>
          <w:sz w:val="20"/>
        </w:rPr>
        <w:t xml:space="preserve"> </w:t>
      </w:r>
      <w:r>
        <w:rPr>
          <w:color w:val="5F5F5F"/>
          <w:sz w:val="20"/>
        </w:rPr>
        <w:t>levels</w:t>
      </w:r>
      <w:r>
        <w:rPr>
          <w:color w:val="5F5F5F"/>
          <w:spacing w:val="-2"/>
          <w:sz w:val="20"/>
        </w:rPr>
        <w:t xml:space="preserve"> </w:t>
      </w:r>
      <w:r>
        <w:rPr>
          <w:color w:val="5F5F5F"/>
          <w:sz w:val="20"/>
        </w:rPr>
        <w:t>generated</w:t>
      </w:r>
      <w:r>
        <w:rPr>
          <w:color w:val="5F5F5F"/>
          <w:spacing w:val="-4"/>
          <w:sz w:val="20"/>
        </w:rPr>
        <w:t xml:space="preserve"> </w:t>
      </w:r>
      <w:r>
        <w:rPr>
          <w:color w:val="5F5F5F"/>
          <w:sz w:val="20"/>
        </w:rPr>
        <w:t>by</w:t>
      </w:r>
      <w:r>
        <w:rPr>
          <w:color w:val="5F5F5F"/>
          <w:spacing w:val="-2"/>
          <w:sz w:val="20"/>
        </w:rPr>
        <w:t xml:space="preserve"> </w:t>
      </w:r>
      <w:r>
        <w:rPr>
          <w:color w:val="5F5F5F"/>
          <w:sz w:val="20"/>
        </w:rPr>
        <w:t>the</w:t>
      </w:r>
      <w:r>
        <w:rPr>
          <w:color w:val="5F5F5F"/>
          <w:spacing w:val="-4"/>
          <w:sz w:val="20"/>
        </w:rPr>
        <w:t xml:space="preserve"> </w:t>
      </w:r>
      <w:r>
        <w:rPr>
          <w:color w:val="5F5F5F"/>
          <w:sz w:val="20"/>
        </w:rPr>
        <w:t>cables</w:t>
      </w:r>
      <w:r>
        <w:rPr>
          <w:color w:val="5F5F5F"/>
          <w:spacing w:val="-2"/>
          <w:sz w:val="20"/>
        </w:rPr>
        <w:t xml:space="preserve"> </w:t>
      </w:r>
      <w:r>
        <w:rPr>
          <w:color w:val="5F5F5F"/>
          <w:sz w:val="20"/>
        </w:rPr>
        <w:t>against</w:t>
      </w:r>
      <w:r>
        <w:rPr>
          <w:color w:val="5F5F5F"/>
          <w:spacing w:val="-1"/>
          <w:sz w:val="20"/>
        </w:rPr>
        <w:t xml:space="preserve"> </w:t>
      </w:r>
      <w:r>
        <w:rPr>
          <w:color w:val="5F5F5F"/>
          <w:sz w:val="20"/>
        </w:rPr>
        <w:t>a</w:t>
      </w:r>
      <w:r>
        <w:rPr>
          <w:color w:val="5F5F5F"/>
          <w:spacing w:val="-4"/>
          <w:sz w:val="20"/>
        </w:rPr>
        <w:t xml:space="preserve"> </w:t>
      </w:r>
      <w:r>
        <w:rPr>
          <w:color w:val="5F5F5F"/>
          <w:sz w:val="20"/>
        </w:rPr>
        <w:t>reference</w:t>
      </w:r>
      <w:r>
        <w:rPr>
          <w:color w:val="5F5F5F"/>
          <w:spacing w:val="-8"/>
          <w:sz w:val="20"/>
        </w:rPr>
        <w:t xml:space="preserve"> </w:t>
      </w:r>
      <w:r>
        <w:rPr>
          <w:color w:val="5F5F5F"/>
          <w:sz w:val="20"/>
        </w:rPr>
        <w:t>temperature,</w:t>
      </w:r>
      <w:r>
        <w:rPr>
          <w:color w:val="5F5F5F"/>
          <w:spacing w:val="-1"/>
          <w:sz w:val="20"/>
        </w:rPr>
        <w:t xml:space="preserve"> </w:t>
      </w:r>
      <w:r>
        <w:rPr>
          <w:color w:val="5F5F5F"/>
          <w:sz w:val="20"/>
        </w:rPr>
        <w:t>beyond</w:t>
      </w:r>
      <w:r>
        <w:rPr>
          <w:color w:val="5F5F5F"/>
          <w:spacing w:val="-4"/>
          <w:sz w:val="20"/>
        </w:rPr>
        <w:t xml:space="preserve"> </w:t>
      </w:r>
      <w:r>
        <w:rPr>
          <w:color w:val="5F5F5F"/>
          <w:sz w:val="20"/>
        </w:rPr>
        <w:t>which soils will start to dry out.</w:t>
      </w:r>
    </w:p>
    <w:p w14:paraId="27F6D773" w14:textId="77777777" w:rsidR="00374C84" w:rsidRDefault="00C24D04">
      <w:pPr>
        <w:pStyle w:val="ListParagraph"/>
        <w:numPr>
          <w:ilvl w:val="1"/>
          <w:numId w:val="1"/>
        </w:numPr>
        <w:tabs>
          <w:tab w:val="left" w:pos="1685"/>
        </w:tabs>
        <w:spacing w:before="132"/>
        <w:ind w:hanging="566"/>
        <w:rPr>
          <w:sz w:val="20"/>
        </w:rPr>
      </w:pPr>
      <w:r>
        <w:rPr>
          <w:color w:val="5F5F5F"/>
          <w:sz w:val="20"/>
        </w:rPr>
        <w:t>Comparing</w:t>
      </w:r>
      <w:r>
        <w:rPr>
          <w:color w:val="5F5F5F"/>
          <w:spacing w:val="-9"/>
          <w:sz w:val="20"/>
        </w:rPr>
        <w:t xml:space="preserve"> </w:t>
      </w:r>
      <w:r>
        <w:rPr>
          <w:color w:val="5F5F5F"/>
          <w:sz w:val="20"/>
        </w:rPr>
        <w:t>EMI</w:t>
      </w:r>
      <w:r>
        <w:rPr>
          <w:color w:val="5F5F5F"/>
          <w:spacing w:val="-4"/>
          <w:sz w:val="20"/>
        </w:rPr>
        <w:t xml:space="preserve"> </w:t>
      </w:r>
      <w:r>
        <w:rPr>
          <w:color w:val="5F5F5F"/>
          <w:sz w:val="20"/>
        </w:rPr>
        <w:t>generated</w:t>
      </w:r>
      <w:r>
        <w:rPr>
          <w:color w:val="5F5F5F"/>
          <w:spacing w:val="-7"/>
          <w:sz w:val="20"/>
        </w:rPr>
        <w:t xml:space="preserve"> </w:t>
      </w:r>
      <w:r>
        <w:rPr>
          <w:color w:val="5F5F5F"/>
          <w:sz w:val="20"/>
        </w:rPr>
        <w:t>at</w:t>
      </w:r>
      <w:r>
        <w:rPr>
          <w:color w:val="5F5F5F"/>
          <w:spacing w:val="-9"/>
          <w:sz w:val="20"/>
        </w:rPr>
        <w:t xml:space="preserve"> </w:t>
      </w:r>
      <w:r>
        <w:rPr>
          <w:color w:val="5F5F5F"/>
          <w:sz w:val="20"/>
        </w:rPr>
        <w:t>the</w:t>
      </w:r>
      <w:r>
        <w:rPr>
          <w:color w:val="5F5F5F"/>
          <w:spacing w:val="-8"/>
          <w:sz w:val="20"/>
        </w:rPr>
        <w:t xml:space="preserve"> </w:t>
      </w:r>
      <w:r>
        <w:rPr>
          <w:color w:val="5F5F5F"/>
          <w:sz w:val="20"/>
        </w:rPr>
        <w:t>converter</w:t>
      </w:r>
      <w:r>
        <w:rPr>
          <w:color w:val="5F5F5F"/>
          <w:spacing w:val="-10"/>
          <w:sz w:val="20"/>
        </w:rPr>
        <w:t xml:space="preserve"> </w:t>
      </w:r>
      <w:r>
        <w:rPr>
          <w:color w:val="5F5F5F"/>
          <w:sz w:val="20"/>
        </w:rPr>
        <w:t>stations</w:t>
      </w:r>
      <w:r>
        <w:rPr>
          <w:color w:val="5F5F5F"/>
          <w:spacing w:val="-5"/>
          <w:sz w:val="20"/>
        </w:rPr>
        <w:t xml:space="preserve"> </w:t>
      </w:r>
      <w:r>
        <w:rPr>
          <w:color w:val="5F5F5F"/>
          <w:sz w:val="20"/>
        </w:rPr>
        <w:t>against</w:t>
      </w:r>
      <w:r>
        <w:rPr>
          <w:color w:val="5F5F5F"/>
          <w:spacing w:val="-5"/>
          <w:sz w:val="20"/>
        </w:rPr>
        <w:t xml:space="preserve"> </w:t>
      </w:r>
      <w:r>
        <w:rPr>
          <w:color w:val="5F5F5F"/>
          <w:sz w:val="20"/>
        </w:rPr>
        <w:t>the</w:t>
      </w:r>
      <w:r>
        <w:rPr>
          <w:color w:val="5F5F5F"/>
          <w:spacing w:val="-7"/>
          <w:sz w:val="20"/>
        </w:rPr>
        <w:t xml:space="preserve"> </w:t>
      </w:r>
      <w:r>
        <w:rPr>
          <w:color w:val="5F5F5F"/>
          <w:sz w:val="20"/>
        </w:rPr>
        <w:t>applicable</w:t>
      </w:r>
      <w:r>
        <w:rPr>
          <w:color w:val="5F5F5F"/>
          <w:spacing w:val="-7"/>
          <w:sz w:val="20"/>
        </w:rPr>
        <w:t xml:space="preserve"> </w:t>
      </w:r>
      <w:r>
        <w:rPr>
          <w:color w:val="5F5F5F"/>
          <w:sz w:val="20"/>
        </w:rPr>
        <w:t>reference</w:t>
      </w:r>
      <w:r>
        <w:rPr>
          <w:color w:val="5F5F5F"/>
          <w:spacing w:val="-7"/>
          <w:sz w:val="20"/>
        </w:rPr>
        <w:t xml:space="preserve"> </w:t>
      </w:r>
      <w:r>
        <w:rPr>
          <w:color w:val="5F5F5F"/>
          <w:spacing w:val="-2"/>
          <w:sz w:val="20"/>
        </w:rPr>
        <w:t>level.</w:t>
      </w:r>
    </w:p>
    <w:p w14:paraId="43B41C63" w14:textId="77777777" w:rsidR="00374C84" w:rsidRDefault="00374C84">
      <w:pPr>
        <w:pStyle w:val="BodyText"/>
        <w:spacing w:before="4"/>
      </w:pPr>
    </w:p>
    <w:p w14:paraId="6FB1D1FC" w14:textId="77777777" w:rsidR="00374C84" w:rsidRDefault="00C24D04">
      <w:pPr>
        <w:pStyle w:val="BodyText"/>
        <w:ind w:left="552"/>
      </w:pPr>
      <w:r>
        <w:rPr>
          <w:noProof/>
        </w:rPr>
        <w:drawing>
          <wp:inline distT="0" distB="0" distL="0" distR="0" wp14:anchorId="31B0DB1C" wp14:editId="68D28880">
            <wp:extent cx="106679" cy="100329"/>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40"/>
        </w:rPr>
        <w:t xml:space="preserve">  </w:t>
      </w:r>
      <w:r>
        <w:rPr>
          <w:color w:val="5F5F5F"/>
        </w:rPr>
        <w:t>Where reference levels were exceeded, identifying potential mitigation measures to reduce impacts.</w:t>
      </w:r>
    </w:p>
    <w:p w14:paraId="13D1B074" w14:textId="77777777" w:rsidR="00374C84" w:rsidRDefault="00374C84">
      <w:pPr>
        <w:pStyle w:val="BodyText"/>
        <w:spacing w:before="6"/>
      </w:pPr>
    </w:p>
    <w:p w14:paraId="6E6B0803" w14:textId="77777777" w:rsidR="00374C84" w:rsidRDefault="00C24D04">
      <w:pPr>
        <w:pStyle w:val="BodyText"/>
        <w:ind w:left="552"/>
      </w:pPr>
      <w:r>
        <w:rPr>
          <w:noProof/>
        </w:rPr>
        <w:drawing>
          <wp:inline distT="0" distB="0" distL="0" distR="0" wp14:anchorId="6FCB93B4" wp14:editId="6FEE4E3C">
            <wp:extent cx="106679" cy="100964"/>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Defining EPRs to be achieved.</w:t>
      </w:r>
    </w:p>
    <w:p w14:paraId="1B1F4BEF" w14:textId="77777777" w:rsidR="00374C84" w:rsidRDefault="00374C84">
      <w:pPr>
        <w:pStyle w:val="BodyText"/>
        <w:spacing w:before="5"/>
      </w:pPr>
    </w:p>
    <w:p w14:paraId="1AB0D895" w14:textId="77777777" w:rsidR="00374C84" w:rsidRDefault="00C24D04">
      <w:pPr>
        <w:pStyle w:val="BodyText"/>
        <w:ind w:left="553"/>
      </w:pPr>
      <w:r>
        <w:rPr>
          <w:noProof/>
        </w:rPr>
        <w:drawing>
          <wp:inline distT="0" distB="0" distL="0" distR="0" wp14:anchorId="243C38BA" wp14:editId="355904D3">
            <wp:extent cx="106679" cy="100317"/>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7" cstate="print"/>
                    <a:stretch>
                      <a:fillRect/>
                    </a:stretch>
                  </pic:blipFill>
                  <pic:spPr>
                    <a:xfrm>
                      <a:off x="0" y="0"/>
                      <a:ext cx="106679" cy="100317"/>
                    </a:xfrm>
                    <a:prstGeom prst="rect">
                      <a:avLst/>
                    </a:prstGeom>
                  </pic:spPr>
                </pic:pic>
              </a:graphicData>
            </a:graphic>
          </wp:inline>
        </w:drawing>
      </w:r>
      <w:r>
        <w:rPr>
          <w:rFonts w:ascii="Times New Roman"/>
          <w:spacing w:val="40"/>
        </w:rPr>
        <w:t xml:space="preserve">  </w:t>
      </w:r>
      <w:r>
        <w:rPr>
          <w:color w:val="5F5F5F"/>
        </w:rPr>
        <w:t>Assessing residual impacts after implementation of potential mitigation measures that comply with EPRs.</w:t>
      </w:r>
    </w:p>
    <w:p w14:paraId="0D718DEB" w14:textId="77777777" w:rsidR="00374C84" w:rsidRDefault="00374C84">
      <w:pPr>
        <w:pStyle w:val="BodyText"/>
        <w:spacing w:before="1"/>
      </w:pPr>
    </w:p>
    <w:p w14:paraId="585E3647" w14:textId="77777777" w:rsidR="00374C84" w:rsidRDefault="00C24D04">
      <w:pPr>
        <w:pStyle w:val="BodyText"/>
        <w:spacing w:line="360" w:lineRule="auto"/>
        <w:ind w:left="912" w:right="642" w:hanging="360"/>
      </w:pPr>
      <w:r>
        <w:rPr>
          <w:noProof/>
        </w:rPr>
        <w:drawing>
          <wp:inline distT="0" distB="0" distL="0" distR="0" wp14:anchorId="331AD08B" wp14:editId="26BF3FB0">
            <wp:extent cx="106679" cy="100317"/>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7" cstate="print"/>
                    <a:stretch>
                      <a:fillRect/>
                    </a:stretch>
                  </pic:blipFill>
                  <pic:spPr>
                    <a:xfrm>
                      <a:off x="0" y="0"/>
                      <a:ext cx="106679" cy="100317"/>
                    </a:xfrm>
                    <a:prstGeom prst="rect">
                      <a:avLst/>
                    </a:prstGeom>
                  </pic:spPr>
                </pic:pic>
              </a:graphicData>
            </a:graphic>
          </wp:inline>
        </w:drawing>
      </w:r>
      <w:r>
        <w:rPr>
          <w:rFonts w:ascii="Times New Roman"/>
          <w:spacing w:val="80"/>
          <w:w w:val="150"/>
        </w:rPr>
        <w:t xml:space="preserve"> </w:t>
      </w:r>
      <w:r>
        <w:rPr>
          <w:color w:val="5F5F5F"/>
        </w:rPr>
        <w:t>Conducting</w:t>
      </w:r>
      <w:r>
        <w:rPr>
          <w:color w:val="5F5F5F"/>
          <w:spacing w:val="-3"/>
        </w:rPr>
        <w:t xml:space="preserve"> </w:t>
      </w:r>
      <w:r>
        <w:rPr>
          <w:color w:val="5F5F5F"/>
        </w:rPr>
        <w:t>cumulative</w:t>
      </w:r>
      <w:r>
        <w:rPr>
          <w:color w:val="5F5F5F"/>
          <w:spacing w:val="-3"/>
        </w:rPr>
        <w:t xml:space="preserve"> </w:t>
      </w:r>
      <w:r>
        <w:rPr>
          <w:color w:val="5F5F5F"/>
        </w:rPr>
        <w:t>impact assessment</w:t>
      </w:r>
      <w:r>
        <w:rPr>
          <w:color w:val="5F5F5F"/>
          <w:spacing w:val="-5"/>
        </w:rPr>
        <w:t xml:space="preserve"> </w:t>
      </w:r>
      <w:r>
        <w:rPr>
          <w:color w:val="5F5F5F"/>
        </w:rPr>
        <w:t>of</w:t>
      </w:r>
      <w:r>
        <w:rPr>
          <w:color w:val="5F5F5F"/>
          <w:spacing w:val="-5"/>
        </w:rPr>
        <w:t xml:space="preserve"> </w:t>
      </w:r>
      <w:r>
        <w:rPr>
          <w:color w:val="5F5F5F"/>
        </w:rPr>
        <w:t>other</w:t>
      </w:r>
      <w:r>
        <w:rPr>
          <w:color w:val="5F5F5F"/>
          <w:spacing w:val="-1"/>
        </w:rPr>
        <w:t xml:space="preserve"> </w:t>
      </w:r>
      <w:r>
        <w:rPr>
          <w:color w:val="5F5F5F"/>
        </w:rPr>
        <w:t>projects</w:t>
      </w:r>
      <w:r>
        <w:rPr>
          <w:color w:val="5F5F5F"/>
          <w:spacing w:val="-1"/>
        </w:rPr>
        <w:t xml:space="preserve"> </w:t>
      </w:r>
      <w:r>
        <w:rPr>
          <w:color w:val="5F5F5F"/>
        </w:rPr>
        <w:t>proposed</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same</w:t>
      </w:r>
      <w:r>
        <w:rPr>
          <w:color w:val="5F5F5F"/>
          <w:spacing w:val="-3"/>
        </w:rPr>
        <w:t xml:space="preserve"> </w:t>
      </w:r>
      <w:r>
        <w:rPr>
          <w:color w:val="5F5F5F"/>
        </w:rPr>
        <w:t>location</w:t>
      </w:r>
      <w:r>
        <w:rPr>
          <w:color w:val="5F5F5F"/>
          <w:spacing w:val="-3"/>
        </w:rPr>
        <w:t xml:space="preserve"> </w:t>
      </w:r>
      <w:r>
        <w:rPr>
          <w:color w:val="5F5F5F"/>
        </w:rPr>
        <w:t>and timeframe as the project.</w:t>
      </w:r>
    </w:p>
    <w:p w14:paraId="31552DB1" w14:textId="77777777" w:rsidR="00374C84" w:rsidRDefault="00C24D04">
      <w:pPr>
        <w:pStyle w:val="Heading2"/>
        <w:numPr>
          <w:ilvl w:val="2"/>
          <w:numId w:val="2"/>
        </w:numPr>
        <w:tabs>
          <w:tab w:val="left" w:pos="1685"/>
        </w:tabs>
        <w:spacing w:before="362"/>
      </w:pPr>
      <w:bookmarkStart w:id="2" w:name="10.1.1_Study_area"/>
      <w:bookmarkEnd w:id="2"/>
      <w:r>
        <w:rPr>
          <w:color w:val="18314A"/>
        </w:rPr>
        <w:t>Study</w:t>
      </w:r>
      <w:r>
        <w:rPr>
          <w:color w:val="18314A"/>
          <w:spacing w:val="-2"/>
        </w:rPr>
        <w:t xml:space="preserve"> </w:t>
      </w:r>
      <w:r>
        <w:rPr>
          <w:color w:val="18314A"/>
          <w:spacing w:val="-4"/>
        </w:rPr>
        <w:t>area</w:t>
      </w:r>
    </w:p>
    <w:p w14:paraId="2BC6A85C" w14:textId="77777777" w:rsidR="00374C84" w:rsidRDefault="00C24D04">
      <w:pPr>
        <w:pStyle w:val="BodyText"/>
        <w:spacing w:before="241" w:line="360" w:lineRule="auto"/>
        <w:ind w:left="552" w:right="576"/>
      </w:pPr>
      <w:r>
        <w:rPr>
          <w:color w:val="585858"/>
        </w:rPr>
        <w:t>The</w:t>
      </w:r>
      <w:r>
        <w:rPr>
          <w:color w:val="585858"/>
          <w:spacing w:val="-2"/>
        </w:rPr>
        <w:t xml:space="preserve"> </w:t>
      </w:r>
      <w:r>
        <w:rPr>
          <w:color w:val="585858"/>
        </w:rPr>
        <w:t>study area</w:t>
      </w:r>
      <w:r>
        <w:rPr>
          <w:color w:val="585858"/>
          <w:spacing w:val="-7"/>
        </w:rPr>
        <w:t xml:space="preserve"> </w:t>
      </w:r>
      <w:r>
        <w:rPr>
          <w:color w:val="585858"/>
        </w:rPr>
        <w:t>is a</w:t>
      </w:r>
      <w:r>
        <w:rPr>
          <w:color w:val="585858"/>
          <w:spacing w:val="-2"/>
        </w:rPr>
        <w:t xml:space="preserve"> </w:t>
      </w:r>
      <w:r>
        <w:rPr>
          <w:color w:val="585858"/>
        </w:rPr>
        <w:t>1</w:t>
      </w:r>
      <w:r>
        <w:rPr>
          <w:color w:val="585858"/>
          <w:spacing w:val="-7"/>
        </w:rPr>
        <w:t xml:space="preserve"> </w:t>
      </w:r>
      <w:r>
        <w:rPr>
          <w:color w:val="585858"/>
        </w:rPr>
        <w:t>km wide</w:t>
      </w:r>
      <w:r>
        <w:rPr>
          <w:color w:val="585858"/>
          <w:spacing w:val="-2"/>
        </w:rPr>
        <w:t xml:space="preserve"> </w:t>
      </w:r>
      <w:r>
        <w:rPr>
          <w:color w:val="585858"/>
        </w:rPr>
        <w:t>corridor (500</w:t>
      </w:r>
      <w:r>
        <w:rPr>
          <w:color w:val="585858"/>
          <w:spacing w:val="-8"/>
        </w:rPr>
        <w:t xml:space="preserve"> </w:t>
      </w:r>
      <w:r>
        <w:rPr>
          <w:color w:val="585858"/>
        </w:rPr>
        <w:t>m either side</w:t>
      </w:r>
      <w:r>
        <w:rPr>
          <w:color w:val="585858"/>
          <w:spacing w:val="-2"/>
        </w:rPr>
        <w:t xml:space="preserve"> </w:t>
      </w:r>
      <w:r>
        <w:rPr>
          <w:color w:val="585858"/>
        </w:rPr>
        <w:t>of each</w:t>
      </w:r>
      <w:r>
        <w:rPr>
          <w:color w:val="585858"/>
          <w:spacing w:val="-3"/>
        </w:rPr>
        <w:t xml:space="preserve"> </w:t>
      </w:r>
      <w:r>
        <w:rPr>
          <w:color w:val="585858"/>
        </w:rPr>
        <w:t>cable) between</w:t>
      </w:r>
      <w:r>
        <w:rPr>
          <w:color w:val="585858"/>
          <w:spacing w:val="-2"/>
        </w:rPr>
        <w:t xml:space="preserve"> </w:t>
      </w:r>
      <w:r>
        <w:rPr>
          <w:color w:val="585858"/>
        </w:rPr>
        <w:t>the</w:t>
      </w:r>
      <w:r>
        <w:rPr>
          <w:color w:val="585858"/>
          <w:spacing w:val="-2"/>
        </w:rPr>
        <w:t xml:space="preserve"> </w:t>
      </w:r>
      <w:r>
        <w:rPr>
          <w:color w:val="585858"/>
        </w:rPr>
        <w:t>converter stations</w:t>
      </w:r>
      <w:r>
        <w:rPr>
          <w:color w:val="585858"/>
          <w:spacing w:val="-2"/>
        </w:rPr>
        <w:t xml:space="preserve"> </w:t>
      </w:r>
      <w:r>
        <w:rPr>
          <w:color w:val="585858"/>
        </w:rPr>
        <w:t>at Heybridge in Tasmania and the converter stations at</w:t>
      </w:r>
      <w:r>
        <w:rPr>
          <w:color w:val="585858"/>
          <w:spacing w:val="-1"/>
        </w:rPr>
        <w:t xml:space="preserve"> </w:t>
      </w:r>
      <w:r>
        <w:rPr>
          <w:color w:val="585858"/>
        </w:rPr>
        <w:t>Hazelwood in Victoria, including the land cables, the shore crossings and the subsea cables.</w:t>
      </w:r>
      <w:r>
        <w:rPr>
          <w:color w:val="585858"/>
          <w:spacing w:val="-3"/>
        </w:rPr>
        <w:t xml:space="preserve"> </w:t>
      </w:r>
      <w:r>
        <w:rPr>
          <w:color w:val="585858"/>
        </w:rPr>
        <w:t>The study area</w:t>
      </w:r>
      <w:r>
        <w:rPr>
          <w:color w:val="585858"/>
          <w:spacing w:val="-5"/>
        </w:rPr>
        <w:t xml:space="preserve"> </w:t>
      </w:r>
      <w:r>
        <w:rPr>
          <w:color w:val="585858"/>
        </w:rPr>
        <w:t>includes the Heybridge and Hazelwood convertor stations and surrounding area.</w:t>
      </w:r>
    </w:p>
    <w:p w14:paraId="7F3588B7" w14:textId="77777777" w:rsidR="00374C84" w:rsidRDefault="00C24D04">
      <w:pPr>
        <w:pStyle w:val="BodyText"/>
        <w:spacing w:before="117" w:line="360" w:lineRule="auto"/>
        <w:ind w:left="553" w:right="576"/>
      </w:pPr>
      <w:r>
        <w:rPr>
          <w:color w:val="585858"/>
        </w:rPr>
        <w:t>The</w:t>
      </w:r>
      <w:r>
        <w:rPr>
          <w:color w:val="585858"/>
          <w:spacing w:val="-2"/>
        </w:rPr>
        <w:t xml:space="preserve"> </w:t>
      </w:r>
      <w:r>
        <w:rPr>
          <w:color w:val="585858"/>
        </w:rPr>
        <w:t>study area</w:t>
      </w:r>
      <w:r>
        <w:rPr>
          <w:color w:val="585858"/>
          <w:spacing w:val="-7"/>
        </w:rPr>
        <w:t xml:space="preserve"> </w:t>
      </w:r>
      <w:r>
        <w:rPr>
          <w:color w:val="585858"/>
        </w:rPr>
        <w:t>is</w:t>
      </w:r>
      <w:r>
        <w:rPr>
          <w:color w:val="585858"/>
          <w:spacing w:val="-1"/>
        </w:rPr>
        <w:t xml:space="preserve"> </w:t>
      </w:r>
      <w:r>
        <w:rPr>
          <w:color w:val="585858"/>
        </w:rPr>
        <w:t>500</w:t>
      </w:r>
      <w:r>
        <w:rPr>
          <w:color w:val="585858"/>
          <w:spacing w:val="-2"/>
        </w:rPr>
        <w:t xml:space="preserve"> </w:t>
      </w:r>
      <w:r>
        <w:rPr>
          <w:color w:val="585858"/>
        </w:rPr>
        <w:t>m</w:t>
      </w:r>
      <w:r>
        <w:rPr>
          <w:color w:val="585858"/>
          <w:spacing w:val="-5"/>
        </w:rPr>
        <w:t xml:space="preserve"> </w:t>
      </w:r>
      <w:r>
        <w:rPr>
          <w:color w:val="585858"/>
        </w:rPr>
        <w:t>either side</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cable</w:t>
      </w:r>
      <w:r>
        <w:rPr>
          <w:color w:val="585858"/>
          <w:spacing w:val="-2"/>
        </w:rPr>
        <w:t xml:space="preserve"> </w:t>
      </w:r>
      <w:r>
        <w:rPr>
          <w:color w:val="585858"/>
        </w:rPr>
        <w:t>because</w:t>
      </w:r>
      <w:r>
        <w:rPr>
          <w:color w:val="585858"/>
          <w:spacing w:val="-4"/>
        </w:rPr>
        <w:t xml:space="preserve"> </w:t>
      </w:r>
      <w:r>
        <w:rPr>
          <w:color w:val="585858"/>
        </w:rPr>
        <w:t>EMF</w:t>
      </w:r>
      <w:r>
        <w:rPr>
          <w:color w:val="585858"/>
          <w:spacing w:val="-4"/>
        </w:rPr>
        <w:t xml:space="preserve"> </w:t>
      </w:r>
      <w:r>
        <w:rPr>
          <w:color w:val="585858"/>
        </w:rPr>
        <w:t>and</w:t>
      </w:r>
      <w:r>
        <w:rPr>
          <w:color w:val="585858"/>
          <w:spacing w:val="-2"/>
        </w:rPr>
        <w:t xml:space="preserve"> </w:t>
      </w:r>
      <w:r>
        <w:rPr>
          <w:color w:val="585858"/>
        </w:rPr>
        <w:t>EMI are</w:t>
      </w:r>
      <w:r>
        <w:rPr>
          <w:color w:val="585858"/>
          <w:spacing w:val="-3"/>
        </w:rPr>
        <w:t xml:space="preserve"> </w:t>
      </w:r>
      <w:r>
        <w:rPr>
          <w:color w:val="585858"/>
        </w:rPr>
        <w:t>not</w:t>
      </w:r>
      <w:r>
        <w:rPr>
          <w:color w:val="585858"/>
          <w:spacing w:val="-4"/>
        </w:rPr>
        <w:t xml:space="preserve"> </w:t>
      </w:r>
      <w:r>
        <w:rPr>
          <w:color w:val="585858"/>
        </w:rPr>
        <w:t>likely</w:t>
      </w:r>
      <w:r>
        <w:rPr>
          <w:color w:val="585858"/>
          <w:spacing w:val="-1"/>
        </w:rPr>
        <w:t xml:space="preserve"> </w:t>
      </w:r>
      <w:r>
        <w:rPr>
          <w:color w:val="585858"/>
        </w:rPr>
        <w:t>to</w:t>
      </w:r>
      <w:r>
        <w:rPr>
          <w:color w:val="585858"/>
          <w:spacing w:val="-2"/>
        </w:rPr>
        <w:t xml:space="preserve"> </w:t>
      </w:r>
      <w:r>
        <w:rPr>
          <w:color w:val="585858"/>
        </w:rPr>
        <w:t>be</w:t>
      </w:r>
      <w:r>
        <w:rPr>
          <w:color w:val="585858"/>
          <w:spacing w:val="-7"/>
        </w:rPr>
        <w:t xml:space="preserve"> </w:t>
      </w:r>
      <w:r>
        <w:rPr>
          <w:color w:val="585858"/>
        </w:rPr>
        <w:t>distinguishable from background levels at distances greater than 500 m.</w:t>
      </w:r>
    </w:p>
    <w:p w14:paraId="43CAD6A2" w14:textId="77777777" w:rsidR="00374C84" w:rsidRDefault="00374C84">
      <w:pPr>
        <w:spacing w:line="360" w:lineRule="auto"/>
        <w:sectPr w:rsidR="00374C84">
          <w:pgSz w:w="11910" w:h="16840"/>
          <w:pgMar w:top="980" w:right="583" w:bottom="800" w:left="580" w:header="467" w:footer="612" w:gutter="0"/>
          <w:cols w:space="720"/>
        </w:sectPr>
      </w:pPr>
    </w:p>
    <w:p w14:paraId="5798CBF5" w14:textId="77777777" w:rsidR="00374C84" w:rsidRDefault="00374C84">
      <w:pPr>
        <w:pStyle w:val="BodyText"/>
        <w:spacing w:before="234"/>
        <w:rPr>
          <w:sz w:val="32"/>
        </w:rPr>
      </w:pPr>
    </w:p>
    <w:p w14:paraId="1BD55E4E" w14:textId="77777777" w:rsidR="00374C84" w:rsidRDefault="00C24D04">
      <w:pPr>
        <w:pStyle w:val="Heading2"/>
        <w:numPr>
          <w:ilvl w:val="2"/>
          <w:numId w:val="2"/>
        </w:numPr>
        <w:tabs>
          <w:tab w:val="left" w:pos="1685"/>
        </w:tabs>
        <w:spacing w:before="1"/>
      </w:pPr>
      <w:bookmarkStart w:id="3" w:name="10.1.2_Guidelines_and_standards"/>
      <w:bookmarkEnd w:id="3"/>
      <w:r>
        <w:rPr>
          <w:color w:val="18314A"/>
        </w:rPr>
        <w:t>Guidelines</w:t>
      </w:r>
      <w:r>
        <w:rPr>
          <w:color w:val="18314A"/>
          <w:spacing w:val="-10"/>
        </w:rPr>
        <w:t xml:space="preserve"> </w:t>
      </w:r>
      <w:r>
        <w:rPr>
          <w:color w:val="18314A"/>
        </w:rPr>
        <w:t>and</w:t>
      </w:r>
      <w:r>
        <w:rPr>
          <w:color w:val="18314A"/>
          <w:spacing w:val="-4"/>
        </w:rPr>
        <w:t xml:space="preserve"> </w:t>
      </w:r>
      <w:r>
        <w:rPr>
          <w:color w:val="18314A"/>
          <w:spacing w:val="-2"/>
        </w:rPr>
        <w:t>standards</w:t>
      </w:r>
    </w:p>
    <w:p w14:paraId="638FAA2E" w14:textId="77777777" w:rsidR="00374C84" w:rsidRDefault="00C24D04">
      <w:pPr>
        <w:pStyle w:val="BodyText"/>
        <w:spacing w:before="236"/>
        <w:ind w:left="552"/>
      </w:pPr>
      <w:r>
        <w:rPr>
          <w:color w:val="585858"/>
        </w:rPr>
        <w:t>Guidelines</w:t>
      </w:r>
      <w:r>
        <w:rPr>
          <w:color w:val="585858"/>
          <w:spacing w:val="-6"/>
        </w:rPr>
        <w:t xml:space="preserve"> </w:t>
      </w:r>
      <w:r>
        <w:rPr>
          <w:color w:val="585858"/>
        </w:rPr>
        <w:t>and</w:t>
      </w:r>
      <w:r>
        <w:rPr>
          <w:color w:val="585858"/>
          <w:spacing w:val="-6"/>
        </w:rPr>
        <w:t xml:space="preserve"> </w:t>
      </w:r>
      <w:r>
        <w:rPr>
          <w:color w:val="585858"/>
        </w:rPr>
        <w:t>standards</w:t>
      </w:r>
      <w:r>
        <w:rPr>
          <w:color w:val="585858"/>
          <w:spacing w:val="-5"/>
        </w:rPr>
        <w:t xml:space="preserve"> </w:t>
      </w:r>
      <w:r>
        <w:rPr>
          <w:color w:val="585858"/>
        </w:rPr>
        <w:t>informing</w:t>
      </w:r>
      <w:r>
        <w:rPr>
          <w:color w:val="585858"/>
          <w:spacing w:val="-6"/>
        </w:rPr>
        <w:t xml:space="preserve"> </w:t>
      </w:r>
      <w:r>
        <w:rPr>
          <w:color w:val="585858"/>
        </w:rPr>
        <w:t>the</w:t>
      </w:r>
      <w:r>
        <w:rPr>
          <w:color w:val="585858"/>
          <w:spacing w:val="-6"/>
        </w:rPr>
        <w:t xml:space="preserve"> </w:t>
      </w:r>
      <w:r>
        <w:rPr>
          <w:color w:val="585858"/>
        </w:rPr>
        <w:t>assessment</w:t>
      </w:r>
      <w:r>
        <w:rPr>
          <w:color w:val="585858"/>
          <w:spacing w:val="-8"/>
        </w:rPr>
        <w:t xml:space="preserve"> </w:t>
      </w:r>
      <w:r>
        <w:rPr>
          <w:color w:val="585858"/>
        </w:rPr>
        <w:t>of</w:t>
      </w:r>
      <w:r>
        <w:rPr>
          <w:color w:val="585858"/>
          <w:spacing w:val="-8"/>
        </w:rPr>
        <w:t xml:space="preserve"> </w:t>
      </w:r>
      <w:r>
        <w:rPr>
          <w:color w:val="585858"/>
        </w:rPr>
        <w:t>impacts</w:t>
      </w:r>
      <w:r>
        <w:rPr>
          <w:color w:val="585858"/>
          <w:spacing w:val="-4"/>
        </w:rPr>
        <w:t xml:space="preserve"> </w:t>
      </w:r>
      <w:r>
        <w:rPr>
          <w:color w:val="585858"/>
        </w:rPr>
        <w:t>for</w:t>
      </w:r>
      <w:r>
        <w:rPr>
          <w:color w:val="585858"/>
          <w:spacing w:val="-9"/>
        </w:rPr>
        <w:t xml:space="preserve"> </w:t>
      </w:r>
      <w:r>
        <w:rPr>
          <w:color w:val="585858"/>
        </w:rPr>
        <w:t>EMF</w:t>
      </w:r>
      <w:r>
        <w:rPr>
          <w:color w:val="585858"/>
          <w:spacing w:val="-4"/>
        </w:rPr>
        <w:t xml:space="preserve"> </w:t>
      </w:r>
      <w:r>
        <w:rPr>
          <w:color w:val="585858"/>
        </w:rPr>
        <w:t>are</w:t>
      </w:r>
      <w:r>
        <w:rPr>
          <w:color w:val="585858"/>
          <w:spacing w:val="-6"/>
        </w:rPr>
        <w:t xml:space="preserve"> </w:t>
      </w:r>
      <w:r>
        <w:rPr>
          <w:color w:val="585858"/>
        </w:rPr>
        <w:t>presented</w:t>
      </w:r>
      <w:r>
        <w:rPr>
          <w:color w:val="585858"/>
          <w:spacing w:val="-10"/>
        </w:rPr>
        <w:t xml:space="preserve"> </w:t>
      </w:r>
      <w:r>
        <w:rPr>
          <w:color w:val="585858"/>
        </w:rPr>
        <w:t>in</w:t>
      </w:r>
      <w:r>
        <w:rPr>
          <w:color w:val="585858"/>
          <w:spacing w:val="-7"/>
        </w:rPr>
        <w:t xml:space="preserve"> </w:t>
      </w:r>
      <w:hyperlink w:anchor="_bookmark0" w:history="1">
        <w:r>
          <w:rPr>
            <w:color w:val="585858"/>
          </w:rPr>
          <w:t>Table</w:t>
        </w:r>
        <w:r>
          <w:rPr>
            <w:color w:val="585858"/>
            <w:spacing w:val="-6"/>
          </w:rPr>
          <w:t xml:space="preserve"> </w:t>
        </w:r>
        <w:r>
          <w:rPr>
            <w:color w:val="585858"/>
          </w:rPr>
          <w:t>10-</w:t>
        </w:r>
        <w:r>
          <w:rPr>
            <w:color w:val="585858"/>
            <w:spacing w:val="-5"/>
          </w:rPr>
          <w:t>1.</w:t>
        </w:r>
      </w:hyperlink>
    </w:p>
    <w:p w14:paraId="19808A5E" w14:textId="77777777" w:rsidR="00374C84" w:rsidRDefault="00374C84">
      <w:pPr>
        <w:pStyle w:val="BodyText"/>
        <w:spacing w:before="6"/>
      </w:pPr>
    </w:p>
    <w:p w14:paraId="734901F3" w14:textId="77777777" w:rsidR="00374C84" w:rsidRDefault="00C24D04">
      <w:pPr>
        <w:pStyle w:val="BodyText"/>
        <w:tabs>
          <w:tab w:val="left" w:pos="1992"/>
        </w:tabs>
        <w:ind w:left="552"/>
        <w:rPr>
          <w:rFonts w:ascii="Century Gothic"/>
        </w:rPr>
      </w:pPr>
      <w:bookmarkStart w:id="4" w:name="_bookmark0"/>
      <w:bookmarkEnd w:id="4"/>
      <w:r>
        <w:rPr>
          <w:rFonts w:ascii="Century Gothic"/>
          <w:color w:val="18314A"/>
        </w:rPr>
        <w:t>Table</w:t>
      </w:r>
      <w:r>
        <w:rPr>
          <w:rFonts w:ascii="Century Gothic"/>
          <w:color w:val="18314A"/>
          <w:spacing w:val="-5"/>
        </w:rPr>
        <w:t xml:space="preserve"> </w:t>
      </w:r>
      <w:r>
        <w:rPr>
          <w:rFonts w:ascii="Century Gothic"/>
          <w:color w:val="18314A"/>
        </w:rPr>
        <w:t>10-</w:t>
      </w:r>
      <w:r>
        <w:rPr>
          <w:rFonts w:ascii="Century Gothic"/>
          <w:color w:val="18314A"/>
          <w:spacing w:val="-10"/>
        </w:rPr>
        <w:t>1</w:t>
      </w:r>
      <w:r>
        <w:rPr>
          <w:rFonts w:ascii="Century Gothic"/>
          <w:color w:val="18314A"/>
        </w:rPr>
        <w:tab/>
        <w:t>Guidelines</w:t>
      </w:r>
      <w:r>
        <w:rPr>
          <w:rFonts w:ascii="Century Gothic"/>
          <w:color w:val="18314A"/>
          <w:spacing w:val="-10"/>
        </w:rPr>
        <w:t xml:space="preserve"> </w:t>
      </w:r>
      <w:r>
        <w:rPr>
          <w:rFonts w:ascii="Century Gothic"/>
          <w:color w:val="18314A"/>
        </w:rPr>
        <w:t>and</w:t>
      </w:r>
      <w:r>
        <w:rPr>
          <w:rFonts w:ascii="Century Gothic"/>
          <w:color w:val="18314A"/>
          <w:spacing w:val="-7"/>
        </w:rPr>
        <w:t xml:space="preserve"> </w:t>
      </w:r>
      <w:r>
        <w:rPr>
          <w:rFonts w:ascii="Century Gothic"/>
          <w:color w:val="18314A"/>
        </w:rPr>
        <w:t>standards</w:t>
      </w:r>
      <w:r>
        <w:rPr>
          <w:rFonts w:ascii="Century Gothic"/>
          <w:color w:val="18314A"/>
          <w:spacing w:val="-9"/>
        </w:rPr>
        <w:t xml:space="preserve"> </w:t>
      </w:r>
      <w:r>
        <w:rPr>
          <w:rFonts w:ascii="Century Gothic"/>
          <w:color w:val="18314A"/>
        </w:rPr>
        <w:t>relevant</w:t>
      </w:r>
      <w:r>
        <w:rPr>
          <w:rFonts w:ascii="Century Gothic"/>
          <w:color w:val="18314A"/>
          <w:spacing w:val="-5"/>
        </w:rPr>
        <w:t xml:space="preserve"> </w:t>
      </w:r>
      <w:r>
        <w:rPr>
          <w:rFonts w:ascii="Century Gothic"/>
          <w:color w:val="18314A"/>
        </w:rPr>
        <w:t>to</w:t>
      </w:r>
      <w:r>
        <w:rPr>
          <w:rFonts w:ascii="Century Gothic"/>
          <w:color w:val="18314A"/>
          <w:spacing w:val="-1"/>
        </w:rPr>
        <w:t xml:space="preserve"> </w:t>
      </w:r>
      <w:r>
        <w:rPr>
          <w:rFonts w:ascii="Century Gothic"/>
          <w:color w:val="18314A"/>
        </w:rPr>
        <w:t>the</w:t>
      </w:r>
      <w:r>
        <w:rPr>
          <w:rFonts w:ascii="Century Gothic"/>
          <w:color w:val="18314A"/>
          <w:spacing w:val="-10"/>
        </w:rPr>
        <w:t xml:space="preserve"> </w:t>
      </w:r>
      <w:r>
        <w:rPr>
          <w:rFonts w:ascii="Century Gothic"/>
          <w:color w:val="18314A"/>
        </w:rPr>
        <w:t>EMF</w:t>
      </w:r>
      <w:r>
        <w:rPr>
          <w:rFonts w:ascii="Century Gothic"/>
          <w:color w:val="18314A"/>
          <w:spacing w:val="-10"/>
        </w:rPr>
        <w:t xml:space="preserve"> </w:t>
      </w:r>
      <w:r>
        <w:rPr>
          <w:rFonts w:ascii="Century Gothic"/>
          <w:color w:val="18314A"/>
          <w:spacing w:val="-2"/>
        </w:rPr>
        <w:t>assessment</w:t>
      </w:r>
    </w:p>
    <w:p w14:paraId="52DCC442" w14:textId="77777777" w:rsidR="00374C84" w:rsidRDefault="00374C84">
      <w:pPr>
        <w:pStyle w:val="BodyText"/>
        <w:spacing w:before="9"/>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4003"/>
        <w:gridCol w:w="5635"/>
      </w:tblGrid>
      <w:tr w:rsidR="00374C84" w14:paraId="10E4C070" w14:textId="77777777">
        <w:trPr>
          <w:trHeight w:val="470"/>
        </w:trPr>
        <w:tc>
          <w:tcPr>
            <w:tcW w:w="4003" w:type="dxa"/>
            <w:shd w:val="clear" w:color="auto" w:fill="133149"/>
          </w:tcPr>
          <w:p w14:paraId="7A61F0EA" w14:textId="77777777" w:rsidR="00374C84" w:rsidRDefault="00C24D04">
            <w:pPr>
              <w:pStyle w:val="TableParagraph"/>
              <w:spacing w:before="133"/>
              <w:ind w:left="110"/>
              <w:rPr>
                <w:b/>
                <w:sz w:val="18"/>
              </w:rPr>
            </w:pPr>
            <w:r>
              <w:rPr>
                <w:b/>
                <w:color w:val="FFFFFF"/>
                <w:spacing w:val="-2"/>
                <w:sz w:val="18"/>
              </w:rPr>
              <w:t>Guidelines</w:t>
            </w:r>
          </w:p>
        </w:tc>
        <w:tc>
          <w:tcPr>
            <w:tcW w:w="5635" w:type="dxa"/>
            <w:shd w:val="clear" w:color="auto" w:fill="133149"/>
          </w:tcPr>
          <w:p w14:paraId="1A643227" w14:textId="77777777" w:rsidR="00374C84" w:rsidRDefault="00C24D04">
            <w:pPr>
              <w:pStyle w:val="TableParagraph"/>
              <w:spacing w:before="133"/>
              <w:ind w:left="134"/>
              <w:rPr>
                <w:b/>
                <w:sz w:val="18"/>
              </w:rPr>
            </w:pPr>
            <w:r>
              <w:rPr>
                <w:b/>
                <w:color w:val="FFFFFF"/>
                <w:sz w:val="18"/>
              </w:rPr>
              <w:t>Relevance</w:t>
            </w:r>
            <w:r>
              <w:rPr>
                <w:b/>
                <w:color w:val="FFFFFF"/>
                <w:spacing w:val="-7"/>
                <w:sz w:val="18"/>
              </w:rPr>
              <w:t xml:space="preserve"> </w:t>
            </w:r>
            <w:r>
              <w:rPr>
                <w:b/>
                <w:color w:val="FFFFFF"/>
                <w:sz w:val="18"/>
              </w:rPr>
              <w:t>to</w:t>
            </w:r>
            <w:r>
              <w:rPr>
                <w:b/>
                <w:color w:val="FFFFFF"/>
                <w:spacing w:val="3"/>
                <w:sz w:val="18"/>
              </w:rPr>
              <w:t xml:space="preserve"> </w:t>
            </w:r>
            <w:r>
              <w:rPr>
                <w:b/>
                <w:color w:val="FFFFFF"/>
                <w:spacing w:val="-2"/>
                <w:sz w:val="18"/>
              </w:rPr>
              <w:t>assessment</w:t>
            </w:r>
          </w:p>
        </w:tc>
      </w:tr>
      <w:tr w:rsidR="00374C84" w14:paraId="2679CD06" w14:textId="77777777">
        <w:trPr>
          <w:trHeight w:val="1142"/>
        </w:trPr>
        <w:tc>
          <w:tcPr>
            <w:tcW w:w="4003" w:type="dxa"/>
            <w:shd w:val="clear" w:color="auto" w:fill="D3E6F4"/>
          </w:tcPr>
          <w:p w14:paraId="32B739FE" w14:textId="77777777" w:rsidR="00374C84" w:rsidRDefault="00C24D04">
            <w:pPr>
              <w:pStyle w:val="TableParagraph"/>
              <w:spacing w:before="152"/>
              <w:ind w:left="110"/>
              <w:rPr>
                <w:sz w:val="18"/>
              </w:rPr>
            </w:pPr>
            <w:r>
              <w:rPr>
                <w:color w:val="5F5F5F"/>
                <w:sz w:val="18"/>
              </w:rPr>
              <w:t>International Commission on Non-</w:t>
            </w:r>
            <w:proofErr w:type="spellStart"/>
            <w:r>
              <w:rPr>
                <w:color w:val="5F5F5F"/>
                <w:sz w:val="18"/>
              </w:rPr>
              <w:t>Ionising</w:t>
            </w:r>
            <w:proofErr w:type="spellEnd"/>
            <w:r>
              <w:rPr>
                <w:color w:val="5F5F5F"/>
                <w:sz w:val="18"/>
              </w:rPr>
              <w:t xml:space="preserve"> Radiation</w:t>
            </w:r>
            <w:r>
              <w:rPr>
                <w:color w:val="5F5F5F"/>
                <w:spacing w:val="-4"/>
                <w:sz w:val="18"/>
              </w:rPr>
              <w:t xml:space="preserve"> </w:t>
            </w:r>
            <w:r>
              <w:rPr>
                <w:color w:val="5F5F5F"/>
                <w:sz w:val="18"/>
              </w:rPr>
              <w:t>Protection</w:t>
            </w:r>
            <w:r>
              <w:rPr>
                <w:color w:val="5F5F5F"/>
                <w:spacing w:val="-10"/>
                <w:sz w:val="18"/>
              </w:rPr>
              <w:t xml:space="preserve"> </w:t>
            </w:r>
            <w:r>
              <w:rPr>
                <w:color w:val="5F5F5F"/>
                <w:sz w:val="18"/>
              </w:rPr>
              <w:t>(ICNIRP)</w:t>
            </w:r>
            <w:r>
              <w:rPr>
                <w:color w:val="5F5F5F"/>
                <w:spacing w:val="-7"/>
                <w:sz w:val="18"/>
              </w:rPr>
              <w:t xml:space="preserve"> </w:t>
            </w:r>
            <w:r>
              <w:rPr>
                <w:color w:val="5F5F5F"/>
                <w:sz w:val="18"/>
              </w:rPr>
              <w:t>-</w:t>
            </w:r>
            <w:r>
              <w:rPr>
                <w:color w:val="5F5F5F"/>
                <w:spacing w:val="-7"/>
                <w:sz w:val="18"/>
              </w:rPr>
              <w:t xml:space="preserve"> </w:t>
            </w:r>
            <w:r>
              <w:rPr>
                <w:color w:val="5F5F5F"/>
                <w:sz w:val="18"/>
              </w:rPr>
              <w:t>Guidelines</w:t>
            </w:r>
            <w:r>
              <w:rPr>
                <w:color w:val="5F5F5F"/>
                <w:spacing w:val="-9"/>
                <w:sz w:val="18"/>
              </w:rPr>
              <w:t xml:space="preserve"> </w:t>
            </w:r>
            <w:r>
              <w:rPr>
                <w:color w:val="5F5F5F"/>
                <w:sz w:val="18"/>
              </w:rPr>
              <w:t>for limiting exposure to time-varying electric and magnetic fields (1 Hz-100 kHz) 2010</w:t>
            </w:r>
          </w:p>
        </w:tc>
        <w:tc>
          <w:tcPr>
            <w:tcW w:w="5635" w:type="dxa"/>
            <w:shd w:val="clear" w:color="auto" w:fill="D3E6F4"/>
          </w:tcPr>
          <w:p w14:paraId="3A388CAE" w14:textId="77777777" w:rsidR="00374C84" w:rsidRDefault="00C24D04">
            <w:pPr>
              <w:pStyle w:val="TableParagraph"/>
              <w:spacing w:before="157"/>
              <w:ind w:left="134"/>
              <w:rPr>
                <w:sz w:val="18"/>
              </w:rPr>
            </w:pPr>
            <w:r>
              <w:rPr>
                <w:color w:val="5F5F5F"/>
                <w:sz w:val="18"/>
              </w:rPr>
              <w:t>ICNIRP</w:t>
            </w:r>
            <w:r>
              <w:rPr>
                <w:color w:val="5F5F5F"/>
                <w:spacing w:val="-6"/>
                <w:sz w:val="18"/>
              </w:rPr>
              <w:t xml:space="preserve"> </w:t>
            </w:r>
            <w:r>
              <w:rPr>
                <w:color w:val="5F5F5F"/>
                <w:sz w:val="18"/>
              </w:rPr>
              <w:t>2010</w:t>
            </w:r>
            <w:r>
              <w:rPr>
                <w:color w:val="5F5F5F"/>
                <w:spacing w:val="-4"/>
                <w:sz w:val="18"/>
              </w:rPr>
              <w:t xml:space="preserve"> </w:t>
            </w:r>
            <w:r>
              <w:rPr>
                <w:color w:val="5F5F5F"/>
                <w:sz w:val="18"/>
              </w:rPr>
              <w:t>specifies</w:t>
            </w:r>
            <w:r>
              <w:rPr>
                <w:color w:val="5F5F5F"/>
                <w:spacing w:val="1"/>
                <w:sz w:val="18"/>
              </w:rPr>
              <w:t xml:space="preserve"> </w:t>
            </w:r>
            <w:r>
              <w:rPr>
                <w:color w:val="5F5F5F"/>
                <w:sz w:val="18"/>
              </w:rPr>
              <w:t>EMF</w:t>
            </w:r>
            <w:r>
              <w:rPr>
                <w:color w:val="5F5F5F"/>
                <w:spacing w:val="-5"/>
                <w:sz w:val="18"/>
              </w:rPr>
              <w:t xml:space="preserve"> </w:t>
            </w:r>
            <w:r>
              <w:rPr>
                <w:color w:val="5F5F5F"/>
                <w:sz w:val="18"/>
              </w:rPr>
              <w:t>reference</w:t>
            </w:r>
            <w:r>
              <w:rPr>
                <w:color w:val="5F5F5F"/>
                <w:spacing w:val="-4"/>
                <w:sz w:val="18"/>
              </w:rPr>
              <w:t xml:space="preserve"> </w:t>
            </w:r>
            <w:r>
              <w:rPr>
                <w:color w:val="5F5F5F"/>
                <w:sz w:val="18"/>
              </w:rPr>
              <w:t>levels</w:t>
            </w:r>
            <w:r>
              <w:rPr>
                <w:color w:val="5F5F5F"/>
                <w:spacing w:val="-4"/>
                <w:sz w:val="18"/>
              </w:rPr>
              <w:t xml:space="preserve"> </w:t>
            </w:r>
            <w:r>
              <w:rPr>
                <w:color w:val="5F5F5F"/>
                <w:sz w:val="18"/>
              </w:rPr>
              <w:t>for</w:t>
            </w:r>
            <w:r>
              <w:rPr>
                <w:color w:val="5F5F5F"/>
                <w:spacing w:val="-2"/>
                <w:sz w:val="18"/>
              </w:rPr>
              <w:t xml:space="preserve"> </w:t>
            </w:r>
            <w:r>
              <w:rPr>
                <w:color w:val="5F5F5F"/>
                <w:sz w:val="18"/>
              </w:rPr>
              <w:t>the</w:t>
            </w:r>
            <w:r>
              <w:rPr>
                <w:color w:val="5F5F5F"/>
                <w:spacing w:val="-4"/>
                <w:sz w:val="18"/>
              </w:rPr>
              <w:t xml:space="preserve"> </w:t>
            </w:r>
            <w:r>
              <w:rPr>
                <w:color w:val="5F5F5F"/>
                <w:sz w:val="18"/>
              </w:rPr>
              <w:t>human</w:t>
            </w:r>
            <w:r>
              <w:rPr>
                <w:color w:val="5F5F5F"/>
                <w:spacing w:val="-4"/>
                <w:sz w:val="18"/>
              </w:rPr>
              <w:t xml:space="preserve"> </w:t>
            </w:r>
            <w:r>
              <w:rPr>
                <w:color w:val="5F5F5F"/>
                <w:spacing w:val="-2"/>
                <w:sz w:val="18"/>
              </w:rPr>
              <w:t>body.</w:t>
            </w:r>
          </w:p>
        </w:tc>
      </w:tr>
      <w:tr w:rsidR="00374C84" w14:paraId="3C23EB9A" w14:textId="77777777">
        <w:trPr>
          <w:trHeight w:val="1128"/>
        </w:trPr>
        <w:tc>
          <w:tcPr>
            <w:tcW w:w="4003" w:type="dxa"/>
          </w:tcPr>
          <w:p w14:paraId="29BB228B" w14:textId="77777777" w:rsidR="00374C84" w:rsidRDefault="00C24D04">
            <w:pPr>
              <w:pStyle w:val="TableParagraph"/>
              <w:spacing w:before="148"/>
              <w:ind w:left="110" w:right="266"/>
              <w:rPr>
                <w:sz w:val="18"/>
              </w:rPr>
            </w:pPr>
            <w:r>
              <w:rPr>
                <w:color w:val="5F5F5F"/>
                <w:sz w:val="18"/>
              </w:rPr>
              <w:t>ICNIRP - Guidelines for limiting exposure to electric fields induced by movement of the human body in a static magnetic field and by time-varying</w:t>
            </w:r>
            <w:r>
              <w:rPr>
                <w:color w:val="5F5F5F"/>
                <w:spacing w:val="-7"/>
                <w:sz w:val="18"/>
              </w:rPr>
              <w:t xml:space="preserve"> </w:t>
            </w:r>
            <w:r>
              <w:rPr>
                <w:color w:val="5F5F5F"/>
                <w:sz w:val="18"/>
              </w:rPr>
              <w:t>magnetic</w:t>
            </w:r>
            <w:r>
              <w:rPr>
                <w:color w:val="5F5F5F"/>
                <w:spacing w:val="-7"/>
                <w:sz w:val="18"/>
              </w:rPr>
              <w:t xml:space="preserve"> </w:t>
            </w:r>
            <w:r>
              <w:rPr>
                <w:color w:val="5F5F5F"/>
                <w:sz w:val="18"/>
              </w:rPr>
              <w:t>fields</w:t>
            </w:r>
            <w:r>
              <w:rPr>
                <w:color w:val="5F5F5F"/>
                <w:spacing w:val="-6"/>
                <w:sz w:val="18"/>
              </w:rPr>
              <w:t xml:space="preserve"> </w:t>
            </w:r>
            <w:r>
              <w:rPr>
                <w:color w:val="5F5F5F"/>
                <w:sz w:val="18"/>
              </w:rPr>
              <w:t>below</w:t>
            </w:r>
            <w:r>
              <w:rPr>
                <w:color w:val="5F5F5F"/>
                <w:spacing w:val="-9"/>
                <w:sz w:val="18"/>
              </w:rPr>
              <w:t xml:space="preserve"> </w:t>
            </w:r>
            <w:r>
              <w:rPr>
                <w:color w:val="5F5F5F"/>
                <w:sz w:val="18"/>
              </w:rPr>
              <w:t>1</w:t>
            </w:r>
            <w:r>
              <w:rPr>
                <w:color w:val="5F5F5F"/>
                <w:spacing w:val="-2"/>
                <w:sz w:val="18"/>
              </w:rPr>
              <w:t xml:space="preserve"> </w:t>
            </w:r>
            <w:r>
              <w:rPr>
                <w:color w:val="5F5F5F"/>
                <w:sz w:val="18"/>
              </w:rPr>
              <w:t>Hz</w:t>
            </w:r>
            <w:r>
              <w:rPr>
                <w:color w:val="5F5F5F"/>
                <w:spacing w:val="-7"/>
                <w:sz w:val="18"/>
              </w:rPr>
              <w:t xml:space="preserve"> </w:t>
            </w:r>
            <w:r>
              <w:rPr>
                <w:color w:val="5F5F5F"/>
                <w:sz w:val="18"/>
              </w:rPr>
              <w:t>2014</w:t>
            </w:r>
          </w:p>
        </w:tc>
        <w:tc>
          <w:tcPr>
            <w:tcW w:w="5635" w:type="dxa"/>
          </w:tcPr>
          <w:p w14:paraId="0B28ED4A" w14:textId="77777777" w:rsidR="00374C84" w:rsidRDefault="00C24D04">
            <w:pPr>
              <w:pStyle w:val="TableParagraph"/>
              <w:spacing w:before="152"/>
              <w:ind w:left="134"/>
              <w:rPr>
                <w:sz w:val="18"/>
              </w:rPr>
            </w:pPr>
            <w:r>
              <w:rPr>
                <w:color w:val="5F5F5F"/>
                <w:sz w:val="18"/>
              </w:rPr>
              <w:t>ICNIRP</w:t>
            </w:r>
            <w:r>
              <w:rPr>
                <w:color w:val="5F5F5F"/>
                <w:spacing w:val="-6"/>
                <w:sz w:val="18"/>
              </w:rPr>
              <w:t xml:space="preserve"> </w:t>
            </w:r>
            <w:r>
              <w:rPr>
                <w:color w:val="5F5F5F"/>
                <w:sz w:val="18"/>
              </w:rPr>
              <w:t>2014</w:t>
            </w:r>
            <w:r>
              <w:rPr>
                <w:color w:val="5F5F5F"/>
                <w:spacing w:val="-4"/>
                <w:sz w:val="18"/>
              </w:rPr>
              <w:t xml:space="preserve"> </w:t>
            </w:r>
            <w:r>
              <w:rPr>
                <w:color w:val="5F5F5F"/>
                <w:sz w:val="18"/>
              </w:rPr>
              <w:t>specifies</w:t>
            </w:r>
            <w:r>
              <w:rPr>
                <w:color w:val="5F5F5F"/>
                <w:spacing w:val="1"/>
                <w:sz w:val="18"/>
              </w:rPr>
              <w:t xml:space="preserve"> </w:t>
            </w:r>
            <w:r>
              <w:rPr>
                <w:color w:val="5F5F5F"/>
                <w:sz w:val="18"/>
              </w:rPr>
              <w:t>EMF</w:t>
            </w:r>
            <w:r>
              <w:rPr>
                <w:color w:val="5F5F5F"/>
                <w:spacing w:val="-5"/>
                <w:sz w:val="18"/>
              </w:rPr>
              <w:t xml:space="preserve"> </w:t>
            </w:r>
            <w:r>
              <w:rPr>
                <w:color w:val="5F5F5F"/>
                <w:sz w:val="18"/>
              </w:rPr>
              <w:t>reference</w:t>
            </w:r>
            <w:r>
              <w:rPr>
                <w:color w:val="5F5F5F"/>
                <w:spacing w:val="-4"/>
                <w:sz w:val="18"/>
              </w:rPr>
              <w:t xml:space="preserve"> </w:t>
            </w:r>
            <w:r>
              <w:rPr>
                <w:color w:val="5F5F5F"/>
                <w:sz w:val="18"/>
              </w:rPr>
              <w:t>levels</w:t>
            </w:r>
            <w:r>
              <w:rPr>
                <w:color w:val="5F5F5F"/>
                <w:spacing w:val="-4"/>
                <w:sz w:val="18"/>
              </w:rPr>
              <w:t xml:space="preserve"> </w:t>
            </w:r>
            <w:r>
              <w:rPr>
                <w:color w:val="5F5F5F"/>
                <w:sz w:val="18"/>
              </w:rPr>
              <w:t>for</w:t>
            </w:r>
            <w:r>
              <w:rPr>
                <w:color w:val="5F5F5F"/>
                <w:spacing w:val="-2"/>
                <w:sz w:val="18"/>
              </w:rPr>
              <w:t xml:space="preserve"> </w:t>
            </w:r>
            <w:r>
              <w:rPr>
                <w:color w:val="5F5F5F"/>
                <w:sz w:val="18"/>
              </w:rPr>
              <w:t>the</w:t>
            </w:r>
            <w:r>
              <w:rPr>
                <w:color w:val="5F5F5F"/>
                <w:spacing w:val="-4"/>
                <w:sz w:val="18"/>
              </w:rPr>
              <w:t xml:space="preserve"> </w:t>
            </w:r>
            <w:r>
              <w:rPr>
                <w:color w:val="5F5F5F"/>
                <w:sz w:val="18"/>
              </w:rPr>
              <w:t>human</w:t>
            </w:r>
            <w:r>
              <w:rPr>
                <w:color w:val="5F5F5F"/>
                <w:spacing w:val="-4"/>
                <w:sz w:val="18"/>
              </w:rPr>
              <w:t xml:space="preserve"> </w:t>
            </w:r>
            <w:r>
              <w:rPr>
                <w:color w:val="5F5F5F"/>
                <w:spacing w:val="-2"/>
                <w:sz w:val="18"/>
              </w:rPr>
              <w:t>body.</w:t>
            </w:r>
          </w:p>
        </w:tc>
      </w:tr>
      <w:tr w:rsidR="00374C84" w14:paraId="3CB77B66" w14:textId="77777777">
        <w:trPr>
          <w:trHeight w:val="1137"/>
        </w:trPr>
        <w:tc>
          <w:tcPr>
            <w:tcW w:w="4003" w:type="dxa"/>
            <w:shd w:val="clear" w:color="auto" w:fill="D3E6F4"/>
          </w:tcPr>
          <w:p w14:paraId="491243DE" w14:textId="77777777" w:rsidR="00374C84" w:rsidRDefault="00C24D04">
            <w:pPr>
              <w:pStyle w:val="TableParagraph"/>
              <w:spacing w:before="152" w:line="207" w:lineRule="exact"/>
              <w:ind w:left="110"/>
              <w:jc w:val="both"/>
              <w:rPr>
                <w:sz w:val="18"/>
              </w:rPr>
            </w:pPr>
            <w:r>
              <w:rPr>
                <w:color w:val="5F5F5F"/>
                <w:sz w:val="18"/>
              </w:rPr>
              <w:t>Institute</w:t>
            </w:r>
            <w:r>
              <w:rPr>
                <w:color w:val="5F5F5F"/>
                <w:spacing w:val="-3"/>
                <w:sz w:val="18"/>
              </w:rPr>
              <w:t xml:space="preserve"> </w:t>
            </w:r>
            <w:r>
              <w:rPr>
                <w:color w:val="5F5F5F"/>
                <w:sz w:val="18"/>
              </w:rPr>
              <w:t>of</w:t>
            </w:r>
            <w:r>
              <w:rPr>
                <w:color w:val="5F5F5F"/>
                <w:spacing w:val="-5"/>
                <w:sz w:val="18"/>
              </w:rPr>
              <w:t xml:space="preserve"> </w:t>
            </w:r>
            <w:r>
              <w:rPr>
                <w:color w:val="5F5F5F"/>
                <w:sz w:val="18"/>
              </w:rPr>
              <w:t>Electrical</w:t>
            </w:r>
            <w:r>
              <w:rPr>
                <w:color w:val="5F5F5F"/>
                <w:spacing w:val="-4"/>
                <w:sz w:val="18"/>
              </w:rPr>
              <w:t xml:space="preserve"> </w:t>
            </w:r>
            <w:r>
              <w:rPr>
                <w:color w:val="5F5F5F"/>
                <w:sz w:val="18"/>
              </w:rPr>
              <w:t>and</w:t>
            </w:r>
            <w:r>
              <w:rPr>
                <w:color w:val="5F5F5F"/>
                <w:spacing w:val="-3"/>
                <w:sz w:val="18"/>
              </w:rPr>
              <w:t xml:space="preserve"> </w:t>
            </w:r>
            <w:r>
              <w:rPr>
                <w:color w:val="5F5F5F"/>
                <w:sz w:val="18"/>
              </w:rPr>
              <w:t>Electronics</w:t>
            </w:r>
            <w:r>
              <w:rPr>
                <w:color w:val="5F5F5F"/>
                <w:spacing w:val="-4"/>
                <w:sz w:val="18"/>
              </w:rPr>
              <w:t xml:space="preserve"> </w:t>
            </w:r>
            <w:r>
              <w:rPr>
                <w:color w:val="5F5F5F"/>
                <w:spacing w:val="-2"/>
                <w:sz w:val="18"/>
              </w:rPr>
              <w:t>Engineers</w:t>
            </w:r>
          </w:p>
          <w:p w14:paraId="5CC27C14" w14:textId="77777777" w:rsidR="00374C84" w:rsidRDefault="00C24D04">
            <w:pPr>
              <w:pStyle w:val="TableParagraph"/>
              <w:spacing w:line="242" w:lineRule="auto"/>
              <w:ind w:left="110" w:right="222"/>
              <w:jc w:val="both"/>
              <w:rPr>
                <w:sz w:val="18"/>
              </w:rPr>
            </w:pPr>
            <w:r>
              <w:rPr>
                <w:color w:val="5F5F5F"/>
                <w:sz w:val="18"/>
              </w:rPr>
              <w:t>- Standard</w:t>
            </w:r>
            <w:r>
              <w:rPr>
                <w:color w:val="5F5F5F"/>
                <w:spacing w:val="-5"/>
                <w:sz w:val="18"/>
              </w:rPr>
              <w:t xml:space="preserve"> </w:t>
            </w:r>
            <w:r>
              <w:rPr>
                <w:color w:val="5F5F5F"/>
                <w:sz w:val="18"/>
              </w:rPr>
              <w:t>C95.1-</w:t>
            </w:r>
            <w:r>
              <w:rPr>
                <w:color w:val="5F5F5F"/>
                <w:spacing w:val="-3"/>
                <w:sz w:val="18"/>
              </w:rPr>
              <w:t xml:space="preserve"> </w:t>
            </w:r>
            <w:r>
              <w:rPr>
                <w:color w:val="5F5F5F"/>
                <w:sz w:val="18"/>
              </w:rPr>
              <w:t>Safety</w:t>
            </w:r>
            <w:r>
              <w:rPr>
                <w:color w:val="5F5F5F"/>
                <w:spacing w:val="-4"/>
                <w:sz w:val="18"/>
              </w:rPr>
              <w:t xml:space="preserve"> </w:t>
            </w:r>
            <w:r>
              <w:rPr>
                <w:color w:val="5F5F5F"/>
                <w:sz w:val="18"/>
              </w:rPr>
              <w:t>Levels with</w:t>
            </w:r>
            <w:r>
              <w:rPr>
                <w:color w:val="5F5F5F"/>
                <w:spacing w:val="-5"/>
                <w:sz w:val="18"/>
              </w:rPr>
              <w:t xml:space="preserve"> </w:t>
            </w:r>
            <w:r>
              <w:rPr>
                <w:color w:val="5F5F5F"/>
                <w:sz w:val="18"/>
              </w:rPr>
              <w:t>Respect to</w:t>
            </w:r>
            <w:r>
              <w:rPr>
                <w:color w:val="5F5F5F"/>
                <w:spacing w:val="-2"/>
                <w:sz w:val="18"/>
              </w:rPr>
              <w:t xml:space="preserve"> </w:t>
            </w:r>
            <w:r>
              <w:rPr>
                <w:color w:val="5F5F5F"/>
                <w:sz w:val="18"/>
              </w:rPr>
              <w:t>Human</w:t>
            </w:r>
            <w:r>
              <w:rPr>
                <w:color w:val="5F5F5F"/>
                <w:spacing w:val="-7"/>
                <w:sz w:val="18"/>
              </w:rPr>
              <w:t xml:space="preserve"> </w:t>
            </w:r>
            <w:r>
              <w:rPr>
                <w:color w:val="5F5F5F"/>
                <w:sz w:val="18"/>
              </w:rPr>
              <w:t>Exposure</w:t>
            </w:r>
            <w:r>
              <w:rPr>
                <w:color w:val="5F5F5F"/>
                <w:spacing w:val="-7"/>
                <w:sz w:val="18"/>
              </w:rPr>
              <w:t xml:space="preserve"> </w:t>
            </w:r>
            <w:r>
              <w:rPr>
                <w:color w:val="5F5F5F"/>
                <w:sz w:val="18"/>
              </w:rPr>
              <w:t>to</w:t>
            </w:r>
            <w:r>
              <w:rPr>
                <w:color w:val="5F5F5F"/>
                <w:spacing w:val="-7"/>
                <w:sz w:val="18"/>
              </w:rPr>
              <w:t xml:space="preserve"> </w:t>
            </w:r>
            <w:r>
              <w:rPr>
                <w:color w:val="5F5F5F"/>
                <w:sz w:val="18"/>
              </w:rPr>
              <w:t>Electric,</w:t>
            </w:r>
            <w:r>
              <w:rPr>
                <w:color w:val="5F5F5F"/>
                <w:spacing w:val="-8"/>
                <w:sz w:val="18"/>
              </w:rPr>
              <w:t xml:space="preserve"> </w:t>
            </w:r>
            <w:r>
              <w:rPr>
                <w:color w:val="5F5F5F"/>
                <w:sz w:val="18"/>
              </w:rPr>
              <w:t>Magnetic,</w:t>
            </w:r>
            <w:r>
              <w:rPr>
                <w:color w:val="5F5F5F"/>
                <w:spacing w:val="-4"/>
                <w:sz w:val="18"/>
              </w:rPr>
              <w:t xml:space="preserve"> </w:t>
            </w:r>
            <w:r>
              <w:rPr>
                <w:color w:val="5F5F5F"/>
                <w:sz w:val="18"/>
              </w:rPr>
              <w:t>and Electromagnetic Fields, 0Hz to 300GHz 2019</w:t>
            </w:r>
          </w:p>
        </w:tc>
        <w:tc>
          <w:tcPr>
            <w:tcW w:w="5635" w:type="dxa"/>
            <w:shd w:val="clear" w:color="auto" w:fill="D3E6F4"/>
          </w:tcPr>
          <w:p w14:paraId="2C1F02B4" w14:textId="77777777" w:rsidR="00374C84" w:rsidRDefault="00C24D04">
            <w:pPr>
              <w:pStyle w:val="TableParagraph"/>
              <w:spacing w:before="152"/>
              <w:ind w:left="134" w:right="204"/>
              <w:rPr>
                <w:sz w:val="18"/>
              </w:rPr>
            </w:pPr>
            <w:r>
              <w:rPr>
                <w:color w:val="5F5F5F"/>
                <w:sz w:val="18"/>
              </w:rPr>
              <w:t>Standard</w:t>
            </w:r>
            <w:r>
              <w:rPr>
                <w:color w:val="5F5F5F"/>
                <w:spacing w:val="-1"/>
                <w:sz w:val="18"/>
              </w:rPr>
              <w:t xml:space="preserve"> </w:t>
            </w:r>
            <w:r>
              <w:rPr>
                <w:color w:val="5F5F5F"/>
                <w:sz w:val="18"/>
              </w:rPr>
              <w:t>C95.1</w:t>
            </w:r>
            <w:r>
              <w:rPr>
                <w:color w:val="5F5F5F"/>
                <w:spacing w:val="-6"/>
                <w:sz w:val="18"/>
              </w:rPr>
              <w:t xml:space="preserve"> </w:t>
            </w:r>
            <w:r>
              <w:rPr>
                <w:color w:val="5F5F5F"/>
                <w:sz w:val="18"/>
              </w:rPr>
              <w:t>specifies</w:t>
            </w:r>
            <w:r>
              <w:rPr>
                <w:color w:val="5F5F5F"/>
                <w:spacing w:val="-6"/>
                <w:sz w:val="18"/>
              </w:rPr>
              <w:t xml:space="preserve"> </w:t>
            </w:r>
            <w:r>
              <w:rPr>
                <w:color w:val="5F5F5F"/>
                <w:sz w:val="18"/>
              </w:rPr>
              <w:t>EMF</w:t>
            </w:r>
            <w:r>
              <w:rPr>
                <w:color w:val="5F5F5F"/>
                <w:spacing w:val="-7"/>
                <w:sz w:val="18"/>
              </w:rPr>
              <w:t xml:space="preserve"> </w:t>
            </w:r>
            <w:r>
              <w:rPr>
                <w:color w:val="5F5F5F"/>
                <w:sz w:val="18"/>
              </w:rPr>
              <w:t>reference</w:t>
            </w:r>
            <w:r>
              <w:rPr>
                <w:color w:val="5F5F5F"/>
                <w:spacing w:val="-1"/>
                <w:sz w:val="18"/>
              </w:rPr>
              <w:t xml:space="preserve"> </w:t>
            </w:r>
            <w:r>
              <w:rPr>
                <w:color w:val="5F5F5F"/>
                <w:sz w:val="18"/>
              </w:rPr>
              <w:t>levels</w:t>
            </w:r>
            <w:r>
              <w:rPr>
                <w:color w:val="5F5F5F"/>
                <w:spacing w:val="-10"/>
                <w:sz w:val="18"/>
              </w:rPr>
              <w:t xml:space="preserve"> </w:t>
            </w:r>
            <w:r>
              <w:rPr>
                <w:color w:val="5F5F5F"/>
                <w:sz w:val="18"/>
              </w:rPr>
              <w:t>for</w:t>
            </w:r>
            <w:r>
              <w:rPr>
                <w:color w:val="5F5F5F"/>
                <w:spacing w:val="-4"/>
                <w:sz w:val="18"/>
              </w:rPr>
              <w:t xml:space="preserve"> </w:t>
            </w:r>
            <w:r>
              <w:rPr>
                <w:color w:val="5F5F5F"/>
                <w:sz w:val="18"/>
              </w:rPr>
              <w:t>the</w:t>
            </w:r>
            <w:r>
              <w:rPr>
                <w:color w:val="5F5F5F"/>
                <w:spacing w:val="-1"/>
                <w:sz w:val="18"/>
              </w:rPr>
              <w:t xml:space="preserve"> </w:t>
            </w:r>
            <w:r>
              <w:rPr>
                <w:color w:val="5F5F5F"/>
                <w:sz w:val="18"/>
              </w:rPr>
              <w:t xml:space="preserve">human </w:t>
            </w:r>
            <w:r>
              <w:rPr>
                <w:color w:val="5F5F5F"/>
                <w:spacing w:val="-2"/>
                <w:sz w:val="18"/>
              </w:rPr>
              <w:t>body.</w:t>
            </w:r>
          </w:p>
        </w:tc>
      </w:tr>
      <w:tr w:rsidR="00374C84" w14:paraId="06C7857F" w14:textId="77777777">
        <w:trPr>
          <w:trHeight w:val="1334"/>
        </w:trPr>
        <w:tc>
          <w:tcPr>
            <w:tcW w:w="4003" w:type="dxa"/>
          </w:tcPr>
          <w:p w14:paraId="6605C0E2" w14:textId="77777777" w:rsidR="00374C84" w:rsidRDefault="00C24D04">
            <w:pPr>
              <w:pStyle w:val="TableParagraph"/>
              <w:spacing w:before="148"/>
              <w:ind w:left="110"/>
              <w:rPr>
                <w:sz w:val="18"/>
              </w:rPr>
            </w:pPr>
            <w:r>
              <w:rPr>
                <w:color w:val="5F5F5F"/>
                <w:sz w:val="18"/>
              </w:rPr>
              <w:t>European Standard EN 45502-2-1 - Active implantable medical devices - Particular requirements</w:t>
            </w:r>
            <w:r>
              <w:rPr>
                <w:color w:val="5F5F5F"/>
                <w:spacing w:val="-9"/>
                <w:sz w:val="18"/>
              </w:rPr>
              <w:t xml:space="preserve"> </w:t>
            </w:r>
            <w:r>
              <w:rPr>
                <w:color w:val="5F5F5F"/>
                <w:sz w:val="18"/>
              </w:rPr>
              <w:t>for</w:t>
            </w:r>
            <w:r>
              <w:rPr>
                <w:color w:val="5F5F5F"/>
                <w:spacing w:val="-8"/>
                <w:sz w:val="18"/>
              </w:rPr>
              <w:t xml:space="preserve"> </w:t>
            </w:r>
            <w:r>
              <w:rPr>
                <w:color w:val="5F5F5F"/>
                <w:sz w:val="18"/>
              </w:rPr>
              <w:t>active</w:t>
            </w:r>
            <w:r>
              <w:rPr>
                <w:color w:val="5F5F5F"/>
                <w:spacing w:val="-6"/>
                <w:sz w:val="18"/>
              </w:rPr>
              <w:t xml:space="preserve"> </w:t>
            </w:r>
            <w:r>
              <w:rPr>
                <w:color w:val="5F5F5F"/>
                <w:sz w:val="18"/>
              </w:rPr>
              <w:t>implantable</w:t>
            </w:r>
            <w:r>
              <w:rPr>
                <w:color w:val="5F5F5F"/>
                <w:spacing w:val="-10"/>
                <w:sz w:val="18"/>
              </w:rPr>
              <w:t xml:space="preserve"> </w:t>
            </w:r>
            <w:r>
              <w:rPr>
                <w:color w:val="5F5F5F"/>
                <w:sz w:val="18"/>
              </w:rPr>
              <w:t>medical devices intended to treat bradyarrhythmia (cardiac pacemakers) 2003</w:t>
            </w:r>
          </w:p>
        </w:tc>
        <w:tc>
          <w:tcPr>
            <w:tcW w:w="5635" w:type="dxa"/>
          </w:tcPr>
          <w:p w14:paraId="05C58D39" w14:textId="77777777" w:rsidR="00374C84" w:rsidRDefault="00C24D04">
            <w:pPr>
              <w:pStyle w:val="TableParagraph"/>
              <w:spacing w:before="148" w:line="244" w:lineRule="auto"/>
              <w:ind w:left="134"/>
              <w:rPr>
                <w:sz w:val="18"/>
              </w:rPr>
            </w:pPr>
            <w:r>
              <w:rPr>
                <w:color w:val="5F5F5F"/>
                <w:sz w:val="18"/>
              </w:rPr>
              <w:t>EN</w:t>
            </w:r>
            <w:r>
              <w:rPr>
                <w:color w:val="5F5F5F"/>
                <w:spacing w:val="-4"/>
                <w:sz w:val="18"/>
              </w:rPr>
              <w:t xml:space="preserve"> </w:t>
            </w:r>
            <w:r>
              <w:rPr>
                <w:color w:val="5F5F5F"/>
                <w:sz w:val="18"/>
              </w:rPr>
              <w:t>45502-2-1</w:t>
            </w:r>
            <w:r>
              <w:rPr>
                <w:color w:val="5F5F5F"/>
                <w:spacing w:val="-2"/>
                <w:sz w:val="18"/>
              </w:rPr>
              <w:t xml:space="preserve"> </w:t>
            </w:r>
            <w:r>
              <w:rPr>
                <w:color w:val="5F5F5F"/>
                <w:sz w:val="18"/>
              </w:rPr>
              <w:t>specifies</w:t>
            </w:r>
            <w:r>
              <w:rPr>
                <w:color w:val="5F5F5F"/>
                <w:spacing w:val="-7"/>
                <w:sz w:val="18"/>
              </w:rPr>
              <w:t xml:space="preserve"> </w:t>
            </w:r>
            <w:r>
              <w:rPr>
                <w:color w:val="5F5F5F"/>
                <w:sz w:val="18"/>
              </w:rPr>
              <w:t>EMF</w:t>
            </w:r>
            <w:r>
              <w:rPr>
                <w:color w:val="5F5F5F"/>
                <w:spacing w:val="-8"/>
                <w:sz w:val="18"/>
              </w:rPr>
              <w:t xml:space="preserve"> </w:t>
            </w:r>
            <w:r>
              <w:rPr>
                <w:color w:val="5F5F5F"/>
                <w:sz w:val="18"/>
              </w:rPr>
              <w:t>reference</w:t>
            </w:r>
            <w:r>
              <w:rPr>
                <w:color w:val="5F5F5F"/>
                <w:spacing w:val="-2"/>
                <w:sz w:val="18"/>
              </w:rPr>
              <w:t xml:space="preserve"> </w:t>
            </w:r>
            <w:r>
              <w:rPr>
                <w:color w:val="5F5F5F"/>
                <w:sz w:val="18"/>
              </w:rPr>
              <w:t>levels</w:t>
            </w:r>
            <w:r>
              <w:rPr>
                <w:color w:val="5F5F5F"/>
                <w:spacing w:val="-7"/>
                <w:sz w:val="18"/>
              </w:rPr>
              <w:t xml:space="preserve"> </w:t>
            </w:r>
            <w:r>
              <w:rPr>
                <w:color w:val="5F5F5F"/>
                <w:sz w:val="18"/>
              </w:rPr>
              <w:t>for</w:t>
            </w:r>
            <w:r>
              <w:rPr>
                <w:color w:val="5F5F5F"/>
                <w:spacing w:val="-5"/>
                <w:sz w:val="18"/>
              </w:rPr>
              <w:t xml:space="preserve"> </w:t>
            </w:r>
            <w:r>
              <w:rPr>
                <w:color w:val="5F5F5F"/>
                <w:sz w:val="18"/>
              </w:rPr>
              <w:t xml:space="preserve">implanted </w:t>
            </w:r>
            <w:r>
              <w:rPr>
                <w:color w:val="5F5F5F"/>
                <w:spacing w:val="-2"/>
                <w:sz w:val="18"/>
              </w:rPr>
              <w:t>pacemakers.</w:t>
            </w:r>
          </w:p>
        </w:tc>
      </w:tr>
      <w:tr w:rsidR="00374C84" w14:paraId="32DC1E3F" w14:textId="77777777">
        <w:trPr>
          <w:trHeight w:val="1555"/>
        </w:trPr>
        <w:tc>
          <w:tcPr>
            <w:tcW w:w="4003" w:type="dxa"/>
            <w:shd w:val="clear" w:color="auto" w:fill="D3E6F4"/>
          </w:tcPr>
          <w:p w14:paraId="2F591F0C" w14:textId="77777777" w:rsidR="00374C84" w:rsidRDefault="00C24D04">
            <w:pPr>
              <w:pStyle w:val="TableParagraph"/>
              <w:spacing w:before="152"/>
              <w:ind w:left="110" w:right="266"/>
              <w:rPr>
                <w:sz w:val="18"/>
              </w:rPr>
            </w:pPr>
            <w:r>
              <w:rPr>
                <w:color w:val="5F5F5F"/>
                <w:sz w:val="18"/>
              </w:rPr>
              <w:t>European Standard EN 45502-2-2 - Active implantable medical devices - Part 2-2: Particular</w:t>
            </w:r>
            <w:r>
              <w:rPr>
                <w:color w:val="5F5F5F"/>
                <w:spacing w:val="-8"/>
                <w:sz w:val="18"/>
              </w:rPr>
              <w:t xml:space="preserve"> </w:t>
            </w:r>
            <w:r>
              <w:rPr>
                <w:color w:val="5F5F5F"/>
                <w:sz w:val="18"/>
              </w:rPr>
              <w:t>requirements</w:t>
            </w:r>
            <w:r>
              <w:rPr>
                <w:color w:val="5F5F5F"/>
                <w:spacing w:val="-13"/>
                <w:sz w:val="18"/>
              </w:rPr>
              <w:t xml:space="preserve"> </w:t>
            </w:r>
            <w:r>
              <w:rPr>
                <w:color w:val="5F5F5F"/>
                <w:sz w:val="18"/>
              </w:rPr>
              <w:t>for</w:t>
            </w:r>
            <w:r>
              <w:rPr>
                <w:color w:val="5F5F5F"/>
                <w:spacing w:val="-8"/>
                <w:sz w:val="18"/>
              </w:rPr>
              <w:t xml:space="preserve"> </w:t>
            </w:r>
            <w:r>
              <w:rPr>
                <w:color w:val="5F5F5F"/>
                <w:sz w:val="18"/>
              </w:rPr>
              <w:t>active</w:t>
            </w:r>
            <w:r>
              <w:rPr>
                <w:color w:val="5F5F5F"/>
                <w:spacing w:val="-5"/>
                <w:sz w:val="18"/>
              </w:rPr>
              <w:t xml:space="preserve"> </w:t>
            </w:r>
            <w:r>
              <w:rPr>
                <w:color w:val="5F5F5F"/>
                <w:sz w:val="18"/>
              </w:rPr>
              <w:t xml:space="preserve">implantable medical devices intended to treat tachyarrhythmia (includes implantable </w:t>
            </w:r>
            <w:r>
              <w:rPr>
                <w:color w:val="5F5F5F"/>
                <w:spacing w:val="-2"/>
                <w:sz w:val="18"/>
              </w:rPr>
              <w:t>defibrillators)</w:t>
            </w:r>
          </w:p>
        </w:tc>
        <w:tc>
          <w:tcPr>
            <w:tcW w:w="5635" w:type="dxa"/>
            <w:shd w:val="clear" w:color="auto" w:fill="D3E6F4"/>
          </w:tcPr>
          <w:p w14:paraId="0908D4E6" w14:textId="77777777" w:rsidR="00374C84" w:rsidRDefault="00C24D04">
            <w:pPr>
              <w:pStyle w:val="TableParagraph"/>
              <w:spacing w:before="157"/>
              <w:ind w:left="134"/>
              <w:rPr>
                <w:sz w:val="18"/>
              </w:rPr>
            </w:pPr>
            <w:r>
              <w:rPr>
                <w:color w:val="5F5F5F"/>
                <w:sz w:val="18"/>
              </w:rPr>
              <w:t>EN</w:t>
            </w:r>
            <w:r>
              <w:rPr>
                <w:color w:val="5F5F5F"/>
                <w:spacing w:val="-3"/>
                <w:sz w:val="18"/>
              </w:rPr>
              <w:t xml:space="preserve"> </w:t>
            </w:r>
            <w:r>
              <w:rPr>
                <w:color w:val="5F5F5F"/>
                <w:sz w:val="18"/>
              </w:rPr>
              <w:t>45502-2-2</w:t>
            </w:r>
            <w:r>
              <w:rPr>
                <w:color w:val="5F5F5F"/>
                <w:spacing w:val="-1"/>
                <w:sz w:val="18"/>
              </w:rPr>
              <w:t xml:space="preserve"> </w:t>
            </w:r>
            <w:r>
              <w:rPr>
                <w:color w:val="5F5F5F"/>
                <w:sz w:val="18"/>
              </w:rPr>
              <w:t>specifies</w:t>
            </w:r>
            <w:r>
              <w:rPr>
                <w:color w:val="5F5F5F"/>
                <w:spacing w:val="-6"/>
                <w:sz w:val="18"/>
              </w:rPr>
              <w:t xml:space="preserve"> </w:t>
            </w:r>
            <w:r>
              <w:rPr>
                <w:color w:val="5F5F5F"/>
                <w:sz w:val="18"/>
              </w:rPr>
              <w:t>EMF</w:t>
            </w:r>
            <w:r>
              <w:rPr>
                <w:color w:val="5F5F5F"/>
                <w:spacing w:val="-7"/>
                <w:sz w:val="18"/>
              </w:rPr>
              <w:t xml:space="preserve"> </w:t>
            </w:r>
            <w:r>
              <w:rPr>
                <w:color w:val="5F5F5F"/>
                <w:sz w:val="18"/>
              </w:rPr>
              <w:t>reference</w:t>
            </w:r>
            <w:r>
              <w:rPr>
                <w:color w:val="5F5F5F"/>
                <w:spacing w:val="-1"/>
                <w:sz w:val="18"/>
              </w:rPr>
              <w:t xml:space="preserve"> </w:t>
            </w:r>
            <w:r>
              <w:rPr>
                <w:color w:val="5F5F5F"/>
                <w:sz w:val="18"/>
              </w:rPr>
              <w:t>levels</w:t>
            </w:r>
            <w:r>
              <w:rPr>
                <w:color w:val="5F5F5F"/>
                <w:spacing w:val="-6"/>
                <w:sz w:val="18"/>
              </w:rPr>
              <w:t xml:space="preserve"> </w:t>
            </w:r>
            <w:r>
              <w:rPr>
                <w:color w:val="5F5F5F"/>
                <w:sz w:val="18"/>
              </w:rPr>
              <w:t>for</w:t>
            </w:r>
            <w:r>
              <w:rPr>
                <w:color w:val="5F5F5F"/>
                <w:spacing w:val="-4"/>
                <w:sz w:val="18"/>
              </w:rPr>
              <w:t xml:space="preserve"> </w:t>
            </w:r>
            <w:r>
              <w:rPr>
                <w:color w:val="5F5F5F"/>
                <w:spacing w:val="-2"/>
                <w:sz w:val="18"/>
              </w:rPr>
              <w:t>defibrillators.</w:t>
            </w:r>
          </w:p>
        </w:tc>
      </w:tr>
      <w:tr w:rsidR="00374C84" w14:paraId="1A0A3957" w14:textId="77777777">
        <w:trPr>
          <w:trHeight w:val="715"/>
        </w:trPr>
        <w:tc>
          <w:tcPr>
            <w:tcW w:w="4003" w:type="dxa"/>
          </w:tcPr>
          <w:p w14:paraId="4181348C" w14:textId="77777777" w:rsidR="00374C84" w:rsidRDefault="00C24D04">
            <w:pPr>
              <w:pStyle w:val="TableParagraph"/>
              <w:spacing w:before="148"/>
              <w:ind w:left="110"/>
              <w:rPr>
                <w:sz w:val="18"/>
              </w:rPr>
            </w:pPr>
            <w:r>
              <w:rPr>
                <w:color w:val="5F5F5F"/>
                <w:sz w:val="18"/>
              </w:rPr>
              <w:t>Australian</w:t>
            </w:r>
            <w:r>
              <w:rPr>
                <w:color w:val="5F5F5F"/>
                <w:spacing w:val="-9"/>
                <w:sz w:val="18"/>
              </w:rPr>
              <w:t xml:space="preserve"> </w:t>
            </w:r>
            <w:r>
              <w:rPr>
                <w:color w:val="5F5F5F"/>
                <w:sz w:val="18"/>
              </w:rPr>
              <w:t>Standard/New</w:t>
            </w:r>
            <w:r>
              <w:rPr>
                <w:color w:val="5F5F5F"/>
                <w:spacing w:val="-13"/>
                <w:sz w:val="18"/>
              </w:rPr>
              <w:t xml:space="preserve"> </w:t>
            </w:r>
            <w:r>
              <w:rPr>
                <w:color w:val="5F5F5F"/>
                <w:sz w:val="18"/>
              </w:rPr>
              <w:t>Zealand</w:t>
            </w:r>
            <w:r>
              <w:rPr>
                <w:color w:val="5F5F5F"/>
                <w:spacing w:val="-12"/>
                <w:sz w:val="18"/>
              </w:rPr>
              <w:t xml:space="preserve"> </w:t>
            </w:r>
            <w:r>
              <w:rPr>
                <w:color w:val="5F5F5F"/>
                <w:sz w:val="18"/>
              </w:rPr>
              <w:t>Standard (AS/NZS) 61000.6.1:2006</w:t>
            </w:r>
          </w:p>
        </w:tc>
        <w:tc>
          <w:tcPr>
            <w:tcW w:w="5635" w:type="dxa"/>
          </w:tcPr>
          <w:p w14:paraId="14C9BAA6" w14:textId="77777777" w:rsidR="00374C84" w:rsidRDefault="00C24D04">
            <w:pPr>
              <w:pStyle w:val="TableParagraph"/>
              <w:spacing w:before="148"/>
              <w:ind w:left="134"/>
              <w:rPr>
                <w:sz w:val="18"/>
              </w:rPr>
            </w:pPr>
            <w:r>
              <w:rPr>
                <w:color w:val="5F5F5F"/>
                <w:sz w:val="18"/>
              </w:rPr>
              <w:t>AS/NZS</w:t>
            </w:r>
            <w:r>
              <w:rPr>
                <w:color w:val="5F5F5F"/>
                <w:spacing w:val="-3"/>
                <w:sz w:val="18"/>
              </w:rPr>
              <w:t xml:space="preserve"> </w:t>
            </w:r>
            <w:r>
              <w:rPr>
                <w:color w:val="5F5F5F"/>
                <w:sz w:val="18"/>
              </w:rPr>
              <w:t>61000.6.1</w:t>
            </w:r>
            <w:r>
              <w:rPr>
                <w:color w:val="5F5F5F"/>
                <w:spacing w:val="-8"/>
                <w:sz w:val="18"/>
              </w:rPr>
              <w:t xml:space="preserve"> </w:t>
            </w:r>
            <w:r>
              <w:rPr>
                <w:color w:val="5F5F5F"/>
                <w:sz w:val="18"/>
              </w:rPr>
              <w:t>specifies</w:t>
            </w:r>
            <w:r>
              <w:rPr>
                <w:color w:val="5F5F5F"/>
                <w:spacing w:val="-6"/>
                <w:sz w:val="18"/>
              </w:rPr>
              <w:t xml:space="preserve"> </w:t>
            </w:r>
            <w:r>
              <w:rPr>
                <w:color w:val="5F5F5F"/>
                <w:sz w:val="18"/>
              </w:rPr>
              <w:t>EMF</w:t>
            </w:r>
            <w:r>
              <w:rPr>
                <w:color w:val="5F5F5F"/>
                <w:spacing w:val="-8"/>
                <w:sz w:val="18"/>
              </w:rPr>
              <w:t xml:space="preserve"> </w:t>
            </w:r>
            <w:r>
              <w:rPr>
                <w:color w:val="5F5F5F"/>
                <w:sz w:val="18"/>
              </w:rPr>
              <w:t>reference</w:t>
            </w:r>
            <w:r>
              <w:rPr>
                <w:color w:val="5F5F5F"/>
                <w:spacing w:val="-2"/>
                <w:sz w:val="18"/>
              </w:rPr>
              <w:t xml:space="preserve"> </w:t>
            </w:r>
            <w:r>
              <w:rPr>
                <w:color w:val="5F5F5F"/>
                <w:sz w:val="18"/>
              </w:rPr>
              <w:t>levels</w:t>
            </w:r>
            <w:r>
              <w:rPr>
                <w:color w:val="5F5F5F"/>
                <w:spacing w:val="-10"/>
                <w:sz w:val="18"/>
              </w:rPr>
              <w:t xml:space="preserve"> </w:t>
            </w:r>
            <w:r>
              <w:rPr>
                <w:color w:val="5F5F5F"/>
                <w:sz w:val="18"/>
              </w:rPr>
              <w:t>for</w:t>
            </w:r>
            <w:r>
              <w:rPr>
                <w:color w:val="5F5F5F"/>
                <w:spacing w:val="-5"/>
                <w:sz w:val="18"/>
              </w:rPr>
              <w:t xml:space="preserve"> </w:t>
            </w:r>
            <w:r>
              <w:rPr>
                <w:color w:val="5F5F5F"/>
                <w:sz w:val="18"/>
              </w:rPr>
              <w:t>residential, commercial and light-industrial environments.</w:t>
            </w:r>
          </w:p>
        </w:tc>
      </w:tr>
      <w:tr w:rsidR="00374C84" w14:paraId="2689FD6E" w14:textId="77777777">
        <w:trPr>
          <w:trHeight w:val="931"/>
        </w:trPr>
        <w:tc>
          <w:tcPr>
            <w:tcW w:w="4003" w:type="dxa"/>
            <w:shd w:val="clear" w:color="auto" w:fill="D3E6F4"/>
          </w:tcPr>
          <w:p w14:paraId="15467994" w14:textId="77777777" w:rsidR="00374C84" w:rsidRDefault="00C24D04">
            <w:pPr>
              <w:pStyle w:val="TableParagraph"/>
              <w:spacing w:before="157"/>
              <w:ind w:left="110"/>
              <w:rPr>
                <w:sz w:val="18"/>
              </w:rPr>
            </w:pPr>
            <w:r>
              <w:rPr>
                <w:color w:val="5F5F5F"/>
                <w:sz w:val="18"/>
              </w:rPr>
              <w:t>AS</w:t>
            </w:r>
            <w:r>
              <w:rPr>
                <w:color w:val="5F5F5F"/>
                <w:spacing w:val="1"/>
                <w:sz w:val="18"/>
              </w:rPr>
              <w:t xml:space="preserve"> </w:t>
            </w:r>
            <w:r>
              <w:rPr>
                <w:color w:val="5F5F5F"/>
                <w:spacing w:val="-2"/>
                <w:sz w:val="18"/>
              </w:rPr>
              <w:t>2344:2016</w:t>
            </w:r>
          </w:p>
        </w:tc>
        <w:tc>
          <w:tcPr>
            <w:tcW w:w="5635" w:type="dxa"/>
            <w:shd w:val="clear" w:color="auto" w:fill="D3E6F4"/>
          </w:tcPr>
          <w:p w14:paraId="4BB2D45E" w14:textId="77777777" w:rsidR="00374C84" w:rsidRDefault="00C24D04">
            <w:pPr>
              <w:pStyle w:val="TableParagraph"/>
              <w:spacing w:before="152"/>
              <w:ind w:left="134" w:right="204"/>
              <w:rPr>
                <w:sz w:val="18"/>
              </w:rPr>
            </w:pPr>
            <w:r>
              <w:rPr>
                <w:color w:val="5F5F5F"/>
                <w:sz w:val="18"/>
              </w:rPr>
              <w:t>AS</w:t>
            </w:r>
            <w:r>
              <w:rPr>
                <w:color w:val="5F5F5F"/>
                <w:spacing w:val="-2"/>
                <w:sz w:val="18"/>
              </w:rPr>
              <w:t xml:space="preserve"> </w:t>
            </w:r>
            <w:r>
              <w:rPr>
                <w:color w:val="5F5F5F"/>
                <w:sz w:val="18"/>
              </w:rPr>
              <w:t>2344</w:t>
            </w:r>
            <w:r>
              <w:rPr>
                <w:color w:val="5F5F5F"/>
                <w:spacing w:val="-6"/>
                <w:sz w:val="18"/>
              </w:rPr>
              <w:t xml:space="preserve"> </w:t>
            </w:r>
            <w:r>
              <w:rPr>
                <w:color w:val="5F5F5F"/>
                <w:sz w:val="18"/>
              </w:rPr>
              <w:t>specifies</w:t>
            </w:r>
            <w:r>
              <w:rPr>
                <w:color w:val="5F5F5F"/>
                <w:spacing w:val="-2"/>
                <w:sz w:val="18"/>
              </w:rPr>
              <w:t xml:space="preserve"> </w:t>
            </w:r>
            <w:r>
              <w:rPr>
                <w:color w:val="5F5F5F"/>
                <w:sz w:val="18"/>
              </w:rPr>
              <w:t>EMI</w:t>
            </w:r>
            <w:r>
              <w:rPr>
                <w:color w:val="5F5F5F"/>
                <w:spacing w:val="-3"/>
                <w:sz w:val="18"/>
              </w:rPr>
              <w:t xml:space="preserve"> </w:t>
            </w:r>
            <w:r>
              <w:rPr>
                <w:color w:val="5F5F5F"/>
                <w:sz w:val="18"/>
              </w:rPr>
              <w:t>reference</w:t>
            </w:r>
            <w:r>
              <w:rPr>
                <w:color w:val="5F5F5F"/>
                <w:spacing w:val="-6"/>
                <w:sz w:val="18"/>
              </w:rPr>
              <w:t xml:space="preserve"> </w:t>
            </w:r>
            <w:r>
              <w:rPr>
                <w:color w:val="5F5F5F"/>
                <w:sz w:val="18"/>
              </w:rPr>
              <w:t>levels</w:t>
            </w:r>
            <w:r>
              <w:rPr>
                <w:color w:val="5F5F5F"/>
                <w:spacing w:val="-6"/>
                <w:sz w:val="18"/>
              </w:rPr>
              <w:t xml:space="preserve"> </w:t>
            </w:r>
            <w:r>
              <w:rPr>
                <w:color w:val="5F5F5F"/>
                <w:sz w:val="18"/>
              </w:rPr>
              <w:t>for powerlines</w:t>
            </w:r>
            <w:r>
              <w:rPr>
                <w:color w:val="5F5F5F"/>
                <w:spacing w:val="-6"/>
                <w:sz w:val="18"/>
              </w:rPr>
              <w:t xml:space="preserve"> </w:t>
            </w:r>
            <w:r>
              <w:rPr>
                <w:color w:val="5F5F5F"/>
                <w:sz w:val="18"/>
              </w:rPr>
              <w:t>and</w:t>
            </w:r>
            <w:r>
              <w:rPr>
                <w:color w:val="5F5F5F"/>
                <w:spacing w:val="-6"/>
                <w:sz w:val="18"/>
              </w:rPr>
              <w:t xml:space="preserve"> </w:t>
            </w:r>
            <w:r>
              <w:rPr>
                <w:color w:val="5F5F5F"/>
                <w:sz w:val="18"/>
              </w:rPr>
              <w:t>high voltage equipment. This standard was used to assess EMI produced by converter station outdoor equipment.</w:t>
            </w:r>
          </w:p>
        </w:tc>
      </w:tr>
      <w:tr w:rsidR="00374C84" w14:paraId="11694BBF" w14:textId="77777777">
        <w:trPr>
          <w:trHeight w:val="1392"/>
        </w:trPr>
        <w:tc>
          <w:tcPr>
            <w:tcW w:w="4003" w:type="dxa"/>
          </w:tcPr>
          <w:p w14:paraId="16CC324A" w14:textId="77777777" w:rsidR="00374C84" w:rsidRDefault="00C24D04">
            <w:pPr>
              <w:pStyle w:val="TableParagraph"/>
              <w:spacing w:before="152"/>
              <w:ind w:left="110"/>
              <w:rPr>
                <w:sz w:val="18"/>
              </w:rPr>
            </w:pPr>
            <w:r>
              <w:rPr>
                <w:color w:val="5F5F5F"/>
                <w:sz w:val="18"/>
              </w:rPr>
              <w:t xml:space="preserve">AS/NZS </w:t>
            </w:r>
            <w:r>
              <w:rPr>
                <w:color w:val="5F5F5F"/>
                <w:spacing w:val="-2"/>
                <w:sz w:val="18"/>
              </w:rPr>
              <w:t>7000:2016</w:t>
            </w:r>
          </w:p>
        </w:tc>
        <w:tc>
          <w:tcPr>
            <w:tcW w:w="5635" w:type="dxa"/>
          </w:tcPr>
          <w:p w14:paraId="32B205BE" w14:textId="77777777" w:rsidR="00374C84" w:rsidRDefault="00C24D04">
            <w:pPr>
              <w:pStyle w:val="TableParagraph"/>
              <w:spacing w:before="148"/>
              <w:ind w:left="134"/>
              <w:rPr>
                <w:sz w:val="18"/>
              </w:rPr>
            </w:pPr>
            <w:r>
              <w:rPr>
                <w:color w:val="5F5F5F"/>
                <w:sz w:val="18"/>
              </w:rPr>
              <w:t>AS/NZS 7000 specifies limits for EMI produced by overhead transmission lines. In lieu of EMI guidelines for substations and switchyards, the assessment has used AS/NZS 7000 to assess corona</w:t>
            </w:r>
            <w:r>
              <w:rPr>
                <w:color w:val="5F5F5F"/>
                <w:spacing w:val="-6"/>
                <w:sz w:val="18"/>
              </w:rPr>
              <w:t xml:space="preserve"> </w:t>
            </w:r>
            <w:r>
              <w:rPr>
                <w:color w:val="5F5F5F"/>
                <w:sz w:val="18"/>
              </w:rPr>
              <w:t>discharge</w:t>
            </w:r>
            <w:r>
              <w:rPr>
                <w:color w:val="5F5F5F"/>
                <w:spacing w:val="-11"/>
                <w:sz w:val="18"/>
              </w:rPr>
              <w:t xml:space="preserve"> </w:t>
            </w:r>
            <w:r>
              <w:rPr>
                <w:color w:val="5F5F5F"/>
                <w:sz w:val="18"/>
              </w:rPr>
              <w:t>from</w:t>
            </w:r>
            <w:r>
              <w:rPr>
                <w:color w:val="5F5F5F"/>
                <w:spacing w:val="-4"/>
                <w:sz w:val="18"/>
              </w:rPr>
              <w:t xml:space="preserve"> </w:t>
            </w:r>
            <w:r>
              <w:rPr>
                <w:color w:val="5F5F5F"/>
                <w:sz w:val="18"/>
              </w:rPr>
              <w:t>electrical</w:t>
            </w:r>
            <w:r>
              <w:rPr>
                <w:color w:val="5F5F5F"/>
                <w:spacing w:val="-3"/>
                <w:sz w:val="18"/>
              </w:rPr>
              <w:t xml:space="preserve"> </w:t>
            </w:r>
            <w:r>
              <w:rPr>
                <w:color w:val="5F5F5F"/>
                <w:sz w:val="18"/>
              </w:rPr>
              <w:t>infrastructure</w:t>
            </w:r>
            <w:r>
              <w:rPr>
                <w:color w:val="5F5F5F"/>
                <w:spacing w:val="-6"/>
                <w:sz w:val="18"/>
              </w:rPr>
              <w:t xml:space="preserve"> </w:t>
            </w:r>
            <w:r>
              <w:rPr>
                <w:color w:val="5F5F5F"/>
                <w:sz w:val="18"/>
              </w:rPr>
              <w:t>(e.g., busbars</w:t>
            </w:r>
            <w:r>
              <w:rPr>
                <w:color w:val="5F5F5F"/>
                <w:spacing w:val="-6"/>
                <w:sz w:val="18"/>
              </w:rPr>
              <w:t xml:space="preserve"> </w:t>
            </w:r>
            <w:r>
              <w:rPr>
                <w:color w:val="5F5F5F"/>
                <w:sz w:val="18"/>
              </w:rPr>
              <w:t>and</w:t>
            </w:r>
          </w:p>
          <w:p w14:paraId="72932116" w14:textId="77777777" w:rsidR="00374C84" w:rsidRDefault="00C24D04">
            <w:pPr>
              <w:pStyle w:val="TableParagraph"/>
              <w:spacing w:line="206" w:lineRule="exact"/>
              <w:ind w:left="134"/>
              <w:rPr>
                <w:sz w:val="18"/>
              </w:rPr>
            </w:pPr>
            <w:r>
              <w:rPr>
                <w:color w:val="5F5F5F"/>
                <w:sz w:val="18"/>
              </w:rPr>
              <w:t>conductor</w:t>
            </w:r>
            <w:r>
              <w:rPr>
                <w:color w:val="5F5F5F"/>
                <w:spacing w:val="-10"/>
                <w:sz w:val="18"/>
              </w:rPr>
              <w:t xml:space="preserve"> </w:t>
            </w:r>
            <w:r>
              <w:rPr>
                <w:color w:val="5F5F5F"/>
                <w:sz w:val="18"/>
              </w:rPr>
              <w:t>terminations)</w:t>
            </w:r>
            <w:r>
              <w:rPr>
                <w:color w:val="5F5F5F"/>
                <w:spacing w:val="-5"/>
                <w:sz w:val="18"/>
              </w:rPr>
              <w:t xml:space="preserve"> </w:t>
            </w:r>
            <w:r>
              <w:rPr>
                <w:color w:val="5F5F5F"/>
                <w:sz w:val="18"/>
              </w:rPr>
              <w:t>connecting</w:t>
            </w:r>
            <w:r>
              <w:rPr>
                <w:color w:val="5F5F5F"/>
                <w:spacing w:val="-7"/>
                <w:sz w:val="18"/>
              </w:rPr>
              <w:t xml:space="preserve"> </w:t>
            </w:r>
            <w:r>
              <w:rPr>
                <w:color w:val="5F5F5F"/>
                <w:sz w:val="18"/>
              </w:rPr>
              <w:t>existing</w:t>
            </w:r>
            <w:r>
              <w:rPr>
                <w:color w:val="5F5F5F"/>
                <w:spacing w:val="-7"/>
                <w:sz w:val="18"/>
              </w:rPr>
              <w:t xml:space="preserve"> </w:t>
            </w:r>
            <w:r>
              <w:rPr>
                <w:color w:val="5F5F5F"/>
                <w:sz w:val="18"/>
              </w:rPr>
              <w:t>substations</w:t>
            </w:r>
            <w:r>
              <w:rPr>
                <w:color w:val="5F5F5F"/>
                <w:spacing w:val="-7"/>
                <w:sz w:val="18"/>
              </w:rPr>
              <w:t xml:space="preserve"> </w:t>
            </w:r>
            <w:r>
              <w:rPr>
                <w:color w:val="5F5F5F"/>
                <w:sz w:val="18"/>
              </w:rPr>
              <w:t>or switchyards to the converter stations.</w:t>
            </w:r>
          </w:p>
        </w:tc>
      </w:tr>
    </w:tbl>
    <w:p w14:paraId="0F8B9084" w14:textId="77777777" w:rsidR="00374C84" w:rsidRDefault="00374C84">
      <w:pPr>
        <w:spacing w:line="206" w:lineRule="exact"/>
        <w:rPr>
          <w:sz w:val="18"/>
        </w:rPr>
        <w:sectPr w:rsidR="00374C84">
          <w:pgSz w:w="11910" w:h="16840"/>
          <w:pgMar w:top="980" w:right="583" w:bottom="800" w:left="580" w:header="467" w:footer="612" w:gutter="0"/>
          <w:cols w:space="720"/>
        </w:sectPr>
      </w:pPr>
    </w:p>
    <w:p w14:paraId="7833DF48" w14:textId="77777777" w:rsidR="00374C84" w:rsidRDefault="00374C84">
      <w:pPr>
        <w:pStyle w:val="BodyText"/>
        <w:spacing w:before="210"/>
        <w:rPr>
          <w:rFonts w:ascii="Century Gothic"/>
          <w:sz w:val="32"/>
        </w:rPr>
      </w:pPr>
    </w:p>
    <w:p w14:paraId="7909CA5C" w14:textId="77777777" w:rsidR="00374C84" w:rsidRDefault="00C24D04">
      <w:pPr>
        <w:pStyle w:val="Heading2"/>
        <w:numPr>
          <w:ilvl w:val="2"/>
          <w:numId w:val="2"/>
        </w:numPr>
        <w:tabs>
          <w:tab w:val="left" w:pos="1685"/>
        </w:tabs>
      </w:pPr>
      <w:bookmarkStart w:id="5" w:name="10.1.3_Assumptions_and_limitations"/>
      <w:bookmarkEnd w:id="5"/>
      <w:r>
        <w:rPr>
          <w:color w:val="18314A"/>
        </w:rPr>
        <w:t>Assumptions</w:t>
      </w:r>
      <w:r>
        <w:rPr>
          <w:color w:val="18314A"/>
          <w:spacing w:val="-10"/>
        </w:rPr>
        <w:t xml:space="preserve"> </w:t>
      </w:r>
      <w:r>
        <w:rPr>
          <w:color w:val="18314A"/>
        </w:rPr>
        <w:t>and</w:t>
      </w:r>
      <w:r>
        <w:rPr>
          <w:color w:val="18314A"/>
          <w:spacing w:val="-8"/>
        </w:rPr>
        <w:t xml:space="preserve"> </w:t>
      </w:r>
      <w:r>
        <w:rPr>
          <w:color w:val="18314A"/>
          <w:spacing w:val="-2"/>
        </w:rPr>
        <w:t>limitations</w:t>
      </w:r>
    </w:p>
    <w:p w14:paraId="07A51958" w14:textId="77777777" w:rsidR="00374C84" w:rsidRDefault="00C24D04">
      <w:pPr>
        <w:pStyle w:val="BodyText"/>
        <w:spacing w:before="237"/>
        <w:ind w:left="552"/>
      </w:pPr>
      <w:r>
        <w:rPr>
          <w:color w:val="585858"/>
        </w:rPr>
        <w:t>The</w:t>
      </w:r>
      <w:r>
        <w:rPr>
          <w:color w:val="585858"/>
          <w:spacing w:val="-9"/>
        </w:rPr>
        <w:t xml:space="preserve"> </w:t>
      </w:r>
      <w:r>
        <w:rPr>
          <w:color w:val="585858"/>
        </w:rPr>
        <w:t>EMF</w:t>
      </w:r>
      <w:r>
        <w:rPr>
          <w:color w:val="585858"/>
          <w:spacing w:val="-4"/>
        </w:rPr>
        <w:t xml:space="preserve"> </w:t>
      </w:r>
      <w:r>
        <w:rPr>
          <w:color w:val="585858"/>
        </w:rPr>
        <w:t>assessment</w:t>
      </w:r>
      <w:r>
        <w:rPr>
          <w:color w:val="585858"/>
          <w:spacing w:val="-4"/>
        </w:rPr>
        <w:t xml:space="preserve"> </w:t>
      </w:r>
      <w:r>
        <w:rPr>
          <w:color w:val="585858"/>
        </w:rPr>
        <w:t>has</w:t>
      </w:r>
      <w:r>
        <w:rPr>
          <w:color w:val="585858"/>
          <w:spacing w:val="-10"/>
        </w:rPr>
        <w:t xml:space="preserve"> </w:t>
      </w:r>
      <w:r>
        <w:rPr>
          <w:color w:val="585858"/>
        </w:rPr>
        <w:t>been</w:t>
      </w:r>
      <w:r>
        <w:rPr>
          <w:color w:val="585858"/>
          <w:spacing w:val="-7"/>
        </w:rPr>
        <w:t xml:space="preserve"> </w:t>
      </w:r>
      <w:r>
        <w:rPr>
          <w:color w:val="585858"/>
        </w:rPr>
        <w:t>conducted</w:t>
      </w:r>
      <w:r>
        <w:rPr>
          <w:color w:val="585858"/>
          <w:spacing w:val="-6"/>
        </w:rPr>
        <w:t xml:space="preserve"> </w:t>
      </w:r>
      <w:r>
        <w:rPr>
          <w:color w:val="585858"/>
        </w:rPr>
        <w:t>based</w:t>
      </w:r>
      <w:r>
        <w:rPr>
          <w:color w:val="585858"/>
          <w:spacing w:val="-7"/>
        </w:rPr>
        <w:t xml:space="preserve"> </w:t>
      </w:r>
      <w:r>
        <w:rPr>
          <w:color w:val="585858"/>
        </w:rPr>
        <w:t>on</w:t>
      </w:r>
      <w:r>
        <w:rPr>
          <w:color w:val="585858"/>
          <w:spacing w:val="-7"/>
        </w:rPr>
        <w:t xml:space="preserve"> </w:t>
      </w:r>
      <w:r>
        <w:rPr>
          <w:color w:val="585858"/>
        </w:rPr>
        <w:t>the</w:t>
      </w:r>
      <w:r>
        <w:rPr>
          <w:color w:val="585858"/>
          <w:spacing w:val="-7"/>
        </w:rPr>
        <w:t xml:space="preserve"> </w:t>
      </w:r>
      <w:r>
        <w:rPr>
          <w:color w:val="585858"/>
        </w:rPr>
        <w:t>following</w:t>
      </w:r>
      <w:r>
        <w:rPr>
          <w:color w:val="585858"/>
          <w:spacing w:val="-6"/>
        </w:rPr>
        <w:t xml:space="preserve"> </w:t>
      </w:r>
      <w:r>
        <w:rPr>
          <w:color w:val="585858"/>
        </w:rPr>
        <w:t>assumptions</w:t>
      </w:r>
      <w:r>
        <w:rPr>
          <w:color w:val="585858"/>
          <w:spacing w:val="-9"/>
        </w:rPr>
        <w:t xml:space="preserve"> </w:t>
      </w:r>
      <w:r>
        <w:rPr>
          <w:color w:val="585858"/>
        </w:rPr>
        <w:t>and</w:t>
      </w:r>
      <w:r>
        <w:rPr>
          <w:color w:val="585858"/>
          <w:spacing w:val="-6"/>
        </w:rPr>
        <w:t xml:space="preserve"> </w:t>
      </w:r>
      <w:r>
        <w:rPr>
          <w:color w:val="585858"/>
          <w:spacing w:val="-2"/>
        </w:rPr>
        <w:t>limitations:</w:t>
      </w:r>
    </w:p>
    <w:p w14:paraId="63CA0A6D" w14:textId="77777777" w:rsidR="00374C84" w:rsidRDefault="00374C84">
      <w:pPr>
        <w:pStyle w:val="BodyText"/>
        <w:spacing w:before="5"/>
      </w:pPr>
    </w:p>
    <w:p w14:paraId="58FEE00C" w14:textId="77777777" w:rsidR="00374C84" w:rsidRDefault="00C24D04">
      <w:pPr>
        <w:pStyle w:val="BodyText"/>
        <w:ind w:left="552"/>
      </w:pPr>
      <w:r>
        <w:rPr>
          <w:noProof/>
        </w:rPr>
        <w:drawing>
          <wp:inline distT="0" distB="0" distL="0" distR="0" wp14:anchorId="11FAF897" wp14:editId="641F6E6D">
            <wp:extent cx="106679" cy="100329"/>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hAnsi="Times New Roman"/>
          <w:spacing w:val="80"/>
          <w:w w:val="150"/>
        </w:rPr>
        <w:t xml:space="preserve"> </w:t>
      </w:r>
      <w:r>
        <w:rPr>
          <w:color w:val="5F5F5F"/>
        </w:rPr>
        <w:t>The cable voltage is ±320 kV.</w:t>
      </w:r>
    </w:p>
    <w:p w14:paraId="44E60E24" w14:textId="77777777" w:rsidR="00374C84" w:rsidRDefault="00374C84">
      <w:pPr>
        <w:pStyle w:val="BodyText"/>
        <w:spacing w:before="6"/>
      </w:pPr>
    </w:p>
    <w:p w14:paraId="48B9567E" w14:textId="77777777" w:rsidR="00374C84" w:rsidRDefault="00C24D04">
      <w:pPr>
        <w:pStyle w:val="BodyText"/>
        <w:spacing w:line="360" w:lineRule="auto"/>
        <w:ind w:left="912" w:right="576" w:hanging="360"/>
      </w:pPr>
      <w:r>
        <w:rPr>
          <w:noProof/>
        </w:rPr>
        <w:drawing>
          <wp:inline distT="0" distB="0" distL="0" distR="0" wp14:anchorId="24DC46EE" wp14:editId="3199F18D">
            <wp:extent cx="106679" cy="100964"/>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cables will</w:t>
      </w:r>
      <w:r>
        <w:rPr>
          <w:color w:val="5F5F5F"/>
          <w:spacing w:val="-2"/>
        </w:rPr>
        <w:t xml:space="preserve"> </w:t>
      </w:r>
      <w:r>
        <w:rPr>
          <w:color w:val="5F5F5F"/>
        </w:rPr>
        <w:t>be</w:t>
      </w:r>
      <w:r>
        <w:rPr>
          <w:color w:val="5F5F5F"/>
          <w:spacing w:val="-2"/>
        </w:rPr>
        <w:t xml:space="preserve"> </w:t>
      </w:r>
      <w:r>
        <w:rPr>
          <w:color w:val="5F5F5F"/>
        </w:rPr>
        <w:t>laid</w:t>
      </w:r>
      <w:r>
        <w:rPr>
          <w:color w:val="5F5F5F"/>
          <w:spacing w:val="-2"/>
        </w:rPr>
        <w:t xml:space="preserve"> </w:t>
      </w:r>
      <w:r>
        <w:rPr>
          <w:color w:val="5F5F5F"/>
        </w:rPr>
        <w:t>in</w:t>
      </w:r>
      <w:r>
        <w:rPr>
          <w:color w:val="5F5F5F"/>
          <w:spacing w:val="-2"/>
        </w:rPr>
        <w:t xml:space="preserve"> </w:t>
      </w:r>
      <w:r>
        <w:rPr>
          <w:color w:val="5F5F5F"/>
        </w:rPr>
        <w:t>bundles with</w:t>
      </w:r>
      <w:r>
        <w:rPr>
          <w:color w:val="5F5F5F"/>
          <w:spacing w:val="-2"/>
        </w:rPr>
        <w:t xml:space="preserve"> </w:t>
      </w:r>
      <w:r>
        <w:rPr>
          <w:color w:val="5F5F5F"/>
        </w:rPr>
        <w:t>each</w:t>
      </w:r>
      <w:r>
        <w:rPr>
          <w:color w:val="5F5F5F"/>
          <w:spacing w:val="-2"/>
        </w:rPr>
        <w:t xml:space="preserve"> </w:t>
      </w:r>
      <w:r>
        <w:rPr>
          <w:color w:val="5F5F5F"/>
        </w:rPr>
        <w:t>bundle</w:t>
      </w:r>
      <w:r>
        <w:rPr>
          <w:color w:val="5F5F5F"/>
          <w:spacing w:val="-2"/>
        </w:rPr>
        <w:t xml:space="preserve"> </w:t>
      </w:r>
      <w:r>
        <w:rPr>
          <w:color w:val="5F5F5F"/>
        </w:rPr>
        <w:t>approximately 2</w:t>
      </w:r>
      <w:r>
        <w:rPr>
          <w:color w:val="5F5F5F"/>
          <w:spacing w:val="-2"/>
        </w:rPr>
        <w:t xml:space="preserve"> </w:t>
      </w:r>
      <w:r>
        <w:rPr>
          <w:color w:val="5F5F5F"/>
        </w:rPr>
        <w:t>km</w:t>
      </w:r>
      <w:r>
        <w:rPr>
          <w:color w:val="5F5F5F"/>
          <w:spacing w:val="-5"/>
        </w:rPr>
        <w:t xml:space="preserve"> </w:t>
      </w:r>
      <w:r>
        <w:rPr>
          <w:color w:val="5F5F5F"/>
        </w:rPr>
        <w:t>apart in</w:t>
      </w:r>
      <w:r>
        <w:rPr>
          <w:color w:val="5F5F5F"/>
          <w:spacing w:val="-2"/>
        </w:rPr>
        <w:t xml:space="preserve"> </w:t>
      </w:r>
      <w:r>
        <w:rPr>
          <w:color w:val="5F5F5F"/>
        </w:rPr>
        <w:t>Bass Strait.</w:t>
      </w:r>
      <w:r>
        <w:rPr>
          <w:color w:val="5F5F5F"/>
          <w:spacing w:val="-4"/>
        </w:rPr>
        <w:t xml:space="preserve"> </w:t>
      </w:r>
      <w:r>
        <w:rPr>
          <w:color w:val="5F5F5F"/>
        </w:rPr>
        <w:t>The</w:t>
      </w:r>
      <w:r>
        <w:rPr>
          <w:color w:val="5F5F5F"/>
          <w:spacing w:val="-2"/>
        </w:rPr>
        <w:t xml:space="preserve"> </w:t>
      </w:r>
      <w:r>
        <w:rPr>
          <w:color w:val="5F5F5F"/>
        </w:rPr>
        <w:t xml:space="preserve">bundles will come together at the shore crossings in Victoria and Tasmania. The pole cables will be side-by-side and touch and the </w:t>
      </w:r>
      <w:proofErr w:type="spellStart"/>
      <w:r>
        <w:rPr>
          <w:color w:val="5F5F5F"/>
        </w:rPr>
        <w:t>fibre</w:t>
      </w:r>
      <w:proofErr w:type="spellEnd"/>
      <w:r>
        <w:rPr>
          <w:color w:val="5F5F5F"/>
        </w:rPr>
        <w:t xml:space="preserve"> optic cable will sit in the valley formed by the touching pole cables.</w:t>
      </w:r>
    </w:p>
    <w:p w14:paraId="0937EA55" w14:textId="77777777" w:rsidR="00374C84" w:rsidRDefault="00C24D04">
      <w:pPr>
        <w:pStyle w:val="BodyText"/>
        <w:spacing w:before="122" w:line="360" w:lineRule="auto"/>
        <w:ind w:left="912" w:right="576" w:hanging="360"/>
      </w:pPr>
      <w:r>
        <w:rPr>
          <w:noProof/>
        </w:rPr>
        <w:drawing>
          <wp:inline distT="0" distB="0" distL="0" distR="0" wp14:anchorId="79D486EF" wp14:editId="6949816C">
            <wp:extent cx="106679" cy="100964"/>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For EMF</w:t>
      </w:r>
      <w:r>
        <w:rPr>
          <w:color w:val="5F5F5F"/>
          <w:spacing w:val="-4"/>
        </w:rPr>
        <w:t xml:space="preserve"> </w:t>
      </w:r>
      <w:r>
        <w:rPr>
          <w:color w:val="5F5F5F"/>
        </w:rPr>
        <w:t>modelling</w:t>
      </w:r>
      <w:r>
        <w:rPr>
          <w:color w:val="5F5F5F"/>
          <w:spacing w:val="-2"/>
        </w:rPr>
        <w:t xml:space="preserve"> </w:t>
      </w:r>
      <w:r>
        <w:rPr>
          <w:color w:val="5F5F5F"/>
        </w:rPr>
        <w:t>purposes the</w:t>
      </w:r>
      <w:r>
        <w:rPr>
          <w:color w:val="5F5F5F"/>
          <w:spacing w:val="-2"/>
        </w:rPr>
        <w:t xml:space="preserve"> </w:t>
      </w:r>
      <w:r>
        <w:rPr>
          <w:color w:val="5F5F5F"/>
        </w:rPr>
        <w:t>cables are</w:t>
      </w:r>
      <w:r>
        <w:rPr>
          <w:color w:val="5F5F5F"/>
          <w:spacing w:val="-2"/>
        </w:rPr>
        <w:t xml:space="preserve"> </w:t>
      </w:r>
      <w:r>
        <w:rPr>
          <w:color w:val="5F5F5F"/>
        </w:rPr>
        <w:t>assumed</w:t>
      </w:r>
      <w:r>
        <w:rPr>
          <w:color w:val="5F5F5F"/>
          <w:spacing w:val="-2"/>
        </w:rPr>
        <w:t xml:space="preserve"> </w:t>
      </w:r>
      <w:r>
        <w:rPr>
          <w:color w:val="5F5F5F"/>
        </w:rPr>
        <w:t>to</w:t>
      </w:r>
      <w:r>
        <w:rPr>
          <w:color w:val="5F5F5F"/>
          <w:spacing w:val="-2"/>
        </w:rPr>
        <w:t xml:space="preserve"> </w:t>
      </w:r>
      <w:r>
        <w:rPr>
          <w:color w:val="5F5F5F"/>
        </w:rPr>
        <w:t>be</w:t>
      </w:r>
      <w:r>
        <w:rPr>
          <w:color w:val="5F5F5F"/>
          <w:spacing w:val="-2"/>
        </w:rPr>
        <w:t xml:space="preserve"> </w:t>
      </w:r>
      <w:r>
        <w:rPr>
          <w:color w:val="5F5F5F"/>
        </w:rPr>
        <w:t>in</w:t>
      </w:r>
      <w:r>
        <w:rPr>
          <w:color w:val="5F5F5F"/>
          <w:spacing w:val="-2"/>
        </w:rPr>
        <w:t xml:space="preserve"> </w:t>
      </w:r>
      <w:r>
        <w:rPr>
          <w:color w:val="5F5F5F"/>
        </w:rPr>
        <w:t>a</w:t>
      </w:r>
      <w:r>
        <w:rPr>
          <w:color w:val="5F5F5F"/>
          <w:spacing w:val="-2"/>
        </w:rPr>
        <w:t xml:space="preserve"> </w:t>
      </w:r>
      <w:r>
        <w:rPr>
          <w:color w:val="5F5F5F"/>
        </w:rPr>
        <w:t>horizontal</w:t>
      </w:r>
      <w:r>
        <w:rPr>
          <w:color w:val="5F5F5F"/>
          <w:spacing w:val="-2"/>
        </w:rPr>
        <w:t xml:space="preserve"> </w:t>
      </w:r>
      <w:r>
        <w:rPr>
          <w:color w:val="5F5F5F"/>
        </w:rPr>
        <w:t>or vertical</w:t>
      </w:r>
      <w:r>
        <w:rPr>
          <w:color w:val="5F5F5F"/>
          <w:spacing w:val="-2"/>
        </w:rPr>
        <w:t xml:space="preserve"> </w:t>
      </w:r>
      <w:r>
        <w:rPr>
          <w:color w:val="5F5F5F"/>
        </w:rPr>
        <w:t>plane</w:t>
      </w:r>
      <w:r>
        <w:rPr>
          <w:color w:val="5F5F5F"/>
          <w:spacing w:val="-2"/>
        </w:rPr>
        <w:t xml:space="preserve"> </w:t>
      </w:r>
      <w:r>
        <w:rPr>
          <w:color w:val="5F5F5F"/>
        </w:rPr>
        <w:t>with</w:t>
      </w:r>
      <w:r>
        <w:rPr>
          <w:color w:val="5F5F5F"/>
          <w:spacing w:val="-2"/>
        </w:rPr>
        <w:t xml:space="preserve"> </w:t>
      </w:r>
      <w:r>
        <w:rPr>
          <w:color w:val="5F5F5F"/>
        </w:rPr>
        <w:t>the</w:t>
      </w:r>
      <w:r>
        <w:rPr>
          <w:color w:val="5F5F5F"/>
          <w:spacing w:val="-7"/>
        </w:rPr>
        <w:t xml:space="preserve"> </w:t>
      </w:r>
      <w:proofErr w:type="spellStart"/>
      <w:r>
        <w:rPr>
          <w:color w:val="5F5F5F"/>
        </w:rPr>
        <w:t>fibre</w:t>
      </w:r>
      <w:proofErr w:type="spellEnd"/>
      <w:r>
        <w:rPr>
          <w:color w:val="5F5F5F"/>
        </w:rPr>
        <w:t xml:space="preserve"> optic cable between the pole cables. This is a worst case and is not planned.</w:t>
      </w:r>
    </w:p>
    <w:p w14:paraId="41256817" w14:textId="77777777" w:rsidR="00374C84" w:rsidRDefault="00C24D04">
      <w:pPr>
        <w:pStyle w:val="BodyText"/>
        <w:spacing w:before="116" w:line="360" w:lineRule="auto"/>
        <w:ind w:left="912" w:right="576" w:hanging="360"/>
      </w:pPr>
      <w:r>
        <w:rPr>
          <w:noProof/>
        </w:rPr>
        <w:drawing>
          <wp:inline distT="0" distB="0" distL="0" distR="0" wp14:anchorId="43F6FD27" wp14:editId="755A90BD">
            <wp:extent cx="106679" cy="100330"/>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Modelling of EMF levels has been conducted for both the land cables and the subsea cables, with potential</w:t>
      </w:r>
      <w:r>
        <w:rPr>
          <w:color w:val="5F5F5F"/>
          <w:spacing w:val="-5"/>
        </w:rPr>
        <w:t xml:space="preserve"> </w:t>
      </w:r>
      <w:r>
        <w:rPr>
          <w:color w:val="5F5F5F"/>
        </w:rPr>
        <w:t>impacts</w:t>
      </w:r>
      <w:r>
        <w:rPr>
          <w:color w:val="5F5F5F"/>
          <w:spacing w:val="-2"/>
        </w:rPr>
        <w:t xml:space="preserve"> </w:t>
      </w:r>
      <w:r>
        <w:rPr>
          <w:color w:val="5F5F5F"/>
        </w:rPr>
        <w:t>on</w:t>
      </w:r>
      <w:r>
        <w:rPr>
          <w:color w:val="5F5F5F"/>
          <w:spacing w:val="-4"/>
        </w:rPr>
        <w:t xml:space="preserve"> </w:t>
      </w:r>
      <w:r>
        <w:rPr>
          <w:color w:val="5F5F5F"/>
        </w:rPr>
        <w:t>marine</w:t>
      </w:r>
      <w:r>
        <w:rPr>
          <w:color w:val="5F5F5F"/>
          <w:spacing w:val="-4"/>
        </w:rPr>
        <w:t xml:space="preserve"> </w:t>
      </w:r>
      <w:r>
        <w:rPr>
          <w:color w:val="5F5F5F"/>
        </w:rPr>
        <w:t>plants</w:t>
      </w:r>
      <w:r>
        <w:rPr>
          <w:color w:val="5F5F5F"/>
          <w:spacing w:val="-2"/>
        </w:rPr>
        <w:t xml:space="preserve"> </w:t>
      </w:r>
      <w:r>
        <w:rPr>
          <w:color w:val="5F5F5F"/>
        </w:rPr>
        <w:t>and</w:t>
      </w:r>
      <w:r>
        <w:rPr>
          <w:color w:val="5F5F5F"/>
          <w:spacing w:val="-4"/>
        </w:rPr>
        <w:t xml:space="preserve"> </w:t>
      </w:r>
      <w:r>
        <w:rPr>
          <w:color w:val="5F5F5F"/>
        </w:rPr>
        <w:t>animals</w:t>
      </w:r>
      <w:r>
        <w:rPr>
          <w:color w:val="5F5F5F"/>
          <w:spacing w:val="-2"/>
        </w:rPr>
        <w:t xml:space="preserve"> </w:t>
      </w:r>
      <w:r>
        <w:rPr>
          <w:color w:val="5F5F5F"/>
        </w:rPr>
        <w:t>are</w:t>
      </w:r>
      <w:r>
        <w:rPr>
          <w:color w:val="5F5F5F"/>
          <w:spacing w:val="-4"/>
        </w:rPr>
        <w:t xml:space="preserve"> </w:t>
      </w:r>
      <w:r>
        <w:rPr>
          <w:color w:val="5F5F5F"/>
        </w:rPr>
        <w:t>addressed</w:t>
      </w:r>
      <w:r>
        <w:rPr>
          <w:color w:val="5F5F5F"/>
          <w:spacing w:val="-4"/>
        </w:rPr>
        <w:t xml:space="preserve"> </w:t>
      </w:r>
      <w:r>
        <w:rPr>
          <w:color w:val="5F5F5F"/>
        </w:rPr>
        <w:t>in</w:t>
      </w:r>
      <w:r>
        <w:rPr>
          <w:color w:val="5F5F5F"/>
          <w:spacing w:val="-4"/>
        </w:rPr>
        <w:t xml:space="preserve"> </w:t>
      </w:r>
      <w:r>
        <w:rPr>
          <w:color w:val="5F5F5F"/>
        </w:rPr>
        <w:t>Technical</w:t>
      </w:r>
      <w:r>
        <w:rPr>
          <w:color w:val="5F5F5F"/>
          <w:spacing w:val="-4"/>
        </w:rPr>
        <w:t xml:space="preserve"> </w:t>
      </w:r>
      <w:r>
        <w:rPr>
          <w:color w:val="5F5F5F"/>
        </w:rPr>
        <w:t>Appendix</w:t>
      </w:r>
      <w:r>
        <w:rPr>
          <w:color w:val="5F5F5F"/>
          <w:spacing w:val="-2"/>
        </w:rPr>
        <w:t xml:space="preserve"> </w:t>
      </w:r>
      <w:r>
        <w:rPr>
          <w:color w:val="5F5F5F"/>
        </w:rPr>
        <w:t>H:</w:t>
      </w:r>
      <w:r>
        <w:rPr>
          <w:color w:val="5F5F5F"/>
          <w:spacing w:val="-1"/>
        </w:rPr>
        <w:t xml:space="preserve"> </w:t>
      </w:r>
      <w:r>
        <w:rPr>
          <w:color w:val="5F5F5F"/>
        </w:rPr>
        <w:t>Marine</w:t>
      </w:r>
      <w:r>
        <w:rPr>
          <w:color w:val="5F5F5F"/>
          <w:spacing w:val="-4"/>
        </w:rPr>
        <w:t xml:space="preserve"> </w:t>
      </w:r>
      <w:r>
        <w:rPr>
          <w:color w:val="5F5F5F"/>
        </w:rPr>
        <w:t>ecology and resource use.</w:t>
      </w:r>
    </w:p>
    <w:p w14:paraId="53171072" w14:textId="77777777" w:rsidR="00374C84" w:rsidRDefault="00C24D04">
      <w:pPr>
        <w:pStyle w:val="BodyText"/>
        <w:spacing w:before="122" w:line="360" w:lineRule="auto"/>
        <w:ind w:left="912" w:right="576" w:hanging="360"/>
      </w:pPr>
      <w:r>
        <w:rPr>
          <w:noProof/>
        </w:rPr>
        <w:drawing>
          <wp:inline distT="0" distB="0" distL="0" distR="0" wp14:anchorId="2E6F9F1E" wp14:editId="0B381080">
            <wp:extent cx="106679" cy="100964"/>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Impacts</w:t>
      </w:r>
      <w:r>
        <w:rPr>
          <w:color w:val="5F5F5F"/>
          <w:spacing w:val="-5"/>
        </w:rPr>
        <w:t xml:space="preserve"> </w:t>
      </w:r>
      <w:r>
        <w:rPr>
          <w:color w:val="5F5F5F"/>
        </w:rPr>
        <w:t>on</w:t>
      </w:r>
      <w:r>
        <w:rPr>
          <w:color w:val="5F5F5F"/>
          <w:spacing w:val="-2"/>
        </w:rPr>
        <w:t xml:space="preserve"> </w:t>
      </w:r>
      <w:r>
        <w:rPr>
          <w:color w:val="5F5F5F"/>
        </w:rPr>
        <w:t>workers inside</w:t>
      </w:r>
      <w:r>
        <w:rPr>
          <w:color w:val="5F5F5F"/>
          <w:spacing w:val="-2"/>
        </w:rPr>
        <w:t xml:space="preserve"> </w:t>
      </w:r>
      <w:r>
        <w:rPr>
          <w:color w:val="5F5F5F"/>
        </w:rPr>
        <w:t>the</w:t>
      </w:r>
      <w:r>
        <w:rPr>
          <w:color w:val="5F5F5F"/>
          <w:spacing w:val="-7"/>
        </w:rPr>
        <w:t xml:space="preserve"> </w:t>
      </w:r>
      <w:r>
        <w:rPr>
          <w:color w:val="5F5F5F"/>
        </w:rPr>
        <w:t>converter stations are</w:t>
      </w:r>
      <w:r>
        <w:rPr>
          <w:color w:val="5F5F5F"/>
          <w:spacing w:val="-2"/>
        </w:rPr>
        <w:t xml:space="preserve"> </w:t>
      </w:r>
      <w:r>
        <w:rPr>
          <w:color w:val="5F5F5F"/>
        </w:rPr>
        <w:t>not considered</w:t>
      </w:r>
      <w:r>
        <w:rPr>
          <w:color w:val="5F5F5F"/>
          <w:spacing w:val="-2"/>
        </w:rPr>
        <w:t xml:space="preserve"> </w:t>
      </w:r>
      <w:r>
        <w:rPr>
          <w:color w:val="5F5F5F"/>
        </w:rPr>
        <w:t>because</w:t>
      </w:r>
      <w:r>
        <w:rPr>
          <w:color w:val="5F5F5F"/>
          <w:spacing w:val="-2"/>
        </w:rPr>
        <w:t xml:space="preserve"> </w:t>
      </w:r>
      <w:r>
        <w:rPr>
          <w:color w:val="5F5F5F"/>
        </w:rPr>
        <w:t>these</w:t>
      </w:r>
      <w:r>
        <w:rPr>
          <w:color w:val="5F5F5F"/>
          <w:spacing w:val="-6"/>
        </w:rPr>
        <w:t xml:space="preserve"> </w:t>
      </w:r>
      <w:r>
        <w:rPr>
          <w:color w:val="5F5F5F"/>
        </w:rPr>
        <w:t>are</w:t>
      </w:r>
      <w:r>
        <w:rPr>
          <w:color w:val="5F5F5F"/>
          <w:spacing w:val="-2"/>
        </w:rPr>
        <w:t xml:space="preserve"> </w:t>
      </w:r>
      <w:r>
        <w:rPr>
          <w:color w:val="5F5F5F"/>
        </w:rPr>
        <w:t>regulated</w:t>
      </w:r>
      <w:r>
        <w:rPr>
          <w:color w:val="5F5F5F"/>
          <w:spacing w:val="-2"/>
        </w:rPr>
        <w:t xml:space="preserve"> </w:t>
      </w:r>
      <w:r>
        <w:rPr>
          <w:color w:val="5F5F5F"/>
        </w:rPr>
        <w:t>under occupational health and safety standards.</w:t>
      </w:r>
    </w:p>
    <w:p w14:paraId="36DEDA4E" w14:textId="77777777" w:rsidR="00374C84" w:rsidRDefault="00C24D04">
      <w:pPr>
        <w:pStyle w:val="BodyText"/>
        <w:spacing w:before="121" w:line="360" w:lineRule="auto"/>
        <w:ind w:left="912" w:right="642" w:hanging="360"/>
      </w:pPr>
      <w:r>
        <w:rPr>
          <w:noProof/>
        </w:rPr>
        <w:drawing>
          <wp:inline distT="0" distB="0" distL="0" distR="0" wp14:anchorId="00DDC6BC" wp14:editId="571DD1AB">
            <wp:extent cx="106679" cy="100330"/>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hAnsi="Times New Roman"/>
          <w:spacing w:val="80"/>
          <w:w w:val="150"/>
        </w:rPr>
        <w:t xml:space="preserve"> </w:t>
      </w:r>
      <w:r>
        <w:rPr>
          <w:color w:val="5F5F5F"/>
        </w:rPr>
        <w:t>The</w:t>
      </w:r>
      <w:r>
        <w:rPr>
          <w:color w:val="5F5F5F"/>
          <w:spacing w:val="-2"/>
        </w:rPr>
        <w:t xml:space="preserve"> </w:t>
      </w:r>
      <w:r>
        <w:rPr>
          <w:color w:val="5F5F5F"/>
        </w:rPr>
        <w:t>design</w:t>
      </w:r>
      <w:r>
        <w:rPr>
          <w:color w:val="5F5F5F"/>
          <w:spacing w:val="-3"/>
        </w:rPr>
        <w:t xml:space="preserve"> </w:t>
      </w:r>
      <w:r>
        <w:rPr>
          <w:color w:val="5F5F5F"/>
        </w:rPr>
        <w:t>assumptions for</w:t>
      </w:r>
      <w:r>
        <w:rPr>
          <w:color w:val="5F5F5F"/>
          <w:spacing w:val="-5"/>
        </w:rPr>
        <w:t xml:space="preserve"> </w:t>
      </w:r>
      <w:r>
        <w:rPr>
          <w:color w:val="5F5F5F"/>
        </w:rPr>
        <w:t>ambient soil</w:t>
      </w:r>
      <w:r>
        <w:rPr>
          <w:color w:val="5F5F5F"/>
          <w:spacing w:val="-2"/>
        </w:rPr>
        <w:t xml:space="preserve"> </w:t>
      </w:r>
      <w:r>
        <w:rPr>
          <w:color w:val="5F5F5F"/>
        </w:rPr>
        <w:t>temperature</w:t>
      </w:r>
      <w:r>
        <w:rPr>
          <w:color w:val="5F5F5F"/>
          <w:spacing w:val="-6"/>
        </w:rPr>
        <w:t xml:space="preserve"> </w:t>
      </w:r>
      <w:r>
        <w:rPr>
          <w:color w:val="5F5F5F"/>
        </w:rPr>
        <w:t>are</w:t>
      </w:r>
      <w:r>
        <w:rPr>
          <w:color w:val="5F5F5F"/>
          <w:spacing w:val="-4"/>
        </w:rPr>
        <w:t xml:space="preserve"> </w:t>
      </w:r>
      <w:r>
        <w:rPr>
          <w:color w:val="5F5F5F"/>
        </w:rPr>
        <w:t>18°C</w:t>
      </w:r>
      <w:r>
        <w:rPr>
          <w:color w:val="5F5F5F"/>
          <w:spacing w:val="-2"/>
        </w:rPr>
        <w:t xml:space="preserve"> </w:t>
      </w:r>
      <w:r>
        <w:rPr>
          <w:color w:val="5F5F5F"/>
        </w:rPr>
        <w:t>for</w:t>
      </w:r>
      <w:r>
        <w:rPr>
          <w:color w:val="5F5F5F"/>
          <w:spacing w:val="-5"/>
        </w:rPr>
        <w:t xml:space="preserve"> </w:t>
      </w:r>
      <w:r>
        <w:rPr>
          <w:color w:val="5F5F5F"/>
        </w:rPr>
        <w:t>the</w:t>
      </w:r>
      <w:r>
        <w:rPr>
          <w:color w:val="5F5F5F"/>
          <w:spacing w:val="-2"/>
        </w:rPr>
        <w:t xml:space="preserve"> </w:t>
      </w:r>
      <w:r>
        <w:rPr>
          <w:color w:val="5F5F5F"/>
        </w:rPr>
        <w:t>submarine</w:t>
      </w:r>
      <w:r>
        <w:rPr>
          <w:color w:val="5F5F5F"/>
          <w:spacing w:val="-2"/>
        </w:rPr>
        <w:t xml:space="preserve"> </w:t>
      </w:r>
      <w:r>
        <w:rPr>
          <w:color w:val="5F5F5F"/>
        </w:rPr>
        <w:t>section</w:t>
      </w:r>
      <w:r>
        <w:rPr>
          <w:color w:val="5F5F5F"/>
          <w:spacing w:val="-2"/>
        </w:rPr>
        <w:t xml:space="preserve"> </w:t>
      </w:r>
      <w:r>
        <w:rPr>
          <w:color w:val="5F5F5F"/>
        </w:rPr>
        <w:t>and</w:t>
      </w:r>
      <w:r>
        <w:rPr>
          <w:color w:val="5F5F5F"/>
          <w:spacing w:val="-4"/>
        </w:rPr>
        <w:t xml:space="preserve"> </w:t>
      </w:r>
      <w:r>
        <w:rPr>
          <w:color w:val="5F5F5F"/>
        </w:rPr>
        <w:t>25°C</w:t>
      </w:r>
      <w:r>
        <w:rPr>
          <w:color w:val="5F5F5F"/>
          <w:spacing w:val="-2"/>
        </w:rPr>
        <w:t xml:space="preserve"> </w:t>
      </w:r>
      <w:r>
        <w:rPr>
          <w:color w:val="5F5F5F"/>
        </w:rPr>
        <w:t>for the land section.</w:t>
      </w:r>
    </w:p>
    <w:p w14:paraId="1E69A39A" w14:textId="77777777" w:rsidR="00374C84" w:rsidRDefault="00374C84">
      <w:pPr>
        <w:pStyle w:val="BodyText"/>
        <w:spacing w:before="131"/>
      </w:pPr>
    </w:p>
    <w:p w14:paraId="55B60670" w14:textId="77777777" w:rsidR="00374C84" w:rsidRDefault="00C24D04">
      <w:pPr>
        <w:pStyle w:val="Heading1"/>
        <w:numPr>
          <w:ilvl w:val="1"/>
          <w:numId w:val="2"/>
        </w:numPr>
        <w:tabs>
          <w:tab w:val="left" w:pos="1992"/>
        </w:tabs>
        <w:ind w:hanging="1440"/>
        <w:jc w:val="left"/>
      </w:pPr>
      <w:bookmarkStart w:id="6" w:name="10.2_Existing_conditions"/>
      <w:bookmarkEnd w:id="6"/>
      <w:r>
        <w:rPr>
          <w:color w:val="18314A"/>
        </w:rPr>
        <w:t>Existing</w:t>
      </w:r>
      <w:r>
        <w:rPr>
          <w:color w:val="18314A"/>
          <w:spacing w:val="-6"/>
        </w:rPr>
        <w:t xml:space="preserve"> </w:t>
      </w:r>
      <w:r>
        <w:rPr>
          <w:color w:val="18314A"/>
          <w:spacing w:val="-2"/>
        </w:rPr>
        <w:t>conditions</w:t>
      </w:r>
    </w:p>
    <w:p w14:paraId="4321D912" w14:textId="77777777" w:rsidR="00374C84" w:rsidRDefault="00C24D04">
      <w:pPr>
        <w:pStyle w:val="BodyText"/>
        <w:spacing w:before="320" w:line="355" w:lineRule="auto"/>
        <w:ind w:left="553" w:right="642" w:hanging="1"/>
      </w:pPr>
      <w:r>
        <w:rPr>
          <w:color w:val="585858"/>
        </w:rPr>
        <w:t>EMF are</w:t>
      </w:r>
      <w:r>
        <w:rPr>
          <w:color w:val="585858"/>
          <w:spacing w:val="-7"/>
        </w:rPr>
        <w:t xml:space="preserve"> </w:t>
      </w:r>
      <w:r>
        <w:rPr>
          <w:color w:val="585858"/>
        </w:rPr>
        <w:t>invisible</w:t>
      </w:r>
      <w:r>
        <w:rPr>
          <w:color w:val="585858"/>
          <w:spacing w:val="-2"/>
        </w:rPr>
        <w:t xml:space="preserve"> </w:t>
      </w:r>
      <w:r>
        <w:rPr>
          <w:color w:val="585858"/>
        </w:rPr>
        <w:t>forces that</w:t>
      </w:r>
      <w:r>
        <w:rPr>
          <w:color w:val="585858"/>
          <w:spacing w:val="-4"/>
        </w:rPr>
        <w:t xml:space="preserve"> </w:t>
      </w:r>
      <w:r>
        <w:rPr>
          <w:color w:val="585858"/>
        </w:rPr>
        <w:t>surround</w:t>
      </w:r>
      <w:r>
        <w:rPr>
          <w:color w:val="585858"/>
          <w:spacing w:val="-2"/>
        </w:rPr>
        <w:t xml:space="preserve"> </w:t>
      </w:r>
      <w:r>
        <w:rPr>
          <w:color w:val="585858"/>
        </w:rPr>
        <w:t>us.</w:t>
      </w:r>
      <w:r>
        <w:rPr>
          <w:color w:val="585858"/>
          <w:spacing w:val="-4"/>
        </w:rPr>
        <w:t xml:space="preserve"> </w:t>
      </w:r>
      <w:r>
        <w:rPr>
          <w:color w:val="585858"/>
        </w:rPr>
        <w:t>They</w:t>
      </w:r>
      <w:r>
        <w:rPr>
          <w:color w:val="585858"/>
          <w:spacing w:val="-5"/>
        </w:rPr>
        <w:t xml:space="preserve"> </w:t>
      </w:r>
      <w:r>
        <w:rPr>
          <w:color w:val="585858"/>
        </w:rPr>
        <w:t>are</w:t>
      </w:r>
      <w:r>
        <w:rPr>
          <w:color w:val="585858"/>
          <w:spacing w:val="-2"/>
        </w:rPr>
        <w:t xml:space="preserve"> </w:t>
      </w:r>
      <w:r>
        <w:rPr>
          <w:color w:val="585858"/>
        </w:rPr>
        <w:t>like</w:t>
      </w:r>
      <w:r>
        <w:rPr>
          <w:color w:val="585858"/>
          <w:spacing w:val="-4"/>
        </w:rPr>
        <w:t xml:space="preserve"> </w:t>
      </w:r>
      <w:r>
        <w:rPr>
          <w:color w:val="585858"/>
        </w:rPr>
        <w:t>sound</w:t>
      </w:r>
      <w:r>
        <w:rPr>
          <w:color w:val="585858"/>
          <w:spacing w:val="-2"/>
        </w:rPr>
        <w:t xml:space="preserve"> </w:t>
      </w:r>
      <w:r>
        <w:rPr>
          <w:color w:val="585858"/>
        </w:rPr>
        <w:t>waves and</w:t>
      </w:r>
      <w:r>
        <w:rPr>
          <w:color w:val="585858"/>
          <w:spacing w:val="-3"/>
        </w:rPr>
        <w:t xml:space="preserve"> </w:t>
      </w:r>
      <w:r>
        <w:rPr>
          <w:color w:val="585858"/>
        </w:rPr>
        <w:t>ultraviolet (UV)</w:t>
      </w:r>
      <w:r>
        <w:rPr>
          <w:color w:val="585858"/>
          <w:spacing w:val="-5"/>
        </w:rPr>
        <w:t xml:space="preserve"> </w:t>
      </w:r>
      <w:r>
        <w:rPr>
          <w:color w:val="585858"/>
        </w:rPr>
        <w:t>light in</w:t>
      </w:r>
      <w:r>
        <w:rPr>
          <w:color w:val="585858"/>
          <w:spacing w:val="-2"/>
        </w:rPr>
        <w:t xml:space="preserve"> </w:t>
      </w:r>
      <w:r>
        <w:rPr>
          <w:color w:val="585858"/>
        </w:rPr>
        <w:t>that we can’t see them, but we know they are there and can measure them with special equipment.</w:t>
      </w:r>
    </w:p>
    <w:p w14:paraId="04914DFA" w14:textId="77777777" w:rsidR="00374C84" w:rsidRDefault="00C24D04">
      <w:pPr>
        <w:pStyle w:val="BodyText"/>
        <w:spacing w:before="126" w:line="360" w:lineRule="auto"/>
        <w:ind w:left="553" w:right="576"/>
      </w:pPr>
      <w:r>
        <w:rPr>
          <w:color w:val="585858"/>
        </w:rPr>
        <w:t xml:space="preserve">Electric fields are measured in kilovolts per </w:t>
      </w:r>
      <w:proofErr w:type="spellStart"/>
      <w:r>
        <w:rPr>
          <w:color w:val="585858"/>
        </w:rPr>
        <w:t>metre</w:t>
      </w:r>
      <w:proofErr w:type="spellEnd"/>
      <w:r>
        <w:rPr>
          <w:color w:val="585858"/>
        </w:rPr>
        <w:t xml:space="preserve"> (kV/m) and magnetic fields are measured in </w:t>
      </w:r>
      <w:proofErr w:type="spellStart"/>
      <w:r>
        <w:rPr>
          <w:color w:val="585858"/>
        </w:rPr>
        <w:t>microTesla</w:t>
      </w:r>
      <w:proofErr w:type="spellEnd"/>
      <w:r>
        <w:rPr>
          <w:color w:val="585858"/>
        </w:rPr>
        <w:t xml:space="preserve"> (</w:t>
      </w:r>
      <w:proofErr w:type="spellStart"/>
      <w:r>
        <w:rPr>
          <w:color w:val="585858"/>
        </w:rPr>
        <w:t>μT</w:t>
      </w:r>
      <w:proofErr w:type="spellEnd"/>
      <w:r>
        <w:rPr>
          <w:color w:val="585858"/>
        </w:rPr>
        <w:t>).</w:t>
      </w:r>
      <w:r>
        <w:rPr>
          <w:color w:val="585858"/>
          <w:spacing w:val="-4"/>
        </w:rPr>
        <w:t xml:space="preserve"> </w:t>
      </w:r>
      <w:r>
        <w:rPr>
          <w:color w:val="585858"/>
        </w:rPr>
        <w:t>Where</w:t>
      </w:r>
      <w:r>
        <w:rPr>
          <w:color w:val="585858"/>
          <w:spacing w:val="-7"/>
        </w:rPr>
        <w:t xml:space="preserve"> </w:t>
      </w:r>
      <w:r>
        <w:rPr>
          <w:color w:val="585858"/>
        </w:rPr>
        <w:t>magnetic fields are</w:t>
      </w:r>
      <w:r>
        <w:rPr>
          <w:color w:val="585858"/>
          <w:spacing w:val="-2"/>
        </w:rPr>
        <w:t xml:space="preserve"> </w:t>
      </w:r>
      <w:r>
        <w:rPr>
          <w:color w:val="585858"/>
        </w:rPr>
        <w:t>very</w:t>
      </w:r>
      <w:r>
        <w:rPr>
          <w:color w:val="585858"/>
          <w:spacing w:val="-5"/>
        </w:rPr>
        <w:t xml:space="preserve"> </w:t>
      </w:r>
      <w:r>
        <w:rPr>
          <w:color w:val="585858"/>
        </w:rPr>
        <w:t>low,</w:t>
      </w:r>
      <w:r>
        <w:rPr>
          <w:color w:val="585858"/>
          <w:spacing w:val="-4"/>
        </w:rPr>
        <w:t xml:space="preserve"> </w:t>
      </w:r>
      <w:r>
        <w:rPr>
          <w:color w:val="585858"/>
        </w:rPr>
        <w:t>the</w:t>
      </w:r>
      <w:r>
        <w:rPr>
          <w:color w:val="585858"/>
          <w:spacing w:val="-2"/>
        </w:rPr>
        <w:t xml:space="preserve"> </w:t>
      </w:r>
      <w:r>
        <w:rPr>
          <w:color w:val="585858"/>
        </w:rPr>
        <w:t>unit of</w:t>
      </w:r>
      <w:r>
        <w:rPr>
          <w:color w:val="585858"/>
          <w:spacing w:val="-4"/>
        </w:rPr>
        <w:t xml:space="preserve"> </w:t>
      </w:r>
      <w:r>
        <w:rPr>
          <w:color w:val="585858"/>
        </w:rPr>
        <w:t>measurement is nanotesla</w:t>
      </w:r>
      <w:r>
        <w:rPr>
          <w:color w:val="585858"/>
          <w:spacing w:val="-2"/>
        </w:rPr>
        <w:t xml:space="preserve"> </w:t>
      </w:r>
      <w:r>
        <w:rPr>
          <w:color w:val="585858"/>
        </w:rPr>
        <w:t>(</w:t>
      </w:r>
      <w:proofErr w:type="spellStart"/>
      <w:r>
        <w:rPr>
          <w:color w:val="585858"/>
        </w:rPr>
        <w:t>nT</w:t>
      </w:r>
      <w:proofErr w:type="spellEnd"/>
      <w:r>
        <w:rPr>
          <w:color w:val="585858"/>
        </w:rPr>
        <w:t>), where</w:t>
      </w:r>
      <w:r>
        <w:rPr>
          <w:color w:val="585858"/>
          <w:spacing w:val="-2"/>
        </w:rPr>
        <w:t xml:space="preserve"> </w:t>
      </w:r>
      <w:r>
        <w:rPr>
          <w:color w:val="585858"/>
        </w:rPr>
        <w:t>1</w:t>
      </w:r>
      <w:r>
        <w:rPr>
          <w:color w:val="585858"/>
          <w:spacing w:val="-7"/>
        </w:rPr>
        <w:t xml:space="preserve"> </w:t>
      </w:r>
      <w:proofErr w:type="spellStart"/>
      <w:r>
        <w:rPr>
          <w:color w:val="585858"/>
        </w:rPr>
        <w:t>nT</w:t>
      </w:r>
      <w:proofErr w:type="spellEnd"/>
      <w:r>
        <w:rPr>
          <w:color w:val="585858"/>
        </w:rPr>
        <w:t xml:space="preserve"> is equal</w:t>
      </w:r>
      <w:r>
        <w:rPr>
          <w:color w:val="585858"/>
          <w:spacing w:val="-2"/>
        </w:rPr>
        <w:t xml:space="preserve"> </w:t>
      </w:r>
      <w:r>
        <w:rPr>
          <w:color w:val="585858"/>
        </w:rPr>
        <w:t>to</w:t>
      </w:r>
    </w:p>
    <w:p w14:paraId="55691968" w14:textId="77777777" w:rsidR="00374C84" w:rsidRDefault="00C24D04">
      <w:pPr>
        <w:pStyle w:val="BodyText"/>
        <w:spacing w:before="1" w:line="360" w:lineRule="auto"/>
        <w:ind w:left="553" w:right="576"/>
      </w:pPr>
      <w:r>
        <w:rPr>
          <w:color w:val="585858"/>
        </w:rPr>
        <w:t>0.001</w:t>
      </w:r>
      <w:r>
        <w:rPr>
          <w:color w:val="585858"/>
          <w:spacing w:val="-2"/>
        </w:rPr>
        <w:t xml:space="preserve"> </w:t>
      </w:r>
      <w:proofErr w:type="spellStart"/>
      <w:r>
        <w:rPr>
          <w:color w:val="585858"/>
        </w:rPr>
        <w:t>μT</w:t>
      </w:r>
      <w:proofErr w:type="spellEnd"/>
      <w:r>
        <w:rPr>
          <w:color w:val="585858"/>
        </w:rPr>
        <w:t>.</w:t>
      </w:r>
      <w:r>
        <w:rPr>
          <w:color w:val="585858"/>
          <w:spacing w:val="-4"/>
        </w:rPr>
        <w:t xml:space="preserve"> </w:t>
      </w:r>
      <w:r>
        <w:rPr>
          <w:color w:val="585858"/>
        </w:rPr>
        <w:t>For</w:t>
      </w:r>
      <w:r>
        <w:rPr>
          <w:color w:val="585858"/>
          <w:spacing w:val="-5"/>
        </w:rPr>
        <w:t xml:space="preserve"> </w:t>
      </w:r>
      <w:r>
        <w:rPr>
          <w:color w:val="585858"/>
        </w:rPr>
        <w:t>the</w:t>
      </w:r>
      <w:r>
        <w:rPr>
          <w:color w:val="585858"/>
          <w:spacing w:val="-2"/>
        </w:rPr>
        <w:t xml:space="preserve"> </w:t>
      </w:r>
      <w:r>
        <w:rPr>
          <w:color w:val="585858"/>
        </w:rPr>
        <w:t>purposes of</w:t>
      </w:r>
      <w:r>
        <w:rPr>
          <w:color w:val="585858"/>
          <w:spacing w:val="-4"/>
        </w:rPr>
        <w:t xml:space="preserve"> </w:t>
      </w:r>
      <w:r>
        <w:rPr>
          <w:color w:val="585858"/>
        </w:rPr>
        <w:t>this</w:t>
      </w:r>
      <w:r>
        <w:rPr>
          <w:color w:val="585858"/>
          <w:spacing w:val="-5"/>
        </w:rPr>
        <w:t xml:space="preserve"> </w:t>
      </w:r>
      <w:r>
        <w:rPr>
          <w:color w:val="585858"/>
        </w:rPr>
        <w:t>chapter, except</w:t>
      </w:r>
      <w:r>
        <w:rPr>
          <w:color w:val="585858"/>
          <w:spacing w:val="-4"/>
        </w:rPr>
        <w:t xml:space="preserve"> </w:t>
      </w:r>
      <w:r>
        <w:rPr>
          <w:color w:val="585858"/>
        </w:rPr>
        <w:t>where</w:t>
      </w:r>
      <w:r>
        <w:rPr>
          <w:color w:val="585858"/>
          <w:spacing w:val="-2"/>
        </w:rPr>
        <w:t xml:space="preserve"> </w:t>
      </w:r>
      <w:r>
        <w:rPr>
          <w:color w:val="585858"/>
        </w:rPr>
        <w:t>stated</w:t>
      </w:r>
      <w:r>
        <w:rPr>
          <w:color w:val="585858"/>
          <w:spacing w:val="-2"/>
        </w:rPr>
        <w:t xml:space="preserve"> </w:t>
      </w:r>
      <w:r>
        <w:rPr>
          <w:color w:val="585858"/>
        </w:rPr>
        <w:t>otherwise, electric and</w:t>
      </w:r>
      <w:r>
        <w:rPr>
          <w:color w:val="585858"/>
          <w:spacing w:val="-7"/>
        </w:rPr>
        <w:t xml:space="preserve"> </w:t>
      </w:r>
      <w:r>
        <w:rPr>
          <w:color w:val="585858"/>
        </w:rPr>
        <w:t>magnetic fields are considered together.</w:t>
      </w:r>
    </w:p>
    <w:p w14:paraId="3C007D5A" w14:textId="77777777" w:rsidR="00374C84" w:rsidRDefault="00C24D04">
      <w:pPr>
        <w:pStyle w:val="BodyText"/>
        <w:spacing w:before="121" w:line="360" w:lineRule="auto"/>
        <w:ind w:left="553" w:right="485"/>
      </w:pPr>
      <w:hyperlink w:anchor="_bookmark1" w:history="1">
        <w:r>
          <w:rPr>
            <w:color w:val="585858"/>
          </w:rPr>
          <w:t>Figure</w:t>
        </w:r>
        <w:r>
          <w:rPr>
            <w:color w:val="585858"/>
            <w:spacing w:val="-3"/>
          </w:rPr>
          <w:t xml:space="preserve"> </w:t>
        </w:r>
        <w:r>
          <w:rPr>
            <w:color w:val="585858"/>
          </w:rPr>
          <w:t>1.44</w:t>
        </w:r>
      </w:hyperlink>
      <w:r>
        <w:rPr>
          <w:color w:val="585858"/>
          <w:spacing w:val="-3"/>
        </w:rPr>
        <w:t xml:space="preserve"> </w:t>
      </w:r>
      <w:r>
        <w:rPr>
          <w:color w:val="585858"/>
        </w:rPr>
        <w:t>shows</w:t>
      </w:r>
      <w:r>
        <w:rPr>
          <w:color w:val="585858"/>
          <w:spacing w:val="-2"/>
        </w:rPr>
        <w:t xml:space="preserve"> </w:t>
      </w:r>
      <w:r>
        <w:rPr>
          <w:color w:val="585858"/>
        </w:rPr>
        <w:t>the</w:t>
      </w:r>
      <w:r>
        <w:rPr>
          <w:color w:val="585858"/>
          <w:spacing w:val="-8"/>
        </w:rPr>
        <w:t xml:space="preserve"> </w:t>
      </w:r>
      <w:r>
        <w:rPr>
          <w:color w:val="585858"/>
        </w:rPr>
        <w:t>electromagnetic</w:t>
      </w:r>
      <w:r>
        <w:rPr>
          <w:color w:val="585858"/>
          <w:spacing w:val="-2"/>
        </w:rPr>
        <w:t xml:space="preserve"> </w:t>
      </w:r>
      <w:r>
        <w:rPr>
          <w:color w:val="585858"/>
        </w:rPr>
        <w:t>spectrum,</w:t>
      </w:r>
      <w:r>
        <w:rPr>
          <w:color w:val="585858"/>
          <w:spacing w:val="-1"/>
        </w:rPr>
        <w:t xml:space="preserve"> </w:t>
      </w:r>
      <w:r>
        <w:rPr>
          <w:color w:val="585858"/>
        </w:rPr>
        <w:t>where</w:t>
      </w:r>
      <w:r>
        <w:rPr>
          <w:color w:val="585858"/>
          <w:spacing w:val="-3"/>
        </w:rPr>
        <w:t xml:space="preserve"> </w:t>
      </w:r>
      <w:r>
        <w:rPr>
          <w:color w:val="585858"/>
        </w:rPr>
        <w:t>low</w:t>
      </w:r>
      <w:r>
        <w:rPr>
          <w:color w:val="585858"/>
          <w:spacing w:val="-3"/>
        </w:rPr>
        <w:t xml:space="preserve"> </w:t>
      </w:r>
      <w:r>
        <w:rPr>
          <w:color w:val="585858"/>
        </w:rPr>
        <w:t>frequency</w:t>
      </w:r>
      <w:r>
        <w:rPr>
          <w:color w:val="585858"/>
          <w:spacing w:val="-2"/>
        </w:rPr>
        <w:t xml:space="preserve"> </w:t>
      </w:r>
      <w:r>
        <w:rPr>
          <w:color w:val="585858"/>
        </w:rPr>
        <w:t>EMF</w:t>
      </w:r>
      <w:r>
        <w:rPr>
          <w:color w:val="585858"/>
          <w:spacing w:val="-1"/>
        </w:rPr>
        <w:t xml:space="preserve"> </w:t>
      </w:r>
      <w:r>
        <w:rPr>
          <w:color w:val="585858"/>
        </w:rPr>
        <w:t>are</w:t>
      </w:r>
      <w:r>
        <w:rPr>
          <w:color w:val="585858"/>
          <w:spacing w:val="-3"/>
        </w:rPr>
        <w:t xml:space="preserve"> </w:t>
      </w:r>
      <w:r>
        <w:rPr>
          <w:color w:val="585858"/>
        </w:rPr>
        <w:t>generally</w:t>
      </w:r>
      <w:r>
        <w:rPr>
          <w:color w:val="585858"/>
          <w:spacing w:val="-2"/>
        </w:rPr>
        <w:t xml:space="preserve"> </w:t>
      </w:r>
      <w:r>
        <w:rPr>
          <w:color w:val="585858"/>
        </w:rPr>
        <w:t>harmless</w:t>
      </w:r>
      <w:r>
        <w:rPr>
          <w:color w:val="585858"/>
          <w:spacing w:val="-2"/>
        </w:rPr>
        <w:t xml:space="preserve"> </w:t>
      </w:r>
      <w:r>
        <w:rPr>
          <w:color w:val="585858"/>
        </w:rPr>
        <w:t>and</w:t>
      </w:r>
      <w:r>
        <w:rPr>
          <w:color w:val="585858"/>
          <w:spacing w:val="-3"/>
        </w:rPr>
        <w:t xml:space="preserve"> </w:t>
      </w:r>
      <w:r>
        <w:rPr>
          <w:color w:val="585858"/>
        </w:rPr>
        <w:t>high frequency EMF can be harmful. For example, X-rays and radiation (high frequency EMF) are used in medicine, but overexposure can affect our health.</w:t>
      </w:r>
    </w:p>
    <w:p w14:paraId="79D5C5FA" w14:textId="77777777" w:rsidR="00374C84" w:rsidRDefault="00C24D04">
      <w:pPr>
        <w:pStyle w:val="BodyText"/>
        <w:spacing w:before="117" w:line="360" w:lineRule="auto"/>
        <w:ind w:left="553" w:right="576" w:hanging="1"/>
      </w:pPr>
      <w:r>
        <w:rPr>
          <w:color w:val="585858"/>
        </w:rPr>
        <w:t>EMF occur</w:t>
      </w:r>
      <w:r>
        <w:rPr>
          <w:color w:val="585858"/>
          <w:spacing w:val="-1"/>
        </w:rPr>
        <w:t xml:space="preserve"> </w:t>
      </w:r>
      <w:r>
        <w:rPr>
          <w:color w:val="585858"/>
        </w:rPr>
        <w:t>naturally</w:t>
      </w:r>
      <w:r>
        <w:rPr>
          <w:color w:val="585858"/>
          <w:spacing w:val="-2"/>
        </w:rPr>
        <w:t xml:space="preserve"> </w:t>
      </w:r>
      <w:r>
        <w:rPr>
          <w:color w:val="585858"/>
        </w:rPr>
        <w:t>and</w:t>
      </w:r>
      <w:r>
        <w:rPr>
          <w:color w:val="585858"/>
          <w:spacing w:val="-3"/>
        </w:rPr>
        <w:t xml:space="preserve"> </w:t>
      </w:r>
      <w:r>
        <w:rPr>
          <w:color w:val="585858"/>
        </w:rPr>
        <w:t>there</w:t>
      </w:r>
      <w:r>
        <w:rPr>
          <w:color w:val="585858"/>
          <w:spacing w:val="-3"/>
        </w:rPr>
        <w:t xml:space="preserve"> </w:t>
      </w:r>
      <w:r>
        <w:rPr>
          <w:color w:val="585858"/>
        </w:rPr>
        <w:t>are</w:t>
      </w:r>
      <w:r>
        <w:rPr>
          <w:color w:val="585858"/>
          <w:spacing w:val="-8"/>
        </w:rPr>
        <w:t xml:space="preserve"> </w:t>
      </w:r>
      <w:r>
        <w:rPr>
          <w:color w:val="585858"/>
        </w:rPr>
        <w:t>background</w:t>
      </w:r>
      <w:r>
        <w:rPr>
          <w:color w:val="585858"/>
          <w:spacing w:val="-3"/>
        </w:rPr>
        <w:t xml:space="preserve"> </w:t>
      </w:r>
      <w:r>
        <w:rPr>
          <w:color w:val="585858"/>
        </w:rPr>
        <w:t>EMF</w:t>
      </w:r>
      <w:r>
        <w:rPr>
          <w:color w:val="585858"/>
          <w:spacing w:val="-5"/>
        </w:rPr>
        <w:t xml:space="preserve"> </w:t>
      </w:r>
      <w:r>
        <w:rPr>
          <w:color w:val="585858"/>
        </w:rPr>
        <w:t>levels</w:t>
      </w:r>
      <w:r>
        <w:rPr>
          <w:color w:val="585858"/>
          <w:spacing w:val="-1"/>
        </w:rPr>
        <w:t xml:space="preserve"> </w:t>
      </w:r>
      <w:r>
        <w:rPr>
          <w:color w:val="585858"/>
        </w:rPr>
        <w:t>that we</w:t>
      </w:r>
      <w:r>
        <w:rPr>
          <w:color w:val="585858"/>
          <w:spacing w:val="-3"/>
        </w:rPr>
        <w:t xml:space="preserve"> </w:t>
      </w:r>
      <w:r>
        <w:rPr>
          <w:color w:val="585858"/>
        </w:rPr>
        <w:t>experience</w:t>
      </w:r>
      <w:r>
        <w:rPr>
          <w:color w:val="585858"/>
          <w:spacing w:val="-3"/>
        </w:rPr>
        <w:t xml:space="preserve"> </w:t>
      </w:r>
      <w:r>
        <w:rPr>
          <w:color w:val="585858"/>
        </w:rPr>
        <w:t>every</w:t>
      </w:r>
      <w:r>
        <w:rPr>
          <w:color w:val="585858"/>
          <w:spacing w:val="-1"/>
        </w:rPr>
        <w:t xml:space="preserve"> </w:t>
      </w:r>
      <w:r>
        <w:rPr>
          <w:color w:val="585858"/>
        </w:rPr>
        <w:t>day. EMF</w:t>
      </w:r>
      <w:r>
        <w:rPr>
          <w:color w:val="585858"/>
          <w:spacing w:val="-7"/>
        </w:rPr>
        <w:t xml:space="preserve"> </w:t>
      </w:r>
      <w:r>
        <w:rPr>
          <w:color w:val="585858"/>
        </w:rPr>
        <w:t>are</w:t>
      </w:r>
      <w:r>
        <w:rPr>
          <w:color w:val="585858"/>
          <w:spacing w:val="-3"/>
        </w:rPr>
        <w:t xml:space="preserve"> </w:t>
      </w:r>
      <w:r>
        <w:rPr>
          <w:color w:val="585858"/>
        </w:rPr>
        <w:t xml:space="preserve">also generated by electrical equipment, as shown in </w:t>
      </w:r>
      <w:hyperlink w:anchor="_bookmark1" w:history="1">
        <w:r>
          <w:rPr>
            <w:color w:val="585858"/>
          </w:rPr>
          <w:t>Figure 1-44.</w:t>
        </w:r>
      </w:hyperlink>
    </w:p>
    <w:p w14:paraId="1918F152" w14:textId="77777777" w:rsidR="00374C84" w:rsidRDefault="00C24D04">
      <w:pPr>
        <w:pStyle w:val="BodyText"/>
        <w:spacing w:before="122" w:line="360" w:lineRule="auto"/>
        <w:ind w:left="553" w:right="485"/>
      </w:pPr>
      <w:r>
        <w:rPr>
          <w:color w:val="585858"/>
        </w:rPr>
        <w:t>Understanding</w:t>
      </w:r>
      <w:r>
        <w:rPr>
          <w:color w:val="585858"/>
          <w:spacing w:val="-3"/>
        </w:rPr>
        <w:t xml:space="preserve"> </w:t>
      </w:r>
      <w:r>
        <w:rPr>
          <w:color w:val="585858"/>
        </w:rPr>
        <w:t>background</w:t>
      </w:r>
      <w:r>
        <w:rPr>
          <w:color w:val="585858"/>
          <w:spacing w:val="-3"/>
        </w:rPr>
        <w:t xml:space="preserve"> </w:t>
      </w:r>
      <w:r>
        <w:rPr>
          <w:color w:val="585858"/>
        </w:rPr>
        <w:t>EMF levels</w:t>
      </w:r>
      <w:r>
        <w:rPr>
          <w:color w:val="585858"/>
          <w:spacing w:val="-1"/>
        </w:rPr>
        <w:t xml:space="preserve"> </w:t>
      </w:r>
      <w:r>
        <w:rPr>
          <w:color w:val="585858"/>
        </w:rPr>
        <w:t>is</w:t>
      </w:r>
      <w:r>
        <w:rPr>
          <w:color w:val="585858"/>
          <w:spacing w:val="-1"/>
        </w:rPr>
        <w:t xml:space="preserve"> </w:t>
      </w:r>
      <w:r>
        <w:rPr>
          <w:color w:val="585858"/>
        </w:rPr>
        <w:t>important</w:t>
      </w:r>
      <w:r>
        <w:rPr>
          <w:color w:val="585858"/>
          <w:spacing w:val="-5"/>
        </w:rPr>
        <w:t xml:space="preserve"> </w:t>
      </w:r>
      <w:r>
        <w:rPr>
          <w:color w:val="585858"/>
        </w:rPr>
        <w:t>because</w:t>
      </w:r>
      <w:r>
        <w:rPr>
          <w:color w:val="585858"/>
          <w:spacing w:val="-3"/>
        </w:rPr>
        <w:t xml:space="preserve"> </w:t>
      </w:r>
      <w:r>
        <w:rPr>
          <w:color w:val="585858"/>
        </w:rPr>
        <w:t>it helps</w:t>
      </w:r>
      <w:r>
        <w:rPr>
          <w:color w:val="585858"/>
          <w:spacing w:val="-1"/>
        </w:rPr>
        <w:t xml:space="preserve"> </w:t>
      </w:r>
      <w:r>
        <w:rPr>
          <w:color w:val="585858"/>
        </w:rPr>
        <w:t>scientists</w:t>
      </w:r>
      <w:r>
        <w:rPr>
          <w:color w:val="585858"/>
          <w:spacing w:val="-6"/>
        </w:rPr>
        <w:t xml:space="preserve"> </w:t>
      </w:r>
      <w:r>
        <w:rPr>
          <w:color w:val="585858"/>
        </w:rPr>
        <w:t>and</w:t>
      </w:r>
      <w:r>
        <w:rPr>
          <w:color w:val="585858"/>
          <w:spacing w:val="-3"/>
        </w:rPr>
        <w:t xml:space="preserve"> </w:t>
      </w:r>
      <w:r>
        <w:rPr>
          <w:color w:val="585858"/>
        </w:rPr>
        <w:t>regulators</w:t>
      </w:r>
      <w:r>
        <w:rPr>
          <w:color w:val="585858"/>
          <w:spacing w:val="-1"/>
        </w:rPr>
        <w:t xml:space="preserve"> </w:t>
      </w:r>
      <w:r>
        <w:rPr>
          <w:color w:val="585858"/>
        </w:rPr>
        <w:t>determine</w:t>
      </w:r>
      <w:r>
        <w:rPr>
          <w:color w:val="585858"/>
          <w:spacing w:val="-3"/>
        </w:rPr>
        <w:t xml:space="preserve"> </w:t>
      </w:r>
      <w:r>
        <w:rPr>
          <w:color w:val="585858"/>
        </w:rPr>
        <w:t>how much EMF exposure is safe for people, animals, plants etc., and at which level it becomes harmful. These levels are called the reference levels for sensitive receivers and were used in the impact assessment.</w:t>
      </w:r>
    </w:p>
    <w:p w14:paraId="6CEEA709" w14:textId="77777777" w:rsidR="00374C84" w:rsidRDefault="00374C84">
      <w:pPr>
        <w:spacing w:line="360" w:lineRule="auto"/>
        <w:sectPr w:rsidR="00374C84">
          <w:pgSz w:w="11910" w:h="16840"/>
          <w:pgMar w:top="980" w:right="583" w:bottom="800" w:left="580" w:header="467" w:footer="612" w:gutter="0"/>
          <w:cols w:space="720"/>
        </w:sectPr>
      </w:pPr>
    </w:p>
    <w:p w14:paraId="6A13504E" w14:textId="0FBC6C00" w:rsidR="00374C84" w:rsidRDefault="0055512D">
      <w:pPr>
        <w:spacing w:line="201" w:lineRule="auto"/>
        <w:rPr>
          <w:rFonts w:ascii="Arial Narrow" w:hAnsi="Arial Narrow"/>
          <w:sz w:val="8"/>
        </w:rPr>
        <w:sectPr w:rsidR="00374C84" w:rsidSect="0055512D">
          <w:headerReference w:type="default" r:id="rId10"/>
          <w:footerReference w:type="default" r:id="rId11"/>
          <w:pgSz w:w="16840" w:h="11910" w:orient="landscape"/>
          <w:pgMar w:top="578" w:right="459" w:bottom="578" w:left="278" w:header="0" w:footer="0" w:gutter="0"/>
          <w:cols w:space="720"/>
        </w:sectPr>
      </w:pPr>
      <w:r>
        <w:rPr>
          <w:rFonts w:ascii="Arial Narrow" w:hAnsi="Arial Narrow"/>
          <w:noProof/>
          <w:sz w:val="8"/>
        </w:rPr>
        <w:lastRenderedPageBreak/>
        <w:drawing>
          <wp:anchor distT="0" distB="0" distL="114300" distR="114300" simplePos="0" relativeHeight="486128640" behindDoc="0" locked="0" layoutInCell="1" allowOverlap="1" wp14:anchorId="2B2FC142" wp14:editId="46485CD4">
            <wp:simplePos x="0" y="0"/>
            <wp:positionH relativeFrom="column">
              <wp:posOffset>-176338</wp:posOffset>
            </wp:positionH>
            <wp:positionV relativeFrom="paragraph">
              <wp:posOffset>-280490</wp:posOffset>
            </wp:positionV>
            <wp:extent cx="10692000" cy="7581600"/>
            <wp:effectExtent l="0" t="0" r="0" b="635"/>
            <wp:wrapNone/>
            <wp:docPr id="93253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2000" cy="7581600"/>
                    </a:xfrm>
                    <a:prstGeom prst="rect">
                      <a:avLst/>
                    </a:prstGeom>
                    <a:noFill/>
                    <a:ln>
                      <a:noFill/>
                    </a:ln>
                  </pic:spPr>
                </pic:pic>
              </a:graphicData>
            </a:graphic>
          </wp:anchor>
        </w:drawing>
      </w:r>
    </w:p>
    <w:p w14:paraId="01FCA9B0" w14:textId="77777777" w:rsidR="00374C84" w:rsidRDefault="00C24D04">
      <w:pPr>
        <w:pStyle w:val="BodyText"/>
        <w:ind w:left="8259"/>
        <w:rPr>
          <w:rFonts w:ascii="Arial Narrow"/>
        </w:rPr>
      </w:pPr>
      <w:r>
        <w:rPr>
          <w:noProof/>
        </w:rPr>
        <w:lastRenderedPageBreak/>
        <w:drawing>
          <wp:anchor distT="0" distB="0" distL="0" distR="0" simplePos="0" relativeHeight="15733760" behindDoc="0" locked="0" layoutInCell="1" allowOverlap="1" wp14:anchorId="29BF0317" wp14:editId="1FE6594E">
            <wp:simplePos x="0" y="0"/>
            <wp:positionH relativeFrom="page">
              <wp:posOffset>0</wp:posOffset>
            </wp:positionH>
            <wp:positionV relativeFrom="page">
              <wp:posOffset>10515458</wp:posOffset>
            </wp:positionV>
            <wp:extent cx="7562088" cy="176925"/>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3" cstate="print"/>
                    <a:stretch>
                      <a:fillRect/>
                    </a:stretch>
                  </pic:blipFill>
                  <pic:spPr>
                    <a:xfrm>
                      <a:off x="0" y="0"/>
                      <a:ext cx="7562088" cy="176925"/>
                    </a:xfrm>
                    <a:prstGeom prst="rect">
                      <a:avLst/>
                    </a:prstGeom>
                  </pic:spPr>
                </pic:pic>
              </a:graphicData>
            </a:graphic>
          </wp:anchor>
        </w:drawing>
      </w:r>
      <w:r>
        <w:rPr>
          <w:rFonts w:ascii="Arial Narrow"/>
          <w:noProof/>
        </w:rPr>
        <w:drawing>
          <wp:inline distT="0" distB="0" distL="0" distR="0" wp14:anchorId="62FCD7E8" wp14:editId="18F3BF91">
            <wp:extent cx="1205526" cy="335279"/>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4" cstate="print"/>
                    <a:stretch>
                      <a:fillRect/>
                    </a:stretch>
                  </pic:blipFill>
                  <pic:spPr>
                    <a:xfrm>
                      <a:off x="0" y="0"/>
                      <a:ext cx="1205526" cy="335279"/>
                    </a:xfrm>
                    <a:prstGeom prst="rect">
                      <a:avLst/>
                    </a:prstGeom>
                  </pic:spPr>
                </pic:pic>
              </a:graphicData>
            </a:graphic>
          </wp:inline>
        </w:drawing>
      </w:r>
    </w:p>
    <w:p w14:paraId="55068740" w14:textId="77777777" w:rsidR="00374C84" w:rsidRDefault="00374C84">
      <w:pPr>
        <w:pStyle w:val="BodyText"/>
        <w:rPr>
          <w:rFonts w:ascii="Arial Narrow"/>
          <w:b/>
          <w:sz w:val="32"/>
        </w:rPr>
      </w:pPr>
    </w:p>
    <w:p w14:paraId="767F7293" w14:textId="77777777" w:rsidR="00374C84" w:rsidRDefault="00374C84">
      <w:pPr>
        <w:pStyle w:val="BodyText"/>
        <w:spacing w:before="112"/>
        <w:rPr>
          <w:rFonts w:ascii="Arial Narrow"/>
          <w:b/>
          <w:sz w:val="32"/>
        </w:rPr>
      </w:pPr>
    </w:p>
    <w:p w14:paraId="125B5775" w14:textId="77777777" w:rsidR="00374C84" w:rsidRDefault="00C24D04">
      <w:pPr>
        <w:pStyle w:val="Heading2"/>
        <w:numPr>
          <w:ilvl w:val="2"/>
          <w:numId w:val="2"/>
        </w:numPr>
        <w:tabs>
          <w:tab w:val="left" w:pos="1685"/>
        </w:tabs>
      </w:pPr>
      <w:bookmarkStart w:id="7" w:name="10.2.1_Background_EMF_levels"/>
      <w:bookmarkEnd w:id="7"/>
      <w:r>
        <w:rPr>
          <w:color w:val="18314A"/>
        </w:rPr>
        <w:t>Background</w:t>
      </w:r>
      <w:r>
        <w:rPr>
          <w:color w:val="18314A"/>
          <w:spacing w:val="-9"/>
        </w:rPr>
        <w:t xml:space="preserve"> </w:t>
      </w:r>
      <w:r>
        <w:rPr>
          <w:color w:val="18314A"/>
        </w:rPr>
        <w:t>EMF</w:t>
      </w:r>
      <w:r>
        <w:rPr>
          <w:color w:val="18314A"/>
          <w:spacing w:val="-10"/>
        </w:rPr>
        <w:t xml:space="preserve"> </w:t>
      </w:r>
      <w:r>
        <w:rPr>
          <w:color w:val="18314A"/>
          <w:spacing w:val="-2"/>
        </w:rPr>
        <w:t>levels</w:t>
      </w:r>
    </w:p>
    <w:p w14:paraId="5536E644" w14:textId="77777777" w:rsidR="00374C84" w:rsidRDefault="00C24D04">
      <w:pPr>
        <w:pStyle w:val="BodyText"/>
        <w:spacing w:before="237" w:line="360" w:lineRule="auto"/>
        <w:ind w:left="552" w:right="485"/>
      </w:pPr>
      <w:r>
        <w:rPr>
          <w:color w:val="585858"/>
        </w:rPr>
        <w:t>Naturally occurring</w:t>
      </w:r>
      <w:r>
        <w:rPr>
          <w:color w:val="585858"/>
          <w:spacing w:val="-2"/>
        </w:rPr>
        <w:t xml:space="preserve"> </w:t>
      </w:r>
      <w:r>
        <w:rPr>
          <w:color w:val="585858"/>
        </w:rPr>
        <w:t>EMF</w:t>
      </w:r>
      <w:r>
        <w:rPr>
          <w:color w:val="585858"/>
          <w:spacing w:val="-4"/>
        </w:rPr>
        <w:t xml:space="preserve"> </w:t>
      </w:r>
      <w:r>
        <w:rPr>
          <w:color w:val="585858"/>
        </w:rPr>
        <w:t>occur in</w:t>
      </w:r>
      <w:r>
        <w:rPr>
          <w:color w:val="585858"/>
          <w:spacing w:val="-7"/>
        </w:rPr>
        <w:t xml:space="preserve"> </w:t>
      </w:r>
      <w:r>
        <w:rPr>
          <w:color w:val="585858"/>
        </w:rPr>
        <w:t>the</w:t>
      </w:r>
      <w:r>
        <w:rPr>
          <w:color w:val="585858"/>
          <w:spacing w:val="-2"/>
        </w:rPr>
        <w:t xml:space="preserve"> </w:t>
      </w:r>
      <w:r>
        <w:rPr>
          <w:color w:val="585858"/>
        </w:rPr>
        <w:t>onshore</w:t>
      </w:r>
      <w:r>
        <w:rPr>
          <w:color w:val="585858"/>
          <w:spacing w:val="-2"/>
        </w:rPr>
        <w:t xml:space="preserve"> </w:t>
      </w:r>
      <w:r>
        <w:rPr>
          <w:color w:val="585858"/>
        </w:rPr>
        <w:t>and</w:t>
      </w:r>
      <w:r>
        <w:rPr>
          <w:color w:val="585858"/>
          <w:spacing w:val="-2"/>
        </w:rPr>
        <w:t xml:space="preserve"> </w:t>
      </w:r>
      <w:r>
        <w:rPr>
          <w:color w:val="585858"/>
        </w:rPr>
        <w:t>offshore</w:t>
      </w:r>
      <w:r>
        <w:rPr>
          <w:color w:val="585858"/>
          <w:spacing w:val="-2"/>
        </w:rPr>
        <w:t xml:space="preserve"> </w:t>
      </w:r>
      <w:r>
        <w:rPr>
          <w:color w:val="585858"/>
        </w:rPr>
        <w:t>study area.</w:t>
      </w:r>
      <w:r>
        <w:rPr>
          <w:color w:val="585858"/>
          <w:spacing w:val="-5"/>
        </w:rPr>
        <w:t xml:space="preserve"> </w:t>
      </w:r>
      <w:r>
        <w:rPr>
          <w:color w:val="585858"/>
        </w:rPr>
        <w:t>In</w:t>
      </w:r>
      <w:r>
        <w:rPr>
          <w:color w:val="585858"/>
          <w:spacing w:val="-2"/>
        </w:rPr>
        <w:t xml:space="preserve"> </w:t>
      </w:r>
      <w:r>
        <w:rPr>
          <w:color w:val="585858"/>
        </w:rPr>
        <w:t>Bass Strait,</w:t>
      </w:r>
      <w:r>
        <w:rPr>
          <w:color w:val="585858"/>
          <w:spacing w:val="-4"/>
        </w:rPr>
        <w:t xml:space="preserve"> </w:t>
      </w:r>
      <w:r>
        <w:rPr>
          <w:color w:val="585858"/>
        </w:rPr>
        <w:t>Tasmania</w:t>
      </w:r>
      <w:r>
        <w:rPr>
          <w:color w:val="585858"/>
          <w:spacing w:val="-3"/>
        </w:rPr>
        <w:t xml:space="preserve"> </w:t>
      </w:r>
      <w:r>
        <w:rPr>
          <w:color w:val="585858"/>
        </w:rPr>
        <w:t>and</w:t>
      </w:r>
      <w:r>
        <w:rPr>
          <w:color w:val="585858"/>
          <w:spacing w:val="-2"/>
        </w:rPr>
        <w:t xml:space="preserve"> </w:t>
      </w:r>
      <w:r>
        <w:rPr>
          <w:color w:val="585858"/>
        </w:rPr>
        <w:t>Victoria, the background EMF comprises</w:t>
      </w:r>
      <w:r>
        <w:rPr>
          <w:color w:val="585858"/>
          <w:spacing w:val="-1"/>
        </w:rPr>
        <w:t xml:space="preserve"> </w:t>
      </w:r>
      <w:r>
        <w:rPr>
          <w:color w:val="585858"/>
        </w:rPr>
        <w:t>the earth’s magnetic</w:t>
      </w:r>
      <w:r>
        <w:rPr>
          <w:color w:val="585858"/>
          <w:spacing w:val="-1"/>
        </w:rPr>
        <w:t xml:space="preserve"> </w:t>
      </w:r>
      <w:r>
        <w:rPr>
          <w:color w:val="585858"/>
        </w:rPr>
        <w:t>field and EMF generated by all</w:t>
      </w:r>
      <w:r>
        <w:rPr>
          <w:color w:val="585858"/>
          <w:spacing w:val="-1"/>
        </w:rPr>
        <w:t xml:space="preserve"> </w:t>
      </w:r>
      <w:r>
        <w:rPr>
          <w:color w:val="585858"/>
        </w:rPr>
        <w:t>electricity infrastructure and telecommunication cables. The earth’s magnetic field is generated by four sources:</w:t>
      </w:r>
    </w:p>
    <w:p w14:paraId="362C9279" w14:textId="77777777" w:rsidR="00374C84" w:rsidRDefault="00C24D04">
      <w:pPr>
        <w:pStyle w:val="BodyText"/>
        <w:spacing w:before="121"/>
        <w:ind w:left="552"/>
      </w:pPr>
      <w:r>
        <w:rPr>
          <w:noProof/>
        </w:rPr>
        <w:drawing>
          <wp:inline distT="0" distB="0" distL="0" distR="0" wp14:anchorId="5A08E0CF" wp14:editId="21A55BD0">
            <wp:extent cx="106679" cy="100329"/>
            <wp:effectExtent l="0" t="0" r="0" b="0"/>
            <wp:docPr id="49" name="Image 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40"/>
        </w:rPr>
        <w:t xml:space="preserve">  </w:t>
      </w:r>
      <w:r>
        <w:rPr>
          <w:color w:val="5F5F5F"/>
        </w:rPr>
        <w:t xml:space="preserve">The core field, resulting from the movement of molten iron in the </w:t>
      </w:r>
      <w:proofErr w:type="spellStart"/>
      <w:r>
        <w:rPr>
          <w:color w:val="5F5F5F"/>
        </w:rPr>
        <w:t>centre</w:t>
      </w:r>
      <w:proofErr w:type="spellEnd"/>
      <w:r>
        <w:rPr>
          <w:color w:val="5F5F5F"/>
        </w:rPr>
        <w:t xml:space="preserve"> of the earth.</w:t>
      </w:r>
    </w:p>
    <w:p w14:paraId="66FC08A4" w14:textId="77777777" w:rsidR="00374C84" w:rsidRDefault="00374C84">
      <w:pPr>
        <w:pStyle w:val="BodyText"/>
        <w:spacing w:before="6"/>
      </w:pPr>
    </w:p>
    <w:p w14:paraId="6DE46FDD" w14:textId="77777777" w:rsidR="00374C84" w:rsidRDefault="00C24D04">
      <w:pPr>
        <w:pStyle w:val="BodyText"/>
        <w:ind w:left="552"/>
      </w:pPr>
      <w:r>
        <w:rPr>
          <w:noProof/>
        </w:rPr>
        <w:drawing>
          <wp:inline distT="0" distB="0" distL="0" distR="0" wp14:anchorId="5FC002A4" wp14:editId="643243BD">
            <wp:extent cx="106679" cy="100329"/>
            <wp:effectExtent l="0" t="0" r="0" b="0"/>
            <wp:docPr id="50" name="Image 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hAnsi="Times New Roman"/>
          <w:spacing w:val="40"/>
        </w:rPr>
        <w:t xml:space="preserve">  </w:t>
      </w:r>
      <w:r>
        <w:rPr>
          <w:color w:val="5F5F5F"/>
        </w:rPr>
        <w:t>The rock field, resulting from the presence of magnetic rocks in the earth’s crust.</w:t>
      </w:r>
    </w:p>
    <w:p w14:paraId="6FA46DE3" w14:textId="77777777" w:rsidR="00374C84" w:rsidRDefault="00374C84">
      <w:pPr>
        <w:pStyle w:val="BodyText"/>
        <w:spacing w:before="6"/>
      </w:pPr>
    </w:p>
    <w:p w14:paraId="1218A05E" w14:textId="77777777" w:rsidR="00374C84" w:rsidRDefault="00C24D04">
      <w:pPr>
        <w:pStyle w:val="BodyText"/>
        <w:ind w:left="552"/>
      </w:pPr>
      <w:r>
        <w:rPr>
          <w:noProof/>
        </w:rPr>
        <w:drawing>
          <wp:inline distT="0" distB="0" distL="0" distR="0" wp14:anchorId="775D94A8" wp14:editId="5C1CD98E">
            <wp:extent cx="106679" cy="100964"/>
            <wp:effectExtent l="0" t="0" r="0" b="0"/>
            <wp:docPr id="51" name="Image 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The atmospheric field, resulting from solar radiation and winds.</w:t>
      </w:r>
    </w:p>
    <w:p w14:paraId="55CCF636" w14:textId="77777777" w:rsidR="00374C84" w:rsidRDefault="00374C84">
      <w:pPr>
        <w:pStyle w:val="BodyText"/>
        <w:spacing w:before="5"/>
      </w:pPr>
    </w:p>
    <w:p w14:paraId="330E5B12" w14:textId="77777777" w:rsidR="00374C84" w:rsidRDefault="00C24D04">
      <w:pPr>
        <w:pStyle w:val="BodyText"/>
        <w:ind w:left="552"/>
      </w:pPr>
      <w:r>
        <w:rPr>
          <w:noProof/>
        </w:rPr>
        <w:drawing>
          <wp:inline distT="0" distB="0" distL="0" distR="0" wp14:anchorId="59D30569" wp14:editId="0F836B68">
            <wp:extent cx="106679" cy="100330"/>
            <wp:effectExtent l="0" t="0" r="0" b="0"/>
            <wp:docPr id="52" name="Image 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hAnsi="Times New Roman"/>
          <w:spacing w:val="40"/>
        </w:rPr>
        <w:t xml:space="preserve">  </w:t>
      </w:r>
      <w:r>
        <w:rPr>
          <w:color w:val="5F5F5F"/>
        </w:rPr>
        <w:t>The oceanic field, resulting from the</w:t>
      </w:r>
      <w:r>
        <w:rPr>
          <w:color w:val="5F5F5F"/>
          <w:spacing w:val="-2"/>
        </w:rPr>
        <w:t xml:space="preserve"> </w:t>
      </w:r>
      <w:r>
        <w:rPr>
          <w:color w:val="5F5F5F"/>
        </w:rPr>
        <w:t>movement of ocean currents</w:t>
      </w:r>
      <w:r>
        <w:rPr>
          <w:color w:val="5F5F5F"/>
          <w:spacing w:val="-3"/>
        </w:rPr>
        <w:t xml:space="preserve"> </w:t>
      </w:r>
      <w:r>
        <w:rPr>
          <w:color w:val="5F5F5F"/>
        </w:rPr>
        <w:t>through the earth’s magnetic field.</w:t>
      </w:r>
    </w:p>
    <w:p w14:paraId="48C89921" w14:textId="77777777" w:rsidR="00374C84" w:rsidRDefault="00374C84">
      <w:pPr>
        <w:pStyle w:val="BodyText"/>
        <w:spacing w:before="63"/>
      </w:pPr>
    </w:p>
    <w:p w14:paraId="52A76DCA" w14:textId="77777777" w:rsidR="00374C84" w:rsidRDefault="00C24D04">
      <w:pPr>
        <w:pStyle w:val="BodyText"/>
        <w:spacing w:before="1" w:line="360" w:lineRule="auto"/>
        <w:ind w:left="552" w:right="576"/>
      </w:pPr>
      <w:r>
        <w:rPr>
          <w:color w:val="5F5F5F"/>
        </w:rPr>
        <w:t>The atmospheric and oceanic fields are referred to for completeness, but they contribute very little to background EMF levels. The main source is the core field, which is strongest at the north and south poles. This means that Bass Strait, Tasmania and Victoria naturally have relatively high background EMF levels because</w:t>
      </w:r>
      <w:r>
        <w:rPr>
          <w:color w:val="5F5F5F"/>
          <w:spacing w:val="-3"/>
        </w:rPr>
        <w:t xml:space="preserve"> </w:t>
      </w:r>
      <w:r>
        <w:rPr>
          <w:color w:val="5F5F5F"/>
        </w:rPr>
        <w:t>they are</w:t>
      </w:r>
      <w:r>
        <w:rPr>
          <w:color w:val="5F5F5F"/>
          <w:spacing w:val="-3"/>
        </w:rPr>
        <w:t xml:space="preserve"> </w:t>
      </w:r>
      <w:r>
        <w:rPr>
          <w:color w:val="5F5F5F"/>
        </w:rPr>
        <w:t>close</w:t>
      </w:r>
      <w:r>
        <w:rPr>
          <w:color w:val="5F5F5F"/>
          <w:spacing w:val="-2"/>
        </w:rPr>
        <w:t xml:space="preserve"> </w:t>
      </w:r>
      <w:r>
        <w:rPr>
          <w:color w:val="5F5F5F"/>
        </w:rPr>
        <w:t>to</w:t>
      </w:r>
      <w:r>
        <w:rPr>
          <w:color w:val="5F5F5F"/>
          <w:spacing w:val="-7"/>
        </w:rPr>
        <w:t xml:space="preserve"> </w:t>
      </w:r>
      <w:r>
        <w:rPr>
          <w:color w:val="5F5F5F"/>
        </w:rPr>
        <w:t>the</w:t>
      </w:r>
      <w:r>
        <w:rPr>
          <w:color w:val="5F5F5F"/>
          <w:spacing w:val="-2"/>
        </w:rPr>
        <w:t xml:space="preserve"> </w:t>
      </w:r>
      <w:r>
        <w:rPr>
          <w:color w:val="5F5F5F"/>
        </w:rPr>
        <w:t>south</w:t>
      </w:r>
      <w:r>
        <w:rPr>
          <w:color w:val="5F5F5F"/>
          <w:spacing w:val="-7"/>
        </w:rPr>
        <w:t xml:space="preserve"> </w:t>
      </w:r>
      <w:r>
        <w:rPr>
          <w:color w:val="5F5F5F"/>
        </w:rPr>
        <w:t>pole. Also,</w:t>
      </w:r>
      <w:r>
        <w:rPr>
          <w:color w:val="5F5F5F"/>
          <w:spacing w:val="-4"/>
        </w:rPr>
        <w:t xml:space="preserve"> </w:t>
      </w:r>
      <w:r>
        <w:rPr>
          <w:color w:val="5F5F5F"/>
        </w:rPr>
        <w:t>the</w:t>
      </w:r>
      <w:r>
        <w:rPr>
          <w:color w:val="5F5F5F"/>
          <w:spacing w:val="-2"/>
        </w:rPr>
        <w:t xml:space="preserve"> </w:t>
      </w:r>
      <w:r>
        <w:rPr>
          <w:color w:val="5F5F5F"/>
        </w:rPr>
        <w:t>rocks underneath</w:t>
      </w:r>
      <w:r>
        <w:rPr>
          <w:color w:val="5F5F5F"/>
          <w:spacing w:val="-2"/>
        </w:rPr>
        <w:t xml:space="preserve"> </w:t>
      </w:r>
      <w:r>
        <w:rPr>
          <w:color w:val="5F5F5F"/>
        </w:rPr>
        <w:t>Bass Strait,</w:t>
      </w:r>
      <w:r>
        <w:rPr>
          <w:color w:val="5F5F5F"/>
          <w:spacing w:val="-4"/>
        </w:rPr>
        <w:t xml:space="preserve"> </w:t>
      </w:r>
      <w:r>
        <w:rPr>
          <w:color w:val="5F5F5F"/>
        </w:rPr>
        <w:t>Tasmania</w:t>
      </w:r>
      <w:r>
        <w:rPr>
          <w:color w:val="5F5F5F"/>
          <w:spacing w:val="-2"/>
        </w:rPr>
        <w:t xml:space="preserve"> </w:t>
      </w:r>
      <w:r>
        <w:rPr>
          <w:color w:val="5F5F5F"/>
        </w:rPr>
        <w:t>and</w:t>
      </w:r>
      <w:r>
        <w:rPr>
          <w:color w:val="5F5F5F"/>
          <w:spacing w:val="-2"/>
        </w:rPr>
        <w:t xml:space="preserve"> </w:t>
      </w:r>
      <w:r>
        <w:rPr>
          <w:color w:val="5F5F5F"/>
        </w:rPr>
        <w:t>Victoria</w:t>
      </w:r>
      <w:r>
        <w:rPr>
          <w:color w:val="5F5F5F"/>
          <w:spacing w:val="-2"/>
        </w:rPr>
        <w:t xml:space="preserve"> </w:t>
      </w:r>
      <w:r>
        <w:rPr>
          <w:color w:val="5F5F5F"/>
        </w:rPr>
        <w:t xml:space="preserve">are volcanic and contain magnetic iron (the rock field), which increases the EMF levels resulting from the core </w:t>
      </w:r>
      <w:r>
        <w:rPr>
          <w:color w:val="5F5F5F"/>
          <w:spacing w:val="-2"/>
        </w:rPr>
        <w:t>field.</w:t>
      </w:r>
    </w:p>
    <w:p w14:paraId="7C2BC050" w14:textId="77777777" w:rsidR="00374C84" w:rsidRDefault="00C24D04">
      <w:pPr>
        <w:pStyle w:val="BodyText"/>
        <w:spacing w:before="118" w:line="360" w:lineRule="auto"/>
        <w:ind w:left="552" w:right="576"/>
      </w:pPr>
      <w:r>
        <w:rPr>
          <w:color w:val="585858"/>
        </w:rPr>
        <w:t xml:space="preserve">As shown in </w:t>
      </w:r>
      <w:hyperlink w:anchor="_bookmark2" w:history="1">
        <w:r>
          <w:rPr>
            <w:color w:val="585858"/>
          </w:rPr>
          <w:t>Figure 1-45,</w:t>
        </w:r>
      </w:hyperlink>
      <w:r>
        <w:rPr>
          <w:color w:val="585858"/>
        </w:rPr>
        <w:t xml:space="preserve"> the total background EMF in the offshore study area varies considerably, with the average</w:t>
      </w:r>
      <w:r>
        <w:rPr>
          <w:color w:val="585858"/>
          <w:spacing w:val="-3"/>
        </w:rPr>
        <w:t xml:space="preserve"> </w:t>
      </w:r>
      <w:r>
        <w:rPr>
          <w:color w:val="585858"/>
        </w:rPr>
        <w:t>approximately 60</w:t>
      </w:r>
      <w:r>
        <w:rPr>
          <w:color w:val="585858"/>
          <w:spacing w:val="-3"/>
        </w:rPr>
        <w:t xml:space="preserve"> </w:t>
      </w:r>
      <w:r>
        <w:rPr>
          <w:color w:val="585858"/>
        </w:rPr>
        <w:t>µT.</w:t>
      </w:r>
      <w:r>
        <w:rPr>
          <w:color w:val="585858"/>
          <w:spacing w:val="-4"/>
        </w:rPr>
        <w:t xml:space="preserve"> </w:t>
      </w:r>
      <w:r>
        <w:rPr>
          <w:color w:val="585858"/>
        </w:rPr>
        <w:t>As shown</w:t>
      </w:r>
      <w:r>
        <w:rPr>
          <w:color w:val="585858"/>
          <w:spacing w:val="-2"/>
        </w:rPr>
        <w:t xml:space="preserve"> </w:t>
      </w:r>
      <w:r>
        <w:rPr>
          <w:color w:val="585858"/>
        </w:rPr>
        <w:t>in</w:t>
      </w:r>
      <w:r>
        <w:rPr>
          <w:color w:val="585858"/>
          <w:spacing w:val="-7"/>
        </w:rPr>
        <w:t xml:space="preserve"> </w:t>
      </w:r>
      <w:hyperlink w:anchor="_bookmark3" w:history="1">
        <w:r>
          <w:rPr>
            <w:color w:val="585858"/>
          </w:rPr>
          <w:t>Figure</w:t>
        </w:r>
        <w:r>
          <w:rPr>
            <w:color w:val="585858"/>
            <w:spacing w:val="-2"/>
          </w:rPr>
          <w:t xml:space="preserve"> </w:t>
        </w:r>
        <w:r>
          <w:rPr>
            <w:color w:val="585858"/>
          </w:rPr>
          <w:t>1-46,</w:t>
        </w:r>
      </w:hyperlink>
      <w:r>
        <w:rPr>
          <w:color w:val="585858"/>
        </w:rPr>
        <w:t xml:space="preserve"> the</w:t>
      </w:r>
      <w:r>
        <w:rPr>
          <w:color w:val="585858"/>
          <w:spacing w:val="-7"/>
        </w:rPr>
        <w:t xml:space="preserve"> </w:t>
      </w:r>
      <w:r>
        <w:rPr>
          <w:color w:val="585858"/>
        </w:rPr>
        <w:t>total</w:t>
      </w:r>
      <w:r>
        <w:rPr>
          <w:color w:val="585858"/>
          <w:spacing w:val="-2"/>
        </w:rPr>
        <w:t xml:space="preserve"> </w:t>
      </w:r>
      <w:r>
        <w:rPr>
          <w:color w:val="585858"/>
        </w:rPr>
        <w:t>background</w:t>
      </w:r>
      <w:r>
        <w:rPr>
          <w:color w:val="585858"/>
          <w:spacing w:val="-2"/>
        </w:rPr>
        <w:t xml:space="preserve"> </w:t>
      </w:r>
      <w:r>
        <w:rPr>
          <w:color w:val="585858"/>
        </w:rPr>
        <w:t>EMF in</w:t>
      </w:r>
      <w:r>
        <w:rPr>
          <w:color w:val="585858"/>
          <w:spacing w:val="-7"/>
        </w:rPr>
        <w:t xml:space="preserve"> </w:t>
      </w:r>
      <w:r>
        <w:rPr>
          <w:color w:val="585858"/>
        </w:rPr>
        <w:t>the</w:t>
      </w:r>
      <w:r>
        <w:rPr>
          <w:color w:val="585858"/>
          <w:spacing w:val="-2"/>
        </w:rPr>
        <w:t xml:space="preserve"> </w:t>
      </w:r>
      <w:r>
        <w:rPr>
          <w:color w:val="585858"/>
        </w:rPr>
        <w:t>onshore</w:t>
      </w:r>
      <w:r>
        <w:rPr>
          <w:color w:val="585858"/>
          <w:spacing w:val="-5"/>
        </w:rPr>
        <w:t xml:space="preserve"> </w:t>
      </w:r>
      <w:r>
        <w:rPr>
          <w:color w:val="585858"/>
        </w:rPr>
        <w:t xml:space="preserve">study area is less variable, with the average onshore background EMF approximately 60 µT. The variation in background EMF in </w:t>
      </w:r>
      <w:hyperlink w:anchor="_bookmark2" w:history="1">
        <w:r>
          <w:rPr>
            <w:color w:val="585858"/>
          </w:rPr>
          <w:t>Figure 1-45</w:t>
        </w:r>
      </w:hyperlink>
      <w:r>
        <w:rPr>
          <w:color w:val="585858"/>
        </w:rPr>
        <w:t xml:space="preserve"> and </w:t>
      </w:r>
      <w:hyperlink w:anchor="_bookmark3" w:history="1">
        <w:r>
          <w:rPr>
            <w:color w:val="585858"/>
          </w:rPr>
          <w:t>Figure 1-46</w:t>
        </w:r>
      </w:hyperlink>
      <w:r>
        <w:rPr>
          <w:color w:val="585858"/>
        </w:rPr>
        <w:t xml:space="preserve"> is largely due to geological differences, with some rocks having higher magnetic content than others.</w:t>
      </w:r>
    </w:p>
    <w:p w14:paraId="357DA66A" w14:textId="77777777" w:rsidR="00374C84" w:rsidRDefault="00374C84">
      <w:pPr>
        <w:pStyle w:val="BodyText"/>
        <w:rPr>
          <w:sz w:val="18"/>
        </w:rPr>
      </w:pPr>
    </w:p>
    <w:p w14:paraId="3065F2F8" w14:textId="77777777" w:rsidR="00374C84" w:rsidRDefault="00374C84">
      <w:pPr>
        <w:pStyle w:val="BodyText"/>
        <w:rPr>
          <w:sz w:val="18"/>
        </w:rPr>
      </w:pPr>
    </w:p>
    <w:p w14:paraId="5226F25A" w14:textId="77777777" w:rsidR="00374C84" w:rsidRDefault="00374C84">
      <w:pPr>
        <w:pStyle w:val="BodyText"/>
        <w:rPr>
          <w:sz w:val="18"/>
        </w:rPr>
      </w:pPr>
    </w:p>
    <w:p w14:paraId="3B2C53DE" w14:textId="77777777" w:rsidR="00374C84" w:rsidRDefault="00374C84">
      <w:pPr>
        <w:pStyle w:val="BodyText"/>
        <w:rPr>
          <w:sz w:val="18"/>
        </w:rPr>
      </w:pPr>
    </w:p>
    <w:p w14:paraId="2E9A3814" w14:textId="77777777" w:rsidR="00374C84" w:rsidRDefault="00374C84">
      <w:pPr>
        <w:pStyle w:val="BodyText"/>
        <w:rPr>
          <w:sz w:val="18"/>
        </w:rPr>
      </w:pPr>
    </w:p>
    <w:p w14:paraId="6D66153B" w14:textId="77777777" w:rsidR="00374C84" w:rsidRDefault="00374C84">
      <w:pPr>
        <w:pStyle w:val="BodyText"/>
        <w:rPr>
          <w:sz w:val="18"/>
        </w:rPr>
      </w:pPr>
    </w:p>
    <w:p w14:paraId="00495A98" w14:textId="77777777" w:rsidR="00374C84" w:rsidRDefault="00374C84">
      <w:pPr>
        <w:pStyle w:val="BodyText"/>
        <w:rPr>
          <w:sz w:val="18"/>
        </w:rPr>
      </w:pPr>
    </w:p>
    <w:p w14:paraId="19252AE6" w14:textId="77777777" w:rsidR="00374C84" w:rsidRDefault="00374C84">
      <w:pPr>
        <w:pStyle w:val="BodyText"/>
        <w:rPr>
          <w:sz w:val="18"/>
        </w:rPr>
      </w:pPr>
    </w:p>
    <w:p w14:paraId="41EB7D71" w14:textId="77777777" w:rsidR="00374C84" w:rsidRDefault="00374C84">
      <w:pPr>
        <w:pStyle w:val="BodyText"/>
        <w:rPr>
          <w:sz w:val="18"/>
        </w:rPr>
      </w:pPr>
    </w:p>
    <w:p w14:paraId="02382FA1" w14:textId="77777777" w:rsidR="00374C84" w:rsidRDefault="00374C84">
      <w:pPr>
        <w:pStyle w:val="BodyText"/>
        <w:rPr>
          <w:sz w:val="18"/>
        </w:rPr>
      </w:pPr>
    </w:p>
    <w:p w14:paraId="4087D56E" w14:textId="77777777" w:rsidR="00374C84" w:rsidRDefault="00374C84">
      <w:pPr>
        <w:pStyle w:val="BodyText"/>
        <w:rPr>
          <w:sz w:val="18"/>
        </w:rPr>
      </w:pPr>
    </w:p>
    <w:p w14:paraId="3613C1AB" w14:textId="77777777" w:rsidR="00374C84" w:rsidRDefault="00374C84">
      <w:pPr>
        <w:pStyle w:val="BodyText"/>
        <w:rPr>
          <w:sz w:val="18"/>
        </w:rPr>
      </w:pPr>
    </w:p>
    <w:p w14:paraId="2EF98C66" w14:textId="77777777" w:rsidR="00374C84" w:rsidRDefault="00374C84">
      <w:pPr>
        <w:pStyle w:val="BodyText"/>
        <w:rPr>
          <w:sz w:val="18"/>
        </w:rPr>
      </w:pPr>
    </w:p>
    <w:p w14:paraId="368BDF46" w14:textId="77777777" w:rsidR="00374C84" w:rsidRDefault="00374C84">
      <w:pPr>
        <w:pStyle w:val="BodyText"/>
        <w:rPr>
          <w:sz w:val="18"/>
        </w:rPr>
      </w:pPr>
    </w:p>
    <w:p w14:paraId="2F015F71" w14:textId="77777777" w:rsidR="00374C84" w:rsidRDefault="00374C84">
      <w:pPr>
        <w:pStyle w:val="BodyText"/>
        <w:rPr>
          <w:sz w:val="18"/>
        </w:rPr>
      </w:pPr>
    </w:p>
    <w:p w14:paraId="62B731D0" w14:textId="77777777" w:rsidR="00374C84" w:rsidRDefault="00374C84">
      <w:pPr>
        <w:pStyle w:val="BodyText"/>
        <w:rPr>
          <w:sz w:val="18"/>
        </w:rPr>
      </w:pPr>
    </w:p>
    <w:p w14:paraId="28FEE882" w14:textId="77777777" w:rsidR="00374C84" w:rsidRDefault="00374C84">
      <w:pPr>
        <w:pStyle w:val="BodyText"/>
        <w:rPr>
          <w:sz w:val="18"/>
        </w:rPr>
      </w:pPr>
    </w:p>
    <w:p w14:paraId="562A84F0" w14:textId="77777777" w:rsidR="00374C84" w:rsidRDefault="00374C84">
      <w:pPr>
        <w:pStyle w:val="BodyText"/>
        <w:rPr>
          <w:sz w:val="18"/>
        </w:rPr>
      </w:pPr>
    </w:p>
    <w:p w14:paraId="383AD07E" w14:textId="77777777" w:rsidR="00374C84" w:rsidRDefault="00374C84">
      <w:pPr>
        <w:pStyle w:val="BodyText"/>
        <w:rPr>
          <w:sz w:val="18"/>
        </w:rPr>
      </w:pPr>
    </w:p>
    <w:p w14:paraId="435D3B6E" w14:textId="77777777" w:rsidR="00374C84" w:rsidRDefault="00374C84">
      <w:pPr>
        <w:pStyle w:val="BodyText"/>
        <w:rPr>
          <w:sz w:val="18"/>
        </w:rPr>
      </w:pPr>
    </w:p>
    <w:p w14:paraId="6ABDB3A4" w14:textId="77777777" w:rsidR="00374C84" w:rsidRDefault="00374C84">
      <w:pPr>
        <w:pStyle w:val="BodyText"/>
        <w:rPr>
          <w:sz w:val="18"/>
        </w:rPr>
      </w:pPr>
    </w:p>
    <w:p w14:paraId="0AA17BC4" w14:textId="77777777" w:rsidR="00374C84" w:rsidRDefault="00374C84">
      <w:pPr>
        <w:pStyle w:val="BodyText"/>
        <w:rPr>
          <w:sz w:val="18"/>
        </w:rPr>
      </w:pPr>
    </w:p>
    <w:p w14:paraId="7015B1DE" w14:textId="77777777" w:rsidR="00374C84" w:rsidRDefault="00374C84">
      <w:pPr>
        <w:pStyle w:val="BodyText"/>
        <w:rPr>
          <w:sz w:val="18"/>
        </w:rPr>
      </w:pPr>
    </w:p>
    <w:p w14:paraId="0B557D2D" w14:textId="77777777" w:rsidR="00374C84" w:rsidRDefault="00374C84">
      <w:pPr>
        <w:pStyle w:val="BodyText"/>
        <w:rPr>
          <w:sz w:val="18"/>
        </w:rPr>
      </w:pPr>
    </w:p>
    <w:p w14:paraId="69AFCDA2" w14:textId="77777777" w:rsidR="00374C84" w:rsidRDefault="00374C84">
      <w:pPr>
        <w:pStyle w:val="BodyText"/>
        <w:rPr>
          <w:sz w:val="18"/>
        </w:rPr>
      </w:pPr>
    </w:p>
    <w:p w14:paraId="1870B917" w14:textId="77777777" w:rsidR="00374C84" w:rsidRDefault="00374C84">
      <w:pPr>
        <w:pStyle w:val="BodyText"/>
        <w:rPr>
          <w:sz w:val="18"/>
        </w:rPr>
      </w:pPr>
    </w:p>
    <w:p w14:paraId="377956C9" w14:textId="77777777" w:rsidR="00374C84" w:rsidRDefault="00374C84">
      <w:pPr>
        <w:pStyle w:val="BodyText"/>
        <w:rPr>
          <w:sz w:val="18"/>
        </w:rPr>
      </w:pPr>
    </w:p>
    <w:p w14:paraId="45033609" w14:textId="77777777" w:rsidR="00374C84" w:rsidRDefault="00374C84">
      <w:pPr>
        <w:pStyle w:val="BodyText"/>
        <w:rPr>
          <w:sz w:val="18"/>
        </w:rPr>
      </w:pPr>
    </w:p>
    <w:p w14:paraId="273CC905" w14:textId="77777777" w:rsidR="00374C84" w:rsidRDefault="00374C84">
      <w:pPr>
        <w:pStyle w:val="BodyText"/>
        <w:rPr>
          <w:sz w:val="18"/>
        </w:rPr>
      </w:pPr>
    </w:p>
    <w:p w14:paraId="61F87ECF" w14:textId="77777777" w:rsidR="00374C84" w:rsidRDefault="00374C84">
      <w:pPr>
        <w:pStyle w:val="BodyText"/>
        <w:rPr>
          <w:sz w:val="18"/>
        </w:rPr>
      </w:pPr>
    </w:p>
    <w:p w14:paraId="1525BBAB" w14:textId="77777777" w:rsidR="00374C84" w:rsidRDefault="00374C84">
      <w:pPr>
        <w:pStyle w:val="BodyText"/>
        <w:spacing w:before="160"/>
        <w:rPr>
          <w:sz w:val="18"/>
        </w:rPr>
      </w:pPr>
    </w:p>
    <w:p w14:paraId="639D5B3F" w14:textId="77777777" w:rsidR="00374C84" w:rsidRDefault="00C24D04">
      <w:pPr>
        <w:tabs>
          <w:tab w:val="left" w:pos="9207"/>
        </w:tabs>
        <w:ind w:left="663"/>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r>
        <w:rPr>
          <w:rFonts w:ascii="Century Gothic" w:hAnsi="Century Gothic"/>
          <w:color w:val="808080"/>
          <w:sz w:val="18"/>
        </w:rPr>
        <w:tab/>
        <w:t>Page</w:t>
      </w:r>
      <w:r>
        <w:rPr>
          <w:rFonts w:ascii="Century Gothic" w:hAnsi="Century Gothic"/>
          <w:color w:val="808080"/>
          <w:spacing w:val="-1"/>
          <w:sz w:val="18"/>
        </w:rPr>
        <w:t xml:space="preserve"> </w:t>
      </w:r>
      <w:r>
        <w:rPr>
          <w:rFonts w:ascii="Century Gothic" w:hAnsi="Century Gothic"/>
          <w:color w:val="808080"/>
          <w:sz w:val="18"/>
        </w:rPr>
        <w:t>10-</w:t>
      </w:r>
      <w:r>
        <w:rPr>
          <w:rFonts w:ascii="Century Gothic" w:hAnsi="Century Gothic"/>
          <w:color w:val="808080"/>
          <w:spacing w:val="-10"/>
          <w:sz w:val="18"/>
        </w:rPr>
        <w:t>7</w:t>
      </w:r>
    </w:p>
    <w:p w14:paraId="26C26EB5" w14:textId="77777777" w:rsidR="00374C84" w:rsidRDefault="00374C84">
      <w:pPr>
        <w:rPr>
          <w:rFonts w:ascii="Century Gothic" w:hAnsi="Century Gothic"/>
          <w:sz w:val="18"/>
        </w:rPr>
        <w:sectPr w:rsidR="00374C84">
          <w:headerReference w:type="default" r:id="rId15"/>
          <w:footerReference w:type="default" r:id="rId16"/>
          <w:pgSz w:w="11910" w:h="16840"/>
          <w:pgMar w:top="440" w:right="583" w:bottom="0" w:left="580" w:header="0" w:footer="0" w:gutter="0"/>
          <w:cols w:space="720"/>
        </w:sectPr>
      </w:pPr>
    </w:p>
    <w:p w14:paraId="7175234C" w14:textId="2B47A1A6" w:rsidR="0055512D" w:rsidRDefault="0055512D">
      <w:pPr>
        <w:rPr>
          <w:rFonts w:ascii="Century Gothic"/>
          <w:sz w:val="16"/>
        </w:rPr>
      </w:pPr>
      <w:r>
        <w:rPr>
          <w:rFonts w:ascii="Century Gothic"/>
          <w:noProof/>
          <w:sz w:val="16"/>
        </w:rPr>
        <w:lastRenderedPageBreak/>
        <w:drawing>
          <wp:anchor distT="0" distB="0" distL="114300" distR="114300" simplePos="0" relativeHeight="251715072" behindDoc="0" locked="0" layoutInCell="1" allowOverlap="1" wp14:anchorId="644D4B78" wp14:editId="3210B6FA">
            <wp:simplePos x="0" y="0"/>
            <wp:positionH relativeFrom="column">
              <wp:posOffset>-361887</wp:posOffset>
            </wp:positionH>
            <wp:positionV relativeFrom="paragraph">
              <wp:posOffset>-458198</wp:posOffset>
            </wp:positionV>
            <wp:extent cx="10691495" cy="7559675"/>
            <wp:effectExtent l="0" t="0" r="0" b="3175"/>
            <wp:wrapNone/>
            <wp:docPr id="850026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1495" cy="7559675"/>
                    </a:xfrm>
                    <a:prstGeom prst="rect">
                      <a:avLst/>
                    </a:prstGeom>
                    <a:noFill/>
                    <a:ln>
                      <a:noFill/>
                    </a:ln>
                  </pic:spPr>
                </pic:pic>
              </a:graphicData>
            </a:graphic>
          </wp:anchor>
        </w:drawing>
      </w:r>
    </w:p>
    <w:p w14:paraId="37E3DB0B" w14:textId="488B83AF" w:rsidR="0055512D" w:rsidRDefault="0055512D">
      <w:pPr>
        <w:rPr>
          <w:rFonts w:ascii="Century Gothic"/>
          <w:sz w:val="16"/>
        </w:rPr>
        <w:sectPr w:rsidR="0055512D" w:rsidSect="0055512D">
          <w:headerReference w:type="default" r:id="rId18"/>
          <w:footerReference w:type="default" r:id="rId19"/>
          <w:pgSz w:w="16840" w:h="11910" w:orient="landscape"/>
          <w:pgMar w:top="578" w:right="641" w:bottom="578" w:left="601" w:header="448" w:footer="403" w:gutter="0"/>
          <w:cols w:space="720"/>
        </w:sectPr>
      </w:pPr>
      <w:r>
        <w:rPr>
          <w:rFonts w:ascii="Century Gothic"/>
          <w:sz w:val="16"/>
        </w:rPr>
        <w:br w:type="column"/>
      </w:r>
      <w:r>
        <w:rPr>
          <w:rFonts w:ascii="Century Gothic"/>
          <w:noProof/>
          <w:sz w:val="16"/>
        </w:rPr>
        <w:lastRenderedPageBreak/>
        <w:drawing>
          <wp:anchor distT="0" distB="0" distL="114300" distR="114300" simplePos="0" relativeHeight="486130688" behindDoc="0" locked="0" layoutInCell="1" allowOverlap="1" wp14:anchorId="477BED9E" wp14:editId="593A7112">
            <wp:simplePos x="0" y="0"/>
            <wp:positionH relativeFrom="column">
              <wp:posOffset>-351239</wp:posOffset>
            </wp:positionH>
            <wp:positionV relativeFrom="paragraph">
              <wp:posOffset>-424375</wp:posOffset>
            </wp:positionV>
            <wp:extent cx="10692000" cy="7556400"/>
            <wp:effectExtent l="0" t="0" r="0" b="6985"/>
            <wp:wrapNone/>
            <wp:docPr id="13203669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92000" cy="7556400"/>
                    </a:xfrm>
                    <a:prstGeom prst="rect">
                      <a:avLst/>
                    </a:prstGeom>
                    <a:noFill/>
                    <a:ln>
                      <a:noFill/>
                    </a:ln>
                  </pic:spPr>
                </pic:pic>
              </a:graphicData>
            </a:graphic>
          </wp:anchor>
        </w:drawing>
      </w:r>
    </w:p>
    <w:p w14:paraId="35D80502" w14:textId="58FB5265" w:rsidR="00374C84" w:rsidRDefault="00374C84">
      <w:pPr>
        <w:pStyle w:val="BodyText"/>
        <w:spacing w:before="3"/>
        <w:rPr>
          <w:rFonts w:ascii="Century Gothic"/>
          <w:sz w:val="16"/>
        </w:rPr>
      </w:pPr>
    </w:p>
    <w:p w14:paraId="5F72CC00" w14:textId="77777777" w:rsidR="00374C84" w:rsidRDefault="00C24D04" w:rsidP="0055512D">
      <w:pPr>
        <w:pStyle w:val="BodyText"/>
        <w:rPr>
          <w:rFonts w:ascii="Century Gothic"/>
        </w:rPr>
      </w:pPr>
      <w:r>
        <w:rPr>
          <w:noProof/>
        </w:rPr>
        <w:drawing>
          <wp:anchor distT="0" distB="0" distL="0" distR="0" simplePos="0" relativeHeight="251633152" behindDoc="0" locked="0" layoutInCell="1" allowOverlap="1" wp14:anchorId="04730EF6" wp14:editId="4D119469">
            <wp:simplePos x="0" y="0"/>
            <wp:positionH relativeFrom="page">
              <wp:posOffset>0</wp:posOffset>
            </wp:positionH>
            <wp:positionV relativeFrom="page">
              <wp:posOffset>10515458</wp:posOffset>
            </wp:positionV>
            <wp:extent cx="7562088" cy="176925"/>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3" cstate="print"/>
                    <a:stretch>
                      <a:fillRect/>
                    </a:stretch>
                  </pic:blipFill>
                  <pic:spPr>
                    <a:xfrm>
                      <a:off x="0" y="0"/>
                      <a:ext cx="7562088" cy="176925"/>
                    </a:xfrm>
                    <a:prstGeom prst="rect">
                      <a:avLst/>
                    </a:prstGeom>
                  </pic:spPr>
                </pic:pic>
              </a:graphicData>
            </a:graphic>
          </wp:anchor>
        </w:drawing>
      </w:r>
      <w:r>
        <w:rPr>
          <w:rFonts w:ascii="Century Gothic"/>
          <w:noProof/>
        </w:rPr>
        <w:drawing>
          <wp:inline distT="0" distB="0" distL="0" distR="0" wp14:anchorId="36775DF5" wp14:editId="1C5C435E">
            <wp:extent cx="1205526" cy="335279"/>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4" cstate="print"/>
                    <a:stretch>
                      <a:fillRect/>
                    </a:stretch>
                  </pic:blipFill>
                  <pic:spPr>
                    <a:xfrm>
                      <a:off x="0" y="0"/>
                      <a:ext cx="1205526" cy="335279"/>
                    </a:xfrm>
                    <a:prstGeom prst="rect">
                      <a:avLst/>
                    </a:prstGeom>
                  </pic:spPr>
                </pic:pic>
              </a:graphicData>
            </a:graphic>
          </wp:inline>
        </w:drawing>
      </w:r>
    </w:p>
    <w:p w14:paraId="520916A8" w14:textId="77777777" w:rsidR="00374C84" w:rsidRDefault="00374C84">
      <w:pPr>
        <w:pStyle w:val="BodyText"/>
        <w:rPr>
          <w:rFonts w:ascii="Century Gothic"/>
          <w:sz w:val="32"/>
        </w:rPr>
      </w:pPr>
    </w:p>
    <w:p w14:paraId="41B71222" w14:textId="77777777" w:rsidR="00374C84" w:rsidRDefault="00374C84">
      <w:pPr>
        <w:pStyle w:val="BodyText"/>
        <w:spacing w:before="182"/>
        <w:rPr>
          <w:rFonts w:ascii="Century Gothic"/>
          <w:sz w:val="32"/>
        </w:rPr>
      </w:pPr>
    </w:p>
    <w:p w14:paraId="273F79CB" w14:textId="77777777" w:rsidR="00374C84" w:rsidRDefault="00C24D04">
      <w:pPr>
        <w:pStyle w:val="Heading2"/>
        <w:numPr>
          <w:ilvl w:val="2"/>
          <w:numId w:val="2"/>
        </w:numPr>
        <w:tabs>
          <w:tab w:val="left" w:pos="1685"/>
        </w:tabs>
      </w:pPr>
      <w:bookmarkStart w:id="8" w:name="10.2.2_Background_soil_and_water_tempera"/>
      <w:bookmarkEnd w:id="8"/>
      <w:r>
        <w:rPr>
          <w:color w:val="18314A"/>
        </w:rPr>
        <w:t>Background</w:t>
      </w:r>
      <w:r>
        <w:rPr>
          <w:color w:val="18314A"/>
          <w:spacing w:val="-10"/>
        </w:rPr>
        <w:t xml:space="preserve"> </w:t>
      </w:r>
      <w:r>
        <w:rPr>
          <w:color w:val="18314A"/>
        </w:rPr>
        <w:t>soil</w:t>
      </w:r>
      <w:r>
        <w:rPr>
          <w:color w:val="18314A"/>
          <w:spacing w:val="-5"/>
        </w:rPr>
        <w:t xml:space="preserve"> </w:t>
      </w:r>
      <w:r>
        <w:rPr>
          <w:color w:val="18314A"/>
        </w:rPr>
        <w:t>and</w:t>
      </w:r>
      <w:r>
        <w:rPr>
          <w:color w:val="18314A"/>
          <w:spacing w:val="-7"/>
        </w:rPr>
        <w:t xml:space="preserve"> </w:t>
      </w:r>
      <w:r>
        <w:rPr>
          <w:color w:val="18314A"/>
        </w:rPr>
        <w:t>water</w:t>
      </w:r>
      <w:r>
        <w:rPr>
          <w:color w:val="18314A"/>
          <w:spacing w:val="-8"/>
        </w:rPr>
        <w:t xml:space="preserve"> </w:t>
      </w:r>
      <w:r>
        <w:rPr>
          <w:color w:val="18314A"/>
          <w:spacing w:val="-2"/>
        </w:rPr>
        <w:t>temperatures</w:t>
      </w:r>
    </w:p>
    <w:p w14:paraId="4930399C" w14:textId="77777777" w:rsidR="00374C84" w:rsidRDefault="00C24D04">
      <w:pPr>
        <w:pStyle w:val="BodyText"/>
        <w:spacing w:before="236" w:line="360" w:lineRule="auto"/>
        <w:ind w:left="552" w:right="576"/>
      </w:pPr>
      <w:r>
        <w:rPr>
          <w:color w:val="585858"/>
        </w:rPr>
        <w:t>EMF and</w:t>
      </w:r>
      <w:r>
        <w:rPr>
          <w:color w:val="585858"/>
          <w:spacing w:val="-7"/>
        </w:rPr>
        <w:t xml:space="preserve"> </w:t>
      </w:r>
      <w:r>
        <w:rPr>
          <w:color w:val="585858"/>
        </w:rPr>
        <w:t>cable</w:t>
      </w:r>
      <w:r>
        <w:rPr>
          <w:color w:val="585858"/>
          <w:spacing w:val="-2"/>
        </w:rPr>
        <w:t xml:space="preserve"> </w:t>
      </w:r>
      <w:r>
        <w:rPr>
          <w:color w:val="585858"/>
        </w:rPr>
        <w:t>heating</w:t>
      </w:r>
      <w:r>
        <w:rPr>
          <w:color w:val="585858"/>
          <w:spacing w:val="-2"/>
        </w:rPr>
        <w:t xml:space="preserve"> </w:t>
      </w:r>
      <w:r>
        <w:rPr>
          <w:color w:val="585858"/>
        </w:rPr>
        <w:t>are</w:t>
      </w:r>
      <w:r>
        <w:rPr>
          <w:color w:val="585858"/>
          <w:spacing w:val="-2"/>
        </w:rPr>
        <w:t xml:space="preserve"> </w:t>
      </w:r>
      <w:r>
        <w:rPr>
          <w:color w:val="585858"/>
        </w:rPr>
        <w:t>often</w:t>
      </w:r>
      <w:r>
        <w:rPr>
          <w:color w:val="585858"/>
          <w:spacing w:val="-2"/>
        </w:rPr>
        <w:t xml:space="preserve"> </w:t>
      </w:r>
      <w:r>
        <w:rPr>
          <w:color w:val="585858"/>
        </w:rPr>
        <w:t>considered</w:t>
      </w:r>
      <w:r>
        <w:rPr>
          <w:color w:val="585858"/>
          <w:spacing w:val="-2"/>
        </w:rPr>
        <w:t xml:space="preserve"> </w:t>
      </w:r>
      <w:r>
        <w:rPr>
          <w:color w:val="585858"/>
        </w:rPr>
        <w:t>together</w:t>
      </w:r>
      <w:r>
        <w:rPr>
          <w:color w:val="585858"/>
          <w:spacing w:val="-3"/>
        </w:rPr>
        <w:t xml:space="preserve"> </w:t>
      </w:r>
      <w:r>
        <w:rPr>
          <w:color w:val="585858"/>
        </w:rPr>
        <w:t>as they are</w:t>
      </w:r>
      <w:r>
        <w:rPr>
          <w:color w:val="585858"/>
          <w:spacing w:val="-7"/>
        </w:rPr>
        <w:t xml:space="preserve"> </w:t>
      </w:r>
      <w:r>
        <w:rPr>
          <w:color w:val="585858"/>
        </w:rPr>
        <w:t>key</w:t>
      </w:r>
      <w:r>
        <w:rPr>
          <w:color w:val="585858"/>
          <w:spacing w:val="-5"/>
        </w:rPr>
        <w:t xml:space="preserve"> </w:t>
      </w:r>
      <w:r>
        <w:rPr>
          <w:color w:val="585858"/>
        </w:rPr>
        <w:t>factors in</w:t>
      </w:r>
      <w:r>
        <w:rPr>
          <w:color w:val="585858"/>
          <w:spacing w:val="-7"/>
        </w:rPr>
        <w:t xml:space="preserve"> </w:t>
      </w:r>
      <w:r>
        <w:rPr>
          <w:color w:val="585858"/>
        </w:rPr>
        <w:t>cable</w:t>
      </w:r>
      <w:r>
        <w:rPr>
          <w:color w:val="585858"/>
          <w:spacing w:val="-2"/>
        </w:rPr>
        <w:t xml:space="preserve"> </w:t>
      </w:r>
      <w:r>
        <w:rPr>
          <w:color w:val="585858"/>
        </w:rPr>
        <w:t>design</w:t>
      </w:r>
      <w:r>
        <w:rPr>
          <w:color w:val="585858"/>
          <w:spacing w:val="-2"/>
        </w:rPr>
        <w:t xml:space="preserve"> </w:t>
      </w:r>
      <w:r>
        <w:rPr>
          <w:color w:val="585858"/>
        </w:rPr>
        <w:t>and</w:t>
      </w:r>
      <w:r>
        <w:rPr>
          <w:color w:val="585858"/>
          <w:spacing w:val="-2"/>
        </w:rPr>
        <w:t xml:space="preserve"> </w:t>
      </w:r>
      <w:r>
        <w:rPr>
          <w:color w:val="585858"/>
        </w:rPr>
        <w:t>choice</w:t>
      </w:r>
      <w:r>
        <w:rPr>
          <w:color w:val="585858"/>
          <w:spacing w:val="-2"/>
        </w:rPr>
        <w:t xml:space="preserve"> </w:t>
      </w:r>
      <w:r>
        <w:rPr>
          <w:color w:val="585858"/>
        </w:rPr>
        <w:t>of installation methods. EMF do not actually cause heating.</w:t>
      </w:r>
    </w:p>
    <w:p w14:paraId="5A1EFFD8" w14:textId="77777777" w:rsidR="00374C84" w:rsidRDefault="00C24D04">
      <w:pPr>
        <w:pStyle w:val="BodyText"/>
        <w:spacing w:before="122" w:line="360" w:lineRule="auto"/>
        <w:ind w:left="552" w:right="576"/>
      </w:pPr>
      <w:r>
        <w:rPr>
          <w:color w:val="585858"/>
        </w:rPr>
        <w:t xml:space="preserve">The buried cables will contain a copper or </w:t>
      </w:r>
      <w:proofErr w:type="spellStart"/>
      <w:r>
        <w:rPr>
          <w:color w:val="585858"/>
        </w:rPr>
        <w:t>aluminium</w:t>
      </w:r>
      <w:proofErr w:type="spellEnd"/>
      <w:r>
        <w:rPr>
          <w:color w:val="585858"/>
        </w:rPr>
        <w:t xml:space="preserve"> conductor, just like the strand of copper inside the wiring</w:t>
      </w:r>
      <w:r>
        <w:rPr>
          <w:color w:val="585858"/>
          <w:spacing w:val="-2"/>
        </w:rPr>
        <w:t xml:space="preserve"> </w:t>
      </w:r>
      <w:r>
        <w:rPr>
          <w:color w:val="585858"/>
        </w:rPr>
        <w:t>in</w:t>
      </w:r>
      <w:r>
        <w:rPr>
          <w:color w:val="585858"/>
          <w:spacing w:val="-2"/>
        </w:rPr>
        <w:t xml:space="preserve"> </w:t>
      </w:r>
      <w:r>
        <w:rPr>
          <w:color w:val="585858"/>
        </w:rPr>
        <w:t>homes. Electricity</w:t>
      </w:r>
      <w:r>
        <w:rPr>
          <w:color w:val="585858"/>
          <w:spacing w:val="-5"/>
        </w:rPr>
        <w:t xml:space="preserve"> </w:t>
      </w:r>
      <w:r>
        <w:rPr>
          <w:color w:val="585858"/>
        </w:rPr>
        <w:t>flows</w:t>
      </w:r>
      <w:r>
        <w:rPr>
          <w:color w:val="585858"/>
          <w:spacing w:val="-5"/>
        </w:rPr>
        <w:t xml:space="preserve"> </w:t>
      </w:r>
      <w:r>
        <w:rPr>
          <w:color w:val="585858"/>
        </w:rPr>
        <w:t>through</w:t>
      </w:r>
      <w:r>
        <w:rPr>
          <w:color w:val="585858"/>
          <w:spacing w:val="-2"/>
        </w:rPr>
        <w:t xml:space="preserve"> </w:t>
      </w:r>
      <w:r>
        <w:rPr>
          <w:color w:val="585858"/>
        </w:rPr>
        <w:t>this conductor</w:t>
      </w:r>
      <w:r>
        <w:rPr>
          <w:color w:val="585858"/>
          <w:spacing w:val="-5"/>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form of</w:t>
      </w:r>
      <w:r>
        <w:rPr>
          <w:color w:val="585858"/>
          <w:spacing w:val="-4"/>
        </w:rPr>
        <w:t xml:space="preserve"> </w:t>
      </w:r>
      <w:r>
        <w:rPr>
          <w:color w:val="585858"/>
        </w:rPr>
        <w:t>a</w:t>
      </w:r>
      <w:r>
        <w:rPr>
          <w:color w:val="585858"/>
          <w:spacing w:val="-2"/>
        </w:rPr>
        <w:t xml:space="preserve"> </w:t>
      </w:r>
      <w:r>
        <w:rPr>
          <w:color w:val="585858"/>
        </w:rPr>
        <w:t>stream of</w:t>
      </w:r>
      <w:r>
        <w:rPr>
          <w:color w:val="585858"/>
          <w:spacing w:val="-4"/>
        </w:rPr>
        <w:t xml:space="preserve"> </w:t>
      </w:r>
      <w:r>
        <w:rPr>
          <w:color w:val="585858"/>
        </w:rPr>
        <w:t>electrons bouncing</w:t>
      </w:r>
      <w:r>
        <w:rPr>
          <w:color w:val="585858"/>
          <w:spacing w:val="-2"/>
        </w:rPr>
        <w:t xml:space="preserve"> </w:t>
      </w:r>
      <w:r>
        <w:rPr>
          <w:color w:val="585858"/>
        </w:rPr>
        <w:t>around but all</w:t>
      </w:r>
      <w:r>
        <w:rPr>
          <w:color w:val="585858"/>
          <w:spacing w:val="-2"/>
        </w:rPr>
        <w:t xml:space="preserve"> </w:t>
      </w:r>
      <w:r>
        <w:rPr>
          <w:color w:val="585858"/>
        </w:rPr>
        <w:t>moving</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same</w:t>
      </w:r>
      <w:r>
        <w:rPr>
          <w:color w:val="585858"/>
          <w:spacing w:val="-2"/>
        </w:rPr>
        <w:t xml:space="preserve"> </w:t>
      </w:r>
      <w:r>
        <w:rPr>
          <w:color w:val="585858"/>
        </w:rPr>
        <w:t>direction.</w:t>
      </w:r>
      <w:r>
        <w:rPr>
          <w:color w:val="585858"/>
          <w:spacing w:val="-4"/>
        </w:rPr>
        <w:t xml:space="preserve"> </w:t>
      </w:r>
      <w:r>
        <w:rPr>
          <w:color w:val="585858"/>
        </w:rPr>
        <w:t>When</w:t>
      </w:r>
      <w:r>
        <w:rPr>
          <w:color w:val="585858"/>
          <w:spacing w:val="-2"/>
        </w:rPr>
        <w:t xml:space="preserve"> </w:t>
      </w:r>
      <w:r>
        <w:rPr>
          <w:color w:val="585858"/>
        </w:rPr>
        <w:t>one</w:t>
      </w:r>
      <w:r>
        <w:rPr>
          <w:color w:val="585858"/>
          <w:spacing w:val="-2"/>
        </w:rPr>
        <w:t xml:space="preserve"> </w:t>
      </w:r>
      <w:r>
        <w:rPr>
          <w:color w:val="585858"/>
        </w:rPr>
        <w:t>of these</w:t>
      </w:r>
      <w:r>
        <w:rPr>
          <w:color w:val="585858"/>
          <w:spacing w:val="-2"/>
        </w:rPr>
        <w:t xml:space="preserve"> </w:t>
      </w:r>
      <w:r>
        <w:rPr>
          <w:color w:val="585858"/>
        </w:rPr>
        <w:t>electrons bumps into</w:t>
      </w:r>
      <w:r>
        <w:rPr>
          <w:color w:val="585858"/>
          <w:spacing w:val="-2"/>
        </w:rPr>
        <w:t xml:space="preserve"> </w:t>
      </w:r>
      <w:r>
        <w:rPr>
          <w:color w:val="585858"/>
        </w:rPr>
        <w:t>one</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atoms which</w:t>
      </w:r>
      <w:r>
        <w:rPr>
          <w:color w:val="585858"/>
          <w:spacing w:val="-7"/>
        </w:rPr>
        <w:t xml:space="preserve"> </w:t>
      </w:r>
      <w:r>
        <w:rPr>
          <w:color w:val="585858"/>
        </w:rPr>
        <w:t>makes up</w:t>
      </w:r>
      <w:r>
        <w:rPr>
          <w:color w:val="585858"/>
          <w:spacing w:val="-1"/>
        </w:rPr>
        <w:t xml:space="preserve"> </w:t>
      </w:r>
      <w:r>
        <w:rPr>
          <w:color w:val="585858"/>
        </w:rPr>
        <w:t>the</w:t>
      </w:r>
      <w:r>
        <w:rPr>
          <w:color w:val="585858"/>
          <w:spacing w:val="-1"/>
        </w:rPr>
        <w:t xml:space="preserve"> </w:t>
      </w:r>
      <w:r>
        <w:rPr>
          <w:color w:val="585858"/>
        </w:rPr>
        <w:t>conductor, it</w:t>
      </w:r>
      <w:r>
        <w:rPr>
          <w:color w:val="585858"/>
          <w:spacing w:val="-3"/>
        </w:rPr>
        <w:t xml:space="preserve"> </w:t>
      </w:r>
      <w:r>
        <w:rPr>
          <w:color w:val="585858"/>
        </w:rPr>
        <w:t>transfers</w:t>
      </w:r>
      <w:r>
        <w:rPr>
          <w:color w:val="585858"/>
          <w:spacing w:val="-4"/>
        </w:rPr>
        <w:t xml:space="preserve"> </w:t>
      </w:r>
      <w:r>
        <w:rPr>
          <w:color w:val="585858"/>
        </w:rPr>
        <w:t>some</w:t>
      </w:r>
      <w:r>
        <w:rPr>
          <w:color w:val="585858"/>
          <w:spacing w:val="-1"/>
        </w:rPr>
        <w:t xml:space="preserve"> </w:t>
      </w:r>
      <w:r>
        <w:rPr>
          <w:color w:val="585858"/>
        </w:rPr>
        <w:t>of</w:t>
      </w:r>
      <w:r>
        <w:rPr>
          <w:color w:val="585858"/>
          <w:spacing w:val="-3"/>
        </w:rPr>
        <w:t xml:space="preserve"> </w:t>
      </w:r>
      <w:r>
        <w:rPr>
          <w:color w:val="585858"/>
        </w:rPr>
        <w:t>its</w:t>
      </w:r>
      <w:r>
        <w:rPr>
          <w:color w:val="585858"/>
          <w:spacing w:val="-4"/>
        </w:rPr>
        <w:t xml:space="preserve"> </w:t>
      </w:r>
      <w:r>
        <w:rPr>
          <w:color w:val="585858"/>
        </w:rPr>
        <w:t>kinetic (moving) energy to</w:t>
      </w:r>
      <w:r>
        <w:rPr>
          <w:color w:val="585858"/>
          <w:spacing w:val="-6"/>
        </w:rPr>
        <w:t xml:space="preserve"> </w:t>
      </w:r>
      <w:r>
        <w:rPr>
          <w:color w:val="585858"/>
        </w:rPr>
        <w:t>that</w:t>
      </w:r>
      <w:r>
        <w:rPr>
          <w:color w:val="585858"/>
          <w:spacing w:val="-1"/>
        </w:rPr>
        <w:t xml:space="preserve"> </w:t>
      </w:r>
      <w:r>
        <w:rPr>
          <w:color w:val="585858"/>
        </w:rPr>
        <w:t>atom</w:t>
      </w:r>
      <w:r>
        <w:rPr>
          <w:color w:val="585858"/>
          <w:spacing w:val="-4"/>
        </w:rPr>
        <w:t xml:space="preserve"> </w:t>
      </w:r>
      <w:r>
        <w:rPr>
          <w:color w:val="585858"/>
        </w:rPr>
        <w:t>in</w:t>
      </w:r>
      <w:r>
        <w:rPr>
          <w:color w:val="585858"/>
          <w:spacing w:val="-1"/>
        </w:rPr>
        <w:t xml:space="preserve"> </w:t>
      </w:r>
      <w:r>
        <w:rPr>
          <w:color w:val="585858"/>
        </w:rPr>
        <w:t>the</w:t>
      </w:r>
      <w:r>
        <w:rPr>
          <w:color w:val="585858"/>
          <w:spacing w:val="-6"/>
        </w:rPr>
        <w:t xml:space="preserve"> </w:t>
      </w:r>
      <w:r>
        <w:rPr>
          <w:color w:val="585858"/>
        </w:rPr>
        <w:t>form of heat.</w:t>
      </w:r>
      <w:r>
        <w:rPr>
          <w:color w:val="585858"/>
          <w:spacing w:val="-3"/>
        </w:rPr>
        <w:t xml:space="preserve"> </w:t>
      </w:r>
      <w:r>
        <w:rPr>
          <w:color w:val="585858"/>
        </w:rPr>
        <w:t>This</w:t>
      </w:r>
      <w:r>
        <w:rPr>
          <w:color w:val="585858"/>
          <w:spacing w:val="-4"/>
        </w:rPr>
        <w:t xml:space="preserve"> </w:t>
      </w:r>
      <w:r>
        <w:rPr>
          <w:color w:val="585858"/>
        </w:rPr>
        <w:t>results in heating of the conductors, then the cable itself and eventually the surrounding soil or water. The more energy that is transmitted by the cables, the more heat that is generated.</w:t>
      </w:r>
    </w:p>
    <w:p w14:paraId="7249EA11" w14:textId="77777777" w:rsidR="00374C84" w:rsidRDefault="00C24D04">
      <w:pPr>
        <w:pStyle w:val="BodyText"/>
        <w:spacing w:before="118" w:line="360" w:lineRule="auto"/>
        <w:ind w:left="552" w:right="576" w:hanging="1"/>
      </w:pPr>
      <w:r>
        <w:rPr>
          <w:color w:val="585858"/>
        </w:rPr>
        <w:t>It is important to know what the ambient or background soil and water temperatures are to</w:t>
      </w:r>
      <w:r>
        <w:rPr>
          <w:color w:val="585858"/>
          <w:spacing w:val="-3"/>
        </w:rPr>
        <w:t xml:space="preserve"> </w:t>
      </w:r>
      <w:r>
        <w:rPr>
          <w:color w:val="585858"/>
        </w:rPr>
        <w:t>be able to calculate the temperatures after cable installation, and whether these could have impacts on sensitive receivers. Assumed</w:t>
      </w:r>
      <w:r>
        <w:rPr>
          <w:color w:val="585858"/>
          <w:spacing w:val="-3"/>
        </w:rPr>
        <w:t xml:space="preserve"> </w:t>
      </w:r>
      <w:r>
        <w:rPr>
          <w:color w:val="585858"/>
        </w:rPr>
        <w:t>background</w:t>
      </w:r>
      <w:r>
        <w:rPr>
          <w:color w:val="585858"/>
          <w:spacing w:val="-3"/>
        </w:rPr>
        <w:t xml:space="preserve"> </w:t>
      </w:r>
      <w:r>
        <w:rPr>
          <w:color w:val="585858"/>
        </w:rPr>
        <w:t>soil</w:t>
      </w:r>
      <w:r>
        <w:rPr>
          <w:color w:val="585858"/>
          <w:spacing w:val="-3"/>
        </w:rPr>
        <w:t xml:space="preserve"> </w:t>
      </w:r>
      <w:r>
        <w:rPr>
          <w:color w:val="585858"/>
        </w:rPr>
        <w:t>and</w:t>
      </w:r>
      <w:r>
        <w:rPr>
          <w:color w:val="585858"/>
          <w:spacing w:val="-3"/>
        </w:rPr>
        <w:t xml:space="preserve"> </w:t>
      </w:r>
      <w:r>
        <w:rPr>
          <w:color w:val="585858"/>
        </w:rPr>
        <w:t>water</w:t>
      </w:r>
      <w:r>
        <w:rPr>
          <w:color w:val="585858"/>
          <w:spacing w:val="-1"/>
        </w:rPr>
        <w:t xml:space="preserve"> </w:t>
      </w:r>
      <w:r>
        <w:rPr>
          <w:color w:val="585858"/>
        </w:rPr>
        <w:t>temperature</w:t>
      </w:r>
      <w:r>
        <w:rPr>
          <w:color w:val="585858"/>
          <w:spacing w:val="-3"/>
        </w:rPr>
        <w:t xml:space="preserve"> </w:t>
      </w:r>
      <w:r>
        <w:rPr>
          <w:color w:val="585858"/>
        </w:rPr>
        <w:t>at key</w:t>
      </w:r>
      <w:r>
        <w:rPr>
          <w:color w:val="585858"/>
          <w:spacing w:val="-6"/>
        </w:rPr>
        <w:t xml:space="preserve"> </w:t>
      </w:r>
      <w:r>
        <w:rPr>
          <w:color w:val="585858"/>
        </w:rPr>
        <w:t>locations</w:t>
      </w:r>
      <w:r>
        <w:rPr>
          <w:color w:val="585858"/>
          <w:spacing w:val="-1"/>
        </w:rPr>
        <w:t xml:space="preserve"> </w:t>
      </w:r>
      <w:r>
        <w:rPr>
          <w:color w:val="585858"/>
        </w:rPr>
        <w:t>along</w:t>
      </w:r>
      <w:r>
        <w:rPr>
          <w:color w:val="585858"/>
          <w:spacing w:val="-3"/>
        </w:rPr>
        <w:t xml:space="preserve"> </w:t>
      </w:r>
      <w:r>
        <w:rPr>
          <w:color w:val="585858"/>
        </w:rPr>
        <w:t>the</w:t>
      </w:r>
      <w:r>
        <w:rPr>
          <w:color w:val="585858"/>
          <w:spacing w:val="-3"/>
        </w:rPr>
        <w:t xml:space="preserve"> </w:t>
      </w:r>
      <w:r>
        <w:rPr>
          <w:color w:val="585858"/>
        </w:rPr>
        <w:t>route</w:t>
      </w:r>
      <w:r>
        <w:rPr>
          <w:color w:val="585858"/>
          <w:spacing w:val="-3"/>
        </w:rPr>
        <w:t xml:space="preserve"> </w:t>
      </w:r>
      <w:r>
        <w:rPr>
          <w:color w:val="585858"/>
        </w:rPr>
        <w:t>are</w:t>
      </w:r>
      <w:r>
        <w:rPr>
          <w:color w:val="585858"/>
          <w:spacing w:val="-3"/>
        </w:rPr>
        <w:t xml:space="preserve"> </w:t>
      </w:r>
      <w:r>
        <w:rPr>
          <w:color w:val="585858"/>
        </w:rPr>
        <w:t>presented</w:t>
      </w:r>
      <w:r>
        <w:rPr>
          <w:color w:val="585858"/>
          <w:spacing w:val="-8"/>
        </w:rPr>
        <w:t xml:space="preserve"> </w:t>
      </w:r>
      <w:r>
        <w:rPr>
          <w:color w:val="585858"/>
        </w:rPr>
        <w:t xml:space="preserve">in </w:t>
      </w:r>
      <w:hyperlink w:anchor="_bookmark4" w:history="1">
        <w:r>
          <w:rPr>
            <w:color w:val="585858"/>
          </w:rPr>
          <w:t>Table 10-2.</w:t>
        </w:r>
      </w:hyperlink>
    </w:p>
    <w:p w14:paraId="18A57DE6" w14:textId="77777777" w:rsidR="00374C84" w:rsidRDefault="00C24D04">
      <w:pPr>
        <w:pStyle w:val="BodyText"/>
        <w:tabs>
          <w:tab w:val="left" w:pos="1992"/>
        </w:tabs>
        <w:spacing w:before="123"/>
        <w:ind w:left="553"/>
        <w:rPr>
          <w:rFonts w:ascii="Century Gothic"/>
        </w:rPr>
      </w:pPr>
      <w:bookmarkStart w:id="9" w:name="_bookmark4"/>
      <w:bookmarkEnd w:id="9"/>
      <w:r>
        <w:rPr>
          <w:rFonts w:ascii="Century Gothic"/>
          <w:color w:val="18314A"/>
        </w:rPr>
        <w:t>Table</w:t>
      </w:r>
      <w:r>
        <w:rPr>
          <w:rFonts w:ascii="Century Gothic"/>
          <w:color w:val="18314A"/>
          <w:spacing w:val="-5"/>
        </w:rPr>
        <w:t xml:space="preserve"> </w:t>
      </w:r>
      <w:r>
        <w:rPr>
          <w:rFonts w:ascii="Century Gothic"/>
          <w:color w:val="18314A"/>
        </w:rPr>
        <w:t>10-</w:t>
      </w:r>
      <w:r>
        <w:rPr>
          <w:rFonts w:ascii="Century Gothic"/>
          <w:color w:val="18314A"/>
          <w:spacing w:val="-10"/>
        </w:rPr>
        <w:t>2</w:t>
      </w:r>
      <w:r>
        <w:rPr>
          <w:rFonts w:ascii="Century Gothic"/>
          <w:color w:val="18314A"/>
        </w:rPr>
        <w:tab/>
        <w:t>Assumed</w:t>
      </w:r>
      <w:r>
        <w:rPr>
          <w:rFonts w:ascii="Century Gothic"/>
          <w:color w:val="18314A"/>
          <w:spacing w:val="-10"/>
        </w:rPr>
        <w:t xml:space="preserve"> </w:t>
      </w:r>
      <w:r>
        <w:rPr>
          <w:rFonts w:ascii="Century Gothic"/>
          <w:color w:val="18314A"/>
        </w:rPr>
        <w:t>background</w:t>
      </w:r>
      <w:r>
        <w:rPr>
          <w:rFonts w:ascii="Century Gothic"/>
          <w:color w:val="18314A"/>
          <w:spacing w:val="-8"/>
        </w:rPr>
        <w:t xml:space="preserve"> </w:t>
      </w:r>
      <w:r>
        <w:rPr>
          <w:rFonts w:ascii="Century Gothic"/>
          <w:color w:val="18314A"/>
        </w:rPr>
        <w:t>soil</w:t>
      </w:r>
      <w:r>
        <w:rPr>
          <w:rFonts w:ascii="Century Gothic"/>
          <w:color w:val="18314A"/>
          <w:spacing w:val="-7"/>
        </w:rPr>
        <w:t xml:space="preserve"> </w:t>
      </w:r>
      <w:r>
        <w:rPr>
          <w:rFonts w:ascii="Century Gothic"/>
          <w:color w:val="18314A"/>
        </w:rPr>
        <w:t>and</w:t>
      </w:r>
      <w:r>
        <w:rPr>
          <w:rFonts w:ascii="Century Gothic"/>
          <w:color w:val="18314A"/>
          <w:spacing w:val="-7"/>
        </w:rPr>
        <w:t xml:space="preserve"> </w:t>
      </w:r>
      <w:r>
        <w:rPr>
          <w:rFonts w:ascii="Century Gothic"/>
          <w:color w:val="18314A"/>
        </w:rPr>
        <w:t>water</w:t>
      </w:r>
      <w:r>
        <w:rPr>
          <w:rFonts w:ascii="Century Gothic"/>
          <w:color w:val="18314A"/>
          <w:spacing w:val="-7"/>
        </w:rPr>
        <w:t xml:space="preserve"> </w:t>
      </w:r>
      <w:r>
        <w:rPr>
          <w:rFonts w:ascii="Century Gothic"/>
          <w:color w:val="18314A"/>
          <w:spacing w:val="-2"/>
        </w:rPr>
        <w:t>temperatures</w:t>
      </w:r>
    </w:p>
    <w:p w14:paraId="1FDB8D70" w14:textId="77777777" w:rsidR="00374C84" w:rsidRDefault="00374C84">
      <w:pPr>
        <w:pStyle w:val="BodyText"/>
        <w:spacing w:before="5"/>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4845"/>
        <w:gridCol w:w="4794"/>
      </w:tblGrid>
      <w:tr w:rsidR="00374C84" w14:paraId="4179CDEA" w14:textId="77777777">
        <w:trPr>
          <w:trHeight w:val="475"/>
        </w:trPr>
        <w:tc>
          <w:tcPr>
            <w:tcW w:w="4845" w:type="dxa"/>
            <w:shd w:val="clear" w:color="auto" w:fill="133149"/>
          </w:tcPr>
          <w:p w14:paraId="44CDD3F5" w14:textId="77777777" w:rsidR="00374C84" w:rsidRDefault="00C24D04">
            <w:pPr>
              <w:pStyle w:val="TableParagraph"/>
              <w:spacing w:before="133"/>
              <w:ind w:left="110"/>
              <w:rPr>
                <w:b/>
                <w:sz w:val="18"/>
              </w:rPr>
            </w:pPr>
            <w:r>
              <w:rPr>
                <w:b/>
                <w:color w:val="FFFFFF"/>
                <w:spacing w:val="-2"/>
                <w:sz w:val="18"/>
              </w:rPr>
              <w:t>Location</w:t>
            </w:r>
          </w:p>
        </w:tc>
        <w:tc>
          <w:tcPr>
            <w:tcW w:w="4794" w:type="dxa"/>
            <w:shd w:val="clear" w:color="auto" w:fill="133149"/>
          </w:tcPr>
          <w:p w14:paraId="274948C7" w14:textId="77777777" w:rsidR="00374C84" w:rsidRDefault="00C24D04">
            <w:pPr>
              <w:pStyle w:val="TableParagraph"/>
              <w:spacing w:before="133"/>
              <w:ind w:left="1649"/>
              <w:rPr>
                <w:b/>
                <w:sz w:val="18"/>
              </w:rPr>
            </w:pPr>
            <w:r>
              <w:rPr>
                <w:b/>
                <w:color w:val="FFFFFF"/>
                <w:sz w:val="18"/>
              </w:rPr>
              <w:t>Temperature</w:t>
            </w:r>
            <w:r>
              <w:rPr>
                <w:b/>
                <w:color w:val="FFFFFF"/>
                <w:spacing w:val="-7"/>
                <w:sz w:val="18"/>
              </w:rPr>
              <w:t xml:space="preserve"> </w:t>
            </w:r>
            <w:r>
              <w:rPr>
                <w:b/>
                <w:color w:val="FFFFFF"/>
                <w:spacing w:val="-4"/>
                <w:sz w:val="18"/>
              </w:rPr>
              <w:t>(°C)</w:t>
            </w:r>
          </w:p>
        </w:tc>
      </w:tr>
      <w:tr w:rsidR="00374C84" w14:paraId="2990EF96" w14:textId="77777777">
        <w:trPr>
          <w:trHeight w:val="518"/>
        </w:trPr>
        <w:tc>
          <w:tcPr>
            <w:tcW w:w="4845" w:type="dxa"/>
            <w:shd w:val="clear" w:color="auto" w:fill="D3E6F4"/>
          </w:tcPr>
          <w:p w14:paraId="78DD58C1" w14:textId="77777777" w:rsidR="00374C84" w:rsidRDefault="00C24D04">
            <w:pPr>
              <w:pStyle w:val="TableParagraph"/>
              <w:spacing w:before="157"/>
              <w:ind w:left="110"/>
              <w:rPr>
                <w:sz w:val="18"/>
              </w:rPr>
            </w:pPr>
            <w:r>
              <w:rPr>
                <w:color w:val="5F5F5F"/>
                <w:sz w:val="18"/>
              </w:rPr>
              <w:t>Heybridge</w:t>
            </w:r>
            <w:r>
              <w:rPr>
                <w:color w:val="5F5F5F"/>
                <w:spacing w:val="-4"/>
                <w:sz w:val="18"/>
              </w:rPr>
              <w:t xml:space="preserve"> </w:t>
            </w:r>
            <w:r>
              <w:rPr>
                <w:color w:val="5F5F5F"/>
                <w:sz w:val="18"/>
              </w:rPr>
              <w:t>(soil at</w:t>
            </w:r>
            <w:r>
              <w:rPr>
                <w:color w:val="5F5F5F"/>
                <w:spacing w:val="-1"/>
                <w:sz w:val="18"/>
              </w:rPr>
              <w:t xml:space="preserve"> </w:t>
            </w:r>
            <w:r>
              <w:rPr>
                <w:color w:val="5F5F5F"/>
                <w:sz w:val="18"/>
              </w:rPr>
              <w:t>1</w:t>
            </w:r>
            <w:r>
              <w:rPr>
                <w:color w:val="5F5F5F"/>
                <w:spacing w:val="-3"/>
                <w:sz w:val="18"/>
              </w:rPr>
              <w:t xml:space="preserve"> </w:t>
            </w:r>
            <w:r>
              <w:rPr>
                <w:color w:val="5F5F5F"/>
                <w:sz w:val="18"/>
              </w:rPr>
              <w:t>m</w:t>
            </w:r>
            <w:r>
              <w:rPr>
                <w:color w:val="5F5F5F"/>
                <w:spacing w:val="-2"/>
                <w:sz w:val="18"/>
              </w:rPr>
              <w:t xml:space="preserve"> depth)</w:t>
            </w:r>
          </w:p>
        </w:tc>
        <w:tc>
          <w:tcPr>
            <w:tcW w:w="4794" w:type="dxa"/>
            <w:shd w:val="clear" w:color="auto" w:fill="D3E6F4"/>
          </w:tcPr>
          <w:p w14:paraId="5EA2E0A4" w14:textId="77777777" w:rsidR="00374C84" w:rsidRDefault="00C24D04">
            <w:pPr>
              <w:pStyle w:val="TableParagraph"/>
              <w:spacing w:before="157"/>
              <w:ind w:left="1649"/>
              <w:rPr>
                <w:sz w:val="18"/>
              </w:rPr>
            </w:pPr>
            <w:r>
              <w:rPr>
                <w:color w:val="5F5F5F"/>
                <w:spacing w:val="-5"/>
                <w:sz w:val="18"/>
              </w:rPr>
              <w:t>25</w:t>
            </w:r>
          </w:p>
        </w:tc>
      </w:tr>
      <w:tr w:rsidR="00374C84" w14:paraId="799CB326" w14:textId="77777777">
        <w:trPr>
          <w:trHeight w:val="508"/>
        </w:trPr>
        <w:tc>
          <w:tcPr>
            <w:tcW w:w="4845" w:type="dxa"/>
          </w:tcPr>
          <w:p w14:paraId="38441892" w14:textId="77777777" w:rsidR="00374C84" w:rsidRDefault="00C24D04">
            <w:pPr>
              <w:pStyle w:val="TableParagraph"/>
              <w:spacing w:before="152"/>
              <w:ind w:left="110"/>
              <w:rPr>
                <w:sz w:val="18"/>
              </w:rPr>
            </w:pPr>
            <w:r>
              <w:rPr>
                <w:color w:val="5F5F5F"/>
                <w:sz w:val="18"/>
              </w:rPr>
              <w:t>Hazelwood</w:t>
            </w:r>
            <w:r>
              <w:rPr>
                <w:color w:val="5F5F5F"/>
                <w:spacing w:val="-5"/>
                <w:sz w:val="18"/>
              </w:rPr>
              <w:t xml:space="preserve"> </w:t>
            </w:r>
            <w:r>
              <w:rPr>
                <w:color w:val="5F5F5F"/>
                <w:sz w:val="18"/>
              </w:rPr>
              <w:t>(soil</w:t>
            </w:r>
            <w:r>
              <w:rPr>
                <w:color w:val="5F5F5F"/>
                <w:spacing w:val="-1"/>
                <w:sz w:val="18"/>
              </w:rPr>
              <w:t xml:space="preserve"> </w:t>
            </w:r>
            <w:r>
              <w:rPr>
                <w:color w:val="5F5F5F"/>
                <w:sz w:val="18"/>
              </w:rPr>
              <w:t>at</w:t>
            </w:r>
            <w:r>
              <w:rPr>
                <w:color w:val="5F5F5F"/>
                <w:spacing w:val="3"/>
                <w:sz w:val="18"/>
              </w:rPr>
              <w:t xml:space="preserve"> </w:t>
            </w:r>
            <w:r>
              <w:rPr>
                <w:color w:val="5F5F5F"/>
                <w:sz w:val="18"/>
              </w:rPr>
              <w:t>1</w:t>
            </w:r>
            <w:r>
              <w:rPr>
                <w:color w:val="5F5F5F"/>
                <w:spacing w:val="-9"/>
                <w:sz w:val="18"/>
              </w:rPr>
              <w:t xml:space="preserve"> </w:t>
            </w:r>
            <w:r>
              <w:rPr>
                <w:color w:val="5F5F5F"/>
                <w:sz w:val="18"/>
              </w:rPr>
              <w:t>m</w:t>
            </w:r>
            <w:r>
              <w:rPr>
                <w:color w:val="5F5F5F"/>
                <w:spacing w:val="3"/>
                <w:sz w:val="18"/>
              </w:rPr>
              <w:t xml:space="preserve"> </w:t>
            </w:r>
            <w:r>
              <w:rPr>
                <w:color w:val="5F5F5F"/>
                <w:spacing w:val="-2"/>
                <w:sz w:val="18"/>
              </w:rPr>
              <w:t>depth)</w:t>
            </w:r>
          </w:p>
        </w:tc>
        <w:tc>
          <w:tcPr>
            <w:tcW w:w="4794" w:type="dxa"/>
          </w:tcPr>
          <w:p w14:paraId="276F7308" w14:textId="77777777" w:rsidR="00374C84" w:rsidRDefault="00C24D04">
            <w:pPr>
              <w:pStyle w:val="TableParagraph"/>
              <w:spacing w:before="152"/>
              <w:ind w:left="1649"/>
              <w:rPr>
                <w:sz w:val="18"/>
              </w:rPr>
            </w:pPr>
            <w:r>
              <w:rPr>
                <w:color w:val="5F5F5F"/>
                <w:spacing w:val="-5"/>
                <w:sz w:val="18"/>
              </w:rPr>
              <w:t>25</w:t>
            </w:r>
          </w:p>
        </w:tc>
      </w:tr>
      <w:tr w:rsidR="00374C84" w14:paraId="1B6E2E00" w14:textId="77777777">
        <w:trPr>
          <w:trHeight w:val="513"/>
        </w:trPr>
        <w:tc>
          <w:tcPr>
            <w:tcW w:w="4845" w:type="dxa"/>
            <w:shd w:val="clear" w:color="auto" w:fill="D3E6F4"/>
          </w:tcPr>
          <w:p w14:paraId="0B91B052" w14:textId="77777777" w:rsidR="00374C84" w:rsidRDefault="00C24D04">
            <w:pPr>
              <w:pStyle w:val="TableParagraph"/>
              <w:spacing w:before="157"/>
              <w:ind w:left="110"/>
              <w:rPr>
                <w:sz w:val="18"/>
              </w:rPr>
            </w:pPr>
            <w:r>
              <w:rPr>
                <w:color w:val="5F5F5F"/>
                <w:sz w:val="18"/>
              </w:rPr>
              <w:t>Bass Strait</w:t>
            </w:r>
            <w:r>
              <w:rPr>
                <w:color w:val="5F5F5F"/>
                <w:spacing w:val="-2"/>
                <w:sz w:val="18"/>
              </w:rPr>
              <w:t xml:space="preserve"> </w:t>
            </w:r>
            <w:r>
              <w:rPr>
                <w:color w:val="5F5F5F"/>
                <w:sz w:val="18"/>
              </w:rPr>
              <w:t>(seawater</w:t>
            </w:r>
            <w:r>
              <w:rPr>
                <w:color w:val="5F5F5F"/>
                <w:spacing w:val="-3"/>
                <w:sz w:val="18"/>
              </w:rPr>
              <w:t xml:space="preserve"> </w:t>
            </w:r>
            <w:r>
              <w:rPr>
                <w:color w:val="5F5F5F"/>
                <w:sz w:val="18"/>
              </w:rPr>
              <w:t>close</w:t>
            </w:r>
            <w:r>
              <w:rPr>
                <w:color w:val="5F5F5F"/>
                <w:spacing w:val="-5"/>
                <w:sz w:val="18"/>
              </w:rPr>
              <w:t xml:space="preserve"> </w:t>
            </w:r>
            <w:r>
              <w:rPr>
                <w:color w:val="5F5F5F"/>
                <w:sz w:val="18"/>
              </w:rPr>
              <w:t>to</w:t>
            </w:r>
            <w:r>
              <w:rPr>
                <w:color w:val="5F5F5F"/>
                <w:spacing w:val="-6"/>
                <w:sz w:val="18"/>
              </w:rPr>
              <w:t xml:space="preserve"> </w:t>
            </w:r>
            <w:r>
              <w:rPr>
                <w:color w:val="5F5F5F"/>
                <w:spacing w:val="-2"/>
                <w:sz w:val="18"/>
              </w:rPr>
              <w:t>seabed)</w:t>
            </w:r>
          </w:p>
        </w:tc>
        <w:tc>
          <w:tcPr>
            <w:tcW w:w="4794" w:type="dxa"/>
            <w:shd w:val="clear" w:color="auto" w:fill="D3E6F4"/>
          </w:tcPr>
          <w:p w14:paraId="6F25E279" w14:textId="77777777" w:rsidR="00374C84" w:rsidRDefault="00C24D04">
            <w:pPr>
              <w:pStyle w:val="TableParagraph"/>
              <w:spacing w:before="157"/>
              <w:ind w:left="1649"/>
              <w:rPr>
                <w:sz w:val="18"/>
              </w:rPr>
            </w:pPr>
            <w:r>
              <w:rPr>
                <w:color w:val="5F5F5F"/>
                <w:spacing w:val="-5"/>
                <w:sz w:val="18"/>
              </w:rPr>
              <w:t>18</w:t>
            </w:r>
          </w:p>
        </w:tc>
      </w:tr>
    </w:tbl>
    <w:p w14:paraId="6CE77B28" w14:textId="77777777" w:rsidR="00374C84" w:rsidRDefault="00374C84">
      <w:pPr>
        <w:pStyle w:val="BodyText"/>
        <w:spacing w:before="116"/>
        <w:rPr>
          <w:rFonts w:ascii="Century Gothic"/>
        </w:rPr>
      </w:pPr>
    </w:p>
    <w:p w14:paraId="076CA07A" w14:textId="77777777" w:rsidR="00374C84" w:rsidRDefault="00C24D04">
      <w:pPr>
        <w:pStyle w:val="Heading2"/>
        <w:numPr>
          <w:ilvl w:val="2"/>
          <w:numId w:val="2"/>
        </w:numPr>
        <w:tabs>
          <w:tab w:val="left" w:pos="1685"/>
        </w:tabs>
      </w:pPr>
      <w:bookmarkStart w:id="10" w:name="_bookmark5"/>
      <w:bookmarkStart w:id="11" w:name="10.2.3_Sensitive_receivers"/>
      <w:bookmarkEnd w:id="10"/>
      <w:bookmarkEnd w:id="11"/>
      <w:r>
        <w:rPr>
          <w:color w:val="18314A"/>
        </w:rPr>
        <w:t>Sensitive</w:t>
      </w:r>
      <w:r>
        <w:rPr>
          <w:color w:val="18314A"/>
          <w:spacing w:val="-7"/>
        </w:rPr>
        <w:t xml:space="preserve"> </w:t>
      </w:r>
      <w:r>
        <w:rPr>
          <w:color w:val="18314A"/>
          <w:spacing w:val="-2"/>
        </w:rPr>
        <w:t>receivers</w:t>
      </w:r>
    </w:p>
    <w:p w14:paraId="6D550E02" w14:textId="77777777" w:rsidR="00374C84" w:rsidRDefault="00C24D04">
      <w:pPr>
        <w:pStyle w:val="BodyText"/>
        <w:spacing w:before="241" w:line="360" w:lineRule="auto"/>
        <w:ind w:left="553" w:right="576" w:hanging="1"/>
      </w:pPr>
      <w:r>
        <w:rPr>
          <w:color w:val="585858"/>
        </w:rPr>
        <w:t>Sensitive</w:t>
      </w:r>
      <w:r>
        <w:rPr>
          <w:color w:val="585858"/>
          <w:spacing w:val="-4"/>
        </w:rPr>
        <w:t xml:space="preserve"> </w:t>
      </w:r>
      <w:r>
        <w:rPr>
          <w:color w:val="585858"/>
        </w:rPr>
        <w:t>receivers</w:t>
      </w:r>
      <w:r>
        <w:rPr>
          <w:color w:val="585858"/>
          <w:spacing w:val="-2"/>
        </w:rPr>
        <w:t xml:space="preserve"> </w:t>
      </w:r>
      <w:r>
        <w:rPr>
          <w:color w:val="585858"/>
        </w:rPr>
        <w:t>are</w:t>
      </w:r>
      <w:r>
        <w:rPr>
          <w:color w:val="585858"/>
          <w:spacing w:val="-4"/>
        </w:rPr>
        <w:t xml:space="preserve"> </w:t>
      </w:r>
      <w:r>
        <w:rPr>
          <w:color w:val="585858"/>
        </w:rPr>
        <w:t>people,</w:t>
      </w:r>
      <w:r>
        <w:rPr>
          <w:color w:val="585858"/>
          <w:spacing w:val="-1"/>
        </w:rPr>
        <w:t xml:space="preserve"> </w:t>
      </w:r>
      <w:r>
        <w:rPr>
          <w:color w:val="585858"/>
        </w:rPr>
        <w:t>animals</w:t>
      </w:r>
      <w:r>
        <w:rPr>
          <w:color w:val="585858"/>
          <w:spacing w:val="-2"/>
        </w:rPr>
        <w:t xml:space="preserve"> </w:t>
      </w:r>
      <w:r>
        <w:rPr>
          <w:color w:val="585858"/>
        </w:rPr>
        <w:t>and</w:t>
      </w:r>
      <w:r>
        <w:rPr>
          <w:color w:val="585858"/>
          <w:spacing w:val="-4"/>
        </w:rPr>
        <w:t xml:space="preserve"> </w:t>
      </w:r>
      <w:r>
        <w:rPr>
          <w:color w:val="585858"/>
        </w:rPr>
        <w:t>plants,</w:t>
      </w:r>
      <w:r>
        <w:rPr>
          <w:color w:val="585858"/>
          <w:spacing w:val="-6"/>
        </w:rPr>
        <w:t xml:space="preserve"> </w:t>
      </w:r>
      <w:r>
        <w:rPr>
          <w:color w:val="585858"/>
        </w:rPr>
        <w:t>technology</w:t>
      </w:r>
      <w:r>
        <w:rPr>
          <w:color w:val="585858"/>
          <w:spacing w:val="-2"/>
        </w:rPr>
        <w:t xml:space="preserve"> </w:t>
      </w:r>
      <w:r>
        <w:rPr>
          <w:color w:val="585858"/>
        </w:rPr>
        <w:t>and</w:t>
      </w:r>
      <w:r>
        <w:rPr>
          <w:color w:val="585858"/>
          <w:spacing w:val="-4"/>
        </w:rPr>
        <w:t xml:space="preserve"> </w:t>
      </w:r>
      <w:r>
        <w:rPr>
          <w:color w:val="585858"/>
        </w:rPr>
        <w:t>water</w:t>
      </w:r>
      <w:r>
        <w:rPr>
          <w:color w:val="585858"/>
          <w:spacing w:val="-2"/>
        </w:rPr>
        <w:t xml:space="preserve"> </w:t>
      </w:r>
      <w:r>
        <w:rPr>
          <w:color w:val="585858"/>
        </w:rPr>
        <w:t>quality</w:t>
      </w:r>
      <w:r>
        <w:rPr>
          <w:color w:val="585858"/>
          <w:spacing w:val="-6"/>
        </w:rPr>
        <w:t xml:space="preserve"> </w:t>
      </w:r>
      <w:r>
        <w:rPr>
          <w:color w:val="585858"/>
        </w:rPr>
        <w:t>which</w:t>
      </w:r>
      <w:r>
        <w:rPr>
          <w:color w:val="585858"/>
          <w:spacing w:val="-4"/>
        </w:rPr>
        <w:t xml:space="preserve"> </w:t>
      </w:r>
      <w:r>
        <w:rPr>
          <w:color w:val="585858"/>
        </w:rPr>
        <w:t>might</w:t>
      </w:r>
      <w:r>
        <w:rPr>
          <w:color w:val="585858"/>
          <w:spacing w:val="-1"/>
        </w:rPr>
        <w:t xml:space="preserve"> </w:t>
      </w:r>
      <w:r>
        <w:rPr>
          <w:color w:val="585858"/>
        </w:rPr>
        <w:t>be</w:t>
      </w:r>
      <w:r>
        <w:rPr>
          <w:color w:val="585858"/>
          <w:spacing w:val="-4"/>
        </w:rPr>
        <w:t xml:space="preserve"> </w:t>
      </w:r>
      <w:r>
        <w:rPr>
          <w:color w:val="585858"/>
        </w:rPr>
        <w:t>negatively impacted by exposure to EMF generated by the project. A desktop assessment was conducted to identify sensitive receivers present in the study area, and which EMF reference levels apply to each receiver. The sensitive</w:t>
      </w:r>
      <w:r>
        <w:rPr>
          <w:color w:val="585858"/>
          <w:spacing w:val="-1"/>
        </w:rPr>
        <w:t xml:space="preserve"> </w:t>
      </w:r>
      <w:r>
        <w:rPr>
          <w:color w:val="585858"/>
        </w:rPr>
        <w:t>receivers are</w:t>
      </w:r>
      <w:r>
        <w:rPr>
          <w:color w:val="585858"/>
          <w:spacing w:val="-1"/>
        </w:rPr>
        <w:t xml:space="preserve"> </w:t>
      </w:r>
      <w:r>
        <w:rPr>
          <w:color w:val="585858"/>
        </w:rPr>
        <w:t>de</w:t>
      </w:r>
      <w:r>
        <w:rPr>
          <w:color w:val="585858"/>
        </w:rPr>
        <w:t>s</w:t>
      </w:r>
      <w:r>
        <w:rPr>
          <w:color w:val="585858"/>
        </w:rPr>
        <w:t>cribed</w:t>
      </w:r>
      <w:r>
        <w:rPr>
          <w:color w:val="585858"/>
          <w:spacing w:val="-1"/>
        </w:rPr>
        <w:t xml:space="preserve"> </w:t>
      </w:r>
      <w:r>
        <w:rPr>
          <w:color w:val="585858"/>
        </w:rPr>
        <w:t>below</w:t>
      </w:r>
      <w:r>
        <w:rPr>
          <w:color w:val="585858"/>
          <w:spacing w:val="-1"/>
        </w:rPr>
        <w:t xml:space="preserve"> </w:t>
      </w:r>
      <w:r>
        <w:rPr>
          <w:color w:val="585858"/>
        </w:rPr>
        <w:t>and</w:t>
      </w:r>
      <w:r>
        <w:rPr>
          <w:color w:val="585858"/>
          <w:spacing w:val="-1"/>
        </w:rPr>
        <w:t xml:space="preserve"> </w:t>
      </w:r>
      <w:r>
        <w:rPr>
          <w:color w:val="585858"/>
        </w:rPr>
        <w:t>listed</w:t>
      </w:r>
      <w:r>
        <w:rPr>
          <w:color w:val="585858"/>
          <w:spacing w:val="-1"/>
        </w:rPr>
        <w:t xml:space="preserve"> </w:t>
      </w:r>
      <w:r>
        <w:rPr>
          <w:color w:val="585858"/>
        </w:rPr>
        <w:t>in</w:t>
      </w:r>
      <w:r>
        <w:rPr>
          <w:color w:val="585858"/>
          <w:spacing w:val="-1"/>
        </w:rPr>
        <w:t xml:space="preserve"> </w:t>
      </w:r>
      <w:hyperlink w:anchor="_bookmark6" w:history="1">
        <w:r>
          <w:rPr>
            <w:color w:val="585858"/>
          </w:rPr>
          <w:t>Table</w:t>
        </w:r>
        <w:r>
          <w:rPr>
            <w:color w:val="585858"/>
            <w:spacing w:val="-3"/>
          </w:rPr>
          <w:t xml:space="preserve"> </w:t>
        </w:r>
        <w:r>
          <w:rPr>
            <w:color w:val="585858"/>
          </w:rPr>
          <w:t>10-3</w:t>
        </w:r>
      </w:hyperlink>
      <w:r>
        <w:rPr>
          <w:color w:val="585858"/>
          <w:spacing w:val="-1"/>
        </w:rPr>
        <w:t xml:space="preserve"> </w:t>
      </w:r>
      <w:r>
        <w:rPr>
          <w:color w:val="585858"/>
        </w:rPr>
        <w:t>along</w:t>
      </w:r>
      <w:r>
        <w:rPr>
          <w:color w:val="585858"/>
          <w:spacing w:val="-1"/>
        </w:rPr>
        <w:t xml:space="preserve"> </w:t>
      </w:r>
      <w:r>
        <w:rPr>
          <w:color w:val="585858"/>
        </w:rPr>
        <w:t>with</w:t>
      </w:r>
      <w:r>
        <w:rPr>
          <w:color w:val="585858"/>
          <w:spacing w:val="-1"/>
        </w:rPr>
        <w:t xml:space="preserve"> </w:t>
      </w:r>
      <w:r>
        <w:rPr>
          <w:color w:val="585858"/>
        </w:rPr>
        <w:t>safe</w:t>
      </w:r>
      <w:r>
        <w:rPr>
          <w:color w:val="585858"/>
          <w:spacing w:val="-1"/>
        </w:rPr>
        <w:t xml:space="preserve"> </w:t>
      </w:r>
      <w:r>
        <w:rPr>
          <w:color w:val="585858"/>
        </w:rPr>
        <w:t>exposure</w:t>
      </w:r>
      <w:r>
        <w:rPr>
          <w:color w:val="585858"/>
          <w:spacing w:val="-2"/>
        </w:rPr>
        <w:t xml:space="preserve"> </w:t>
      </w:r>
      <w:r>
        <w:rPr>
          <w:color w:val="585858"/>
        </w:rPr>
        <w:t>referen</w:t>
      </w:r>
      <w:r>
        <w:rPr>
          <w:color w:val="585858"/>
        </w:rPr>
        <w:t>c</w:t>
      </w:r>
      <w:r>
        <w:rPr>
          <w:color w:val="585858"/>
        </w:rPr>
        <w:t>e</w:t>
      </w:r>
      <w:r>
        <w:rPr>
          <w:color w:val="585858"/>
          <w:spacing w:val="-1"/>
        </w:rPr>
        <w:t xml:space="preserve"> </w:t>
      </w:r>
      <w:r>
        <w:rPr>
          <w:color w:val="585858"/>
        </w:rPr>
        <w:t>levels.</w:t>
      </w:r>
    </w:p>
    <w:p w14:paraId="73074A93" w14:textId="77777777" w:rsidR="00374C84" w:rsidRDefault="00374C84">
      <w:pPr>
        <w:spacing w:line="360" w:lineRule="auto"/>
        <w:sectPr w:rsidR="00374C84">
          <w:headerReference w:type="default" r:id="rId21"/>
          <w:footerReference w:type="default" r:id="rId22"/>
          <w:pgSz w:w="11910" w:h="16840"/>
          <w:pgMar w:top="440" w:right="583" w:bottom="800" w:left="580" w:header="0" w:footer="612" w:gutter="0"/>
          <w:cols w:space="720"/>
        </w:sectPr>
      </w:pPr>
    </w:p>
    <w:p w14:paraId="79C4E04F" w14:textId="77777777" w:rsidR="00374C84" w:rsidRDefault="00C24D04">
      <w:pPr>
        <w:pStyle w:val="BodyText"/>
        <w:ind w:left="12940"/>
      </w:pPr>
      <w:r>
        <w:rPr>
          <w:noProof/>
        </w:rPr>
        <w:lastRenderedPageBreak/>
        <w:drawing>
          <wp:anchor distT="0" distB="0" distL="0" distR="0" simplePos="0" relativeHeight="15756288" behindDoc="0" locked="0" layoutInCell="1" allowOverlap="1" wp14:anchorId="1A912BF1" wp14:editId="4E4F7845">
            <wp:simplePos x="0" y="0"/>
            <wp:positionH relativeFrom="page">
              <wp:posOffset>0</wp:posOffset>
            </wp:positionH>
            <wp:positionV relativeFrom="page">
              <wp:posOffset>7387341</wp:posOffset>
            </wp:positionV>
            <wp:extent cx="10692384" cy="174746"/>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3" cstate="print"/>
                    <a:stretch>
                      <a:fillRect/>
                    </a:stretch>
                  </pic:blipFill>
                  <pic:spPr>
                    <a:xfrm>
                      <a:off x="0" y="0"/>
                      <a:ext cx="10692384" cy="174746"/>
                    </a:xfrm>
                    <a:prstGeom prst="rect">
                      <a:avLst/>
                    </a:prstGeom>
                  </pic:spPr>
                </pic:pic>
              </a:graphicData>
            </a:graphic>
          </wp:anchor>
        </w:drawing>
      </w:r>
      <w:r>
        <w:rPr>
          <w:noProof/>
        </w:rPr>
        <w:drawing>
          <wp:inline distT="0" distB="0" distL="0" distR="0" wp14:anchorId="59C5BFFD" wp14:editId="12632D59">
            <wp:extent cx="1118712" cy="335279"/>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4" cstate="print"/>
                    <a:stretch>
                      <a:fillRect/>
                    </a:stretch>
                  </pic:blipFill>
                  <pic:spPr>
                    <a:xfrm>
                      <a:off x="0" y="0"/>
                      <a:ext cx="1118712" cy="335279"/>
                    </a:xfrm>
                    <a:prstGeom prst="rect">
                      <a:avLst/>
                    </a:prstGeom>
                  </pic:spPr>
                </pic:pic>
              </a:graphicData>
            </a:graphic>
          </wp:inline>
        </w:drawing>
      </w:r>
    </w:p>
    <w:p w14:paraId="10DE4118" w14:textId="77777777" w:rsidR="00374C84" w:rsidRDefault="00374C84">
      <w:pPr>
        <w:pStyle w:val="BodyText"/>
      </w:pPr>
    </w:p>
    <w:p w14:paraId="3973FC14" w14:textId="77777777" w:rsidR="00374C84" w:rsidRDefault="00374C84">
      <w:pPr>
        <w:pStyle w:val="BodyText"/>
        <w:spacing w:before="157"/>
      </w:pPr>
    </w:p>
    <w:p w14:paraId="319A543F" w14:textId="77777777" w:rsidR="00374C84" w:rsidRDefault="00C24D04">
      <w:pPr>
        <w:pStyle w:val="BodyText"/>
        <w:tabs>
          <w:tab w:val="left" w:pos="1552"/>
        </w:tabs>
        <w:ind w:left="112"/>
        <w:rPr>
          <w:rFonts w:ascii="Century Gothic"/>
        </w:rPr>
      </w:pPr>
      <w:bookmarkStart w:id="12" w:name="_bookmark6"/>
      <w:bookmarkEnd w:id="12"/>
      <w:r>
        <w:rPr>
          <w:rFonts w:ascii="Century Gothic"/>
          <w:color w:val="18314A"/>
        </w:rPr>
        <w:t>Table</w:t>
      </w:r>
      <w:r>
        <w:rPr>
          <w:rFonts w:ascii="Century Gothic"/>
          <w:color w:val="18314A"/>
          <w:spacing w:val="-5"/>
        </w:rPr>
        <w:t xml:space="preserve"> </w:t>
      </w:r>
      <w:r>
        <w:rPr>
          <w:rFonts w:ascii="Century Gothic"/>
          <w:color w:val="18314A"/>
        </w:rPr>
        <w:t>10-</w:t>
      </w:r>
      <w:r>
        <w:rPr>
          <w:rFonts w:ascii="Century Gothic"/>
          <w:color w:val="18314A"/>
          <w:spacing w:val="-10"/>
        </w:rPr>
        <w:t>3</w:t>
      </w:r>
      <w:r>
        <w:rPr>
          <w:rFonts w:ascii="Century Gothic"/>
          <w:color w:val="18314A"/>
        </w:rPr>
        <w:tab/>
        <w:t>Sensitive</w:t>
      </w:r>
      <w:r>
        <w:rPr>
          <w:rFonts w:ascii="Century Gothic"/>
          <w:color w:val="18314A"/>
          <w:spacing w:val="-16"/>
        </w:rPr>
        <w:t xml:space="preserve"> </w:t>
      </w:r>
      <w:r>
        <w:rPr>
          <w:rFonts w:ascii="Century Gothic"/>
          <w:color w:val="18314A"/>
        </w:rPr>
        <w:t>receivers</w:t>
      </w:r>
      <w:r>
        <w:rPr>
          <w:rFonts w:ascii="Century Gothic"/>
          <w:color w:val="18314A"/>
          <w:spacing w:val="-14"/>
        </w:rPr>
        <w:t xml:space="preserve"> </w:t>
      </w:r>
      <w:r>
        <w:rPr>
          <w:rFonts w:ascii="Century Gothic"/>
          <w:color w:val="18314A"/>
        </w:rPr>
        <w:t>and</w:t>
      </w:r>
      <w:r>
        <w:rPr>
          <w:rFonts w:ascii="Century Gothic"/>
          <w:color w:val="18314A"/>
          <w:spacing w:val="-11"/>
        </w:rPr>
        <w:t xml:space="preserve"> </w:t>
      </w:r>
      <w:r>
        <w:rPr>
          <w:rFonts w:ascii="Century Gothic"/>
          <w:color w:val="18314A"/>
        </w:rPr>
        <w:t>EMF/temperature</w:t>
      </w:r>
      <w:r>
        <w:rPr>
          <w:rFonts w:ascii="Century Gothic"/>
          <w:color w:val="18314A"/>
          <w:spacing w:val="-14"/>
        </w:rPr>
        <w:t xml:space="preserve"> </w:t>
      </w:r>
      <w:r>
        <w:rPr>
          <w:rFonts w:ascii="Century Gothic"/>
          <w:color w:val="18314A"/>
        </w:rPr>
        <w:t>reference</w:t>
      </w:r>
      <w:r>
        <w:rPr>
          <w:rFonts w:ascii="Century Gothic"/>
          <w:color w:val="18314A"/>
          <w:spacing w:val="-9"/>
        </w:rPr>
        <w:t xml:space="preserve"> </w:t>
      </w:r>
      <w:r>
        <w:rPr>
          <w:rFonts w:ascii="Century Gothic"/>
          <w:color w:val="18314A"/>
          <w:spacing w:val="-2"/>
        </w:rPr>
        <w:t>levels</w:t>
      </w:r>
    </w:p>
    <w:p w14:paraId="089ECB95" w14:textId="77777777" w:rsidR="00374C84" w:rsidRDefault="00374C84">
      <w:pPr>
        <w:pStyle w:val="BodyText"/>
        <w:spacing w:before="4"/>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1869"/>
        <w:gridCol w:w="2765"/>
        <w:gridCol w:w="1425"/>
        <w:gridCol w:w="1415"/>
        <w:gridCol w:w="1209"/>
        <w:gridCol w:w="1486"/>
        <w:gridCol w:w="4397"/>
      </w:tblGrid>
      <w:tr w:rsidR="00374C84" w14:paraId="3E6DAB50" w14:textId="77777777">
        <w:trPr>
          <w:trHeight w:val="1118"/>
        </w:trPr>
        <w:tc>
          <w:tcPr>
            <w:tcW w:w="1869" w:type="dxa"/>
            <w:shd w:val="clear" w:color="auto" w:fill="133149"/>
          </w:tcPr>
          <w:p w14:paraId="4EF4CCAC" w14:textId="77777777" w:rsidR="00374C84" w:rsidRDefault="00C24D04">
            <w:pPr>
              <w:pStyle w:val="TableParagraph"/>
              <w:spacing w:before="133"/>
              <w:ind w:left="110"/>
              <w:rPr>
                <w:b/>
                <w:sz w:val="18"/>
              </w:rPr>
            </w:pPr>
            <w:r>
              <w:rPr>
                <w:b/>
                <w:color w:val="FFFFFF"/>
                <w:sz w:val="18"/>
              </w:rPr>
              <w:t>Sensitive</w:t>
            </w:r>
            <w:r>
              <w:rPr>
                <w:b/>
                <w:color w:val="FFFFFF"/>
                <w:spacing w:val="-3"/>
                <w:sz w:val="18"/>
              </w:rPr>
              <w:t xml:space="preserve"> </w:t>
            </w:r>
            <w:r>
              <w:rPr>
                <w:b/>
                <w:color w:val="FFFFFF"/>
                <w:spacing w:val="-2"/>
                <w:sz w:val="18"/>
              </w:rPr>
              <w:t>receiver</w:t>
            </w:r>
          </w:p>
        </w:tc>
        <w:tc>
          <w:tcPr>
            <w:tcW w:w="2765" w:type="dxa"/>
            <w:shd w:val="clear" w:color="auto" w:fill="133149"/>
          </w:tcPr>
          <w:p w14:paraId="205CCF82" w14:textId="77777777" w:rsidR="00374C84" w:rsidRDefault="00C24D04">
            <w:pPr>
              <w:pStyle w:val="TableParagraph"/>
              <w:spacing w:before="133"/>
              <w:ind w:left="223"/>
              <w:rPr>
                <w:b/>
                <w:sz w:val="18"/>
              </w:rPr>
            </w:pPr>
            <w:r>
              <w:rPr>
                <w:b/>
                <w:color w:val="FFFFFF"/>
                <w:sz w:val="18"/>
              </w:rPr>
              <w:t>Source</w:t>
            </w:r>
            <w:r>
              <w:rPr>
                <w:b/>
                <w:color w:val="FFFFFF"/>
                <w:spacing w:val="-4"/>
                <w:sz w:val="18"/>
              </w:rPr>
              <w:t xml:space="preserve"> </w:t>
            </w:r>
            <w:r>
              <w:rPr>
                <w:b/>
                <w:color w:val="FFFFFF"/>
                <w:sz w:val="18"/>
              </w:rPr>
              <w:t>of</w:t>
            </w:r>
            <w:r>
              <w:rPr>
                <w:b/>
                <w:color w:val="FFFFFF"/>
                <w:spacing w:val="-1"/>
                <w:sz w:val="18"/>
              </w:rPr>
              <w:t xml:space="preserve"> </w:t>
            </w:r>
            <w:r>
              <w:rPr>
                <w:b/>
                <w:color w:val="FFFFFF"/>
                <w:spacing w:val="-5"/>
                <w:sz w:val="18"/>
              </w:rPr>
              <w:t>EMF</w:t>
            </w:r>
          </w:p>
        </w:tc>
        <w:tc>
          <w:tcPr>
            <w:tcW w:w="1425" w:type="dxa"/>
            <w:shd w:val="clear" w:color="auto" w:fill="133149"/>
          </w:tcPr>
          <w:p w14:paraId="23916CB8" w14:textId="77777777" w:rsidR="00374C84" w:rsidRDefault="00C24D04">
            <w:pPr>
              <w:pStyle w:val="TableParagraph"/>
              <w:spacing w:before="133" w:line="244" w:lineRule="auto"/>
              <w:ind w:left="156" w:right="141"/>
              <w:rPr>
                <w:b/>
                <w:sz w:val="18"/>
              </w:rPr>
            </w:pPr>
            <w:r>
              <w:rPr>
                <w:b/>
                <w:color w:val="FFFFFF"/>
                <w:spacing w:val="-2"/>
                <w:sz w:val="18"/>
              </w:rPr>
              <w:t>Electric fields:</w:t>
            </w:r>
          </w:p>
          <w:p w14:paraId="1D04950E" w14:textId="77777777" w:rsidR="00374C84" w:rsidRDefault="00C24D04">
            <w:pPr>
              <w:pStyle w:val="TableParagraph"/>
              <w:spacing w:before="15"/>
              <w:ind w:left="156" w:right="141"/>
              <w:rPr>
                <w:b/>
                <w:sz w:val="18"/>
              </w:rPr>
            </w:pPr>
            <w:r>
              <w:rPr>
                <w:b/>
                <w:color w:val="FFFFFF"/>
                <w:sz w:val="18"/>
              </w:rPr>
              <w:t>AC</w:t>
            </w:r>
            <w:r>
              <w:rPr>
                <w:b/>
                <w:color w:val="FFFFFF"/>
                <w:spacing w:val="-13"/>
                <w:sz w:val="18"/>
              </w:rPr>
              <w:t xml:space="preserve"> </w:t>
            </w:r>
            <w:r>
              <w:rPr>
                <w:b/>
                <w:color w:val="FFFFFF"/>
                <w:sz w:val="18"/>
              </w:rPr>
              <w:t xml:space="preserve">reference </w:t>
            </w:r>
            <w:r>
              <w:rPr>
                <w:b/>
                <w:color w:val="FFFFFF"/>
                <w:spacing w:val="-2"/>
                <w:sz w:val="18"/>
              </w:rPr>
              <w:t>level</w:t>
            </w:r>
          </w:p>
        </w:tc>
        <w:tc>
          <w:tcPr>
            <w:tcW w:w="1415" w:type="dxa"/>
            <w:shd w:val="clear" w:color="auto" w:fill="133149"/>
          </w:tcPr>
          <w:p w14:paraId="53D6F521" w14:textId="77777777" w:rsidR="00374C84" w:rsidRDefault="00C24D04">
            <w:pPr>
              <w:pStyle w:val="TableParagraph"/>
              <w:spacing w:before="133" w:line="244" w:lineRule="auto"/>
              <w:ind w:left="147" w:right="140"/>
              <w:rPr>
                <w:b/>
                <w:sz w:val="18"/>
              </w:rPr>
            </w:pPr>
            <w:r>
              <w:rPr>
                <w:b/>
                <w:color w:val="FFFFFF"/>
                <w:spacing w:val="-2"/>
                <w:sz w:val="18"/>
              </w:rPr>
              <w:t>Electric fields:</w:t>
            </w:r>
          </w:p>
          <w:p w14:paraId="7886D1EB" w14:textId="77777777" w:rsidR="00374C84" w:rsidRDefault="00C24D04">
            <w:pPr>
              <w:pStyle w:val="TableParagraph"/>
              <w:spacing w:before="15"/>
              <w:ind w:left="147" w:right="140"/>
              <w:rPr>
                <w:b/>
                <w:sz w:val="18"/>
              </w:rPr>
            </w:pPr>
            <w:r>
              <w:rPr>
                <w:b/>
                <w:color w:val="FFFFFF"/>
                <w:sz w:val="18"/>
              </w:rPr>
              <w:t>DC</w:t>
            </w:r>
            <w:r>
              <w:rPr>
                <w:b/>
                <w:color w:val="FFFFFF"/>
                <w:spacing w:val="-13"/>
                <w:sz w:val="18"/>
              </w:rPr>
              <w:t xml:space="preserve"> </w:t>
            </w:r>
            <w:r>
              <w:rPr>
                <w:b/>
                <w:color w:val="FFFFFF"/>
                <w:sz w:val="18"/>
              </w:rPr>
              <w:t xml:space="preserve">reference </w:t>
            </w:r>
            <w:r>
              <w:rPr>
                <w:b/>
                <w:color w:val="FFFFFF"/>
                <w:spacing w:val="-2"/>
                <w:sz w:val="18"/>
              </w:rPr>
              <w:t>level</w:t>
            </w:r>
          </w:p>
        </w:tc>
        <w:tc>
          <w:tcPr>
            <w:tcW w:w="1209" w:type="dxa"/>
            <w:shd w:val="clear" w:color="auto" w:fill="133149"/>
          </w:tcPr>
          <w:p w14:paraId="673029E4" w14:textId="77777777" w:rsidR="00374C84" w:rsidRDefault="00C24D04">
            <w:pPr>
              <w:pStyle w:val="TableParagraph"/>
              <w:spacing w:before="133"/>
              <w:ind w:left="148"/>
              <w:rPr>
                <w:b/>
                <w:sz w:val="18"/>
              </w:rPr>
            </w:pPr>
            <w:r>
              <w:rPr>
                <w:b/>
                <w:color w:val="FFFFFF"/>
                <w:spacing w:val="-2"/>
                <w:sz w:val="18"/>
              </w:rPr>
              <w:t xml:space="preserve">Magnetic </w:t>
            </w:r>
            <w:r>
              <w:rPr>
                <w:b/>
                <w:color w:val="FFFFFF"/>
                <w:sz w:val="18"/>
              </w:rPr>
              <w:t>fields:</w:t>
            </w:r>
            <w:r>
              <w:rPr>
                <w:b/>
                <w:color w:val="FFFFFF"/>
                <w:spacing w:val="-13"/>
                <w:sz w:val="18"/>
              </w:rPr>
              <w:t xml:space="preserve"> </w:t>
            </w:r>
            <w:r>
              <w:rPr>
                <w:b/>
                <w:color w:val="FFFFFF"/>
                <w:sz w:val="18"/>
              </w:rPr>
              <w:t xml:space="preserve">AC </w:t>
            </w:r>
            <w:r>
              <w:rPr>
                <w:b/>
                <w:color w:val="FFFFFF"/>
                <w:spacing w:val="-2"/>
                <w:sz w:val="18"/>
              </w:rPr>
              <w:t>reference level</w:t>
            </w:r>
          </w:p>
        </w:tc>
        <w:tc>
          <w:tcPr>
            <w:tcW w:w="1486" w:type="dxa"/>
            <w:shd w:val="clear" w:color="auto" w:fill="133149"/>
          </w:tcPr>
          <w:p w14:paraId="3DC4040B" w14:textId="77777777" w:rsidR="00374C84" w:rsidRDefault="00C24D04">
            <w:pPr>
              <w:pStyle w:val="TableParagraph"/>
              <w:spacing w:before="133" w:line="244" w:lineRule="auto"/>
              <w:ind w:left="220" w:right="5"/>
              <w:rPr>
                <w:b/>
                <w:sz w:val="18"/>
              </w:rPr>
            </w:pPr>
            <w:r>
              <w:rPr>
                <w:b/>
                <w:color w:val="FFFFFF"/>
                <w:spacing w:val="-2"/>
                <w:sz w:val="18"/>
              </w:rPr>
              <w:t>Magnetic fields:</w:t>
            </w:r>
          </w:p>
          <w:p w14:paraId="23DBE946" w14:textId="77777777" w:rsidR="00374C84" w:rsidRDefault="00C24D04">
            <w:pPr>
              <w:pStyle w:val="TableParagraph"/>
              <w:spacing w:before="15"/>
              <w:ind w:left="220" w:right="5"/>
              <w:rPr>
                <w:b/>
                <w:sz w:val="18"/>
              </w:rPr>
            </w:pPr>
            <w:r>
              <w:rPr>
                <w:b/>
                <w:color w:val="FFFFFF"/>
                <w:sz w:val="18"/>
              </w:rPr>
              <w:t>DC</w:t>
            </w:r>
            <w:r>
              <w:rPr>
                <w:b/>
                <w:color w:val="FFFFFF"/>
                <w:spacing w:val="-13"/>
                <w:sz w:val="18"/>
              </w:rPr>
              <w:t xml:space="preserve"> </w:t>
            </w:r>
            <w:r>
              <w:rPr>
                <w:b/>
                <w:color w:val="FFFFFF"/>
                <w:sz w:val="18"/>
              </w:rPr>
              <w:t xml:space="preserve">reference </w:t>
            </w:r>
            <w:r>
              <w:rPr>
                <w:b/>
                <w:color w:val="FFFFFF"/>
                <w:spacing w:val="-2"/>
                <w:sz w:val="18"/>
              </w:rPr>
              <w:t>level</w:t>
            </w:r>
          </w:p>
        </w:tc>
        <w:tc>
          <w:tcPr>
            <w:tcW w:w="4397" w:type="dxa"/>
            <w:shd w:val="clear" w:color="auto" w:fill="133149"/>
          </w:tcPr>
          <w:p w14:paraId="4690DCA6" w14:textId="77777777" w:rsidR="00374C84" w:rsidRDefault="00C24D04">
            <w:pPr>
              <w:pStyle w:val="TableParagraph"/>
              <w:spacing w:before="133"/>
              <w:ind w:left="150"/>
              <w:rPr>
                <w:b/>
                <w:sz w:val="18"/>
              </w:rPr>
            </w:pPr>
            <w:r>
              <w:rPr>
                <w:b/>
                <w:color w:val="FFFFFF"/>
                <w:spacing w:val="-2"/>
                <w:sz w:val="18"/>
              </w:rPr>
              <w:t>Source</w:t>
            </w:r>
          </w:p>
        </w:tc>
      </w:tr>
      <w:tr w:rsidR="00374C84" w14:paraId="041669BF" w14:textId="77777777">
        <w:trPr>
          <w:trHeight w:val="513"/>
        </w:trPr>
        <w:tc>
          <w:tcPr>
            <w:tcW w:w="1869" w:type="dxa"/>
            <w:shd w:val="clear" w:color="auto" w:fill="D3E6F4"/>
          </w:tcPr>
          <w:p w14:paraId="10520231" w14:textId="77777777" w:rsidR="00374C84" w:rsidRDefault="00C24D04">
            <w:pPr>
              <w:pStyle w:val="TableParagraph"/>
              <w:spacing w:before="152"/>
              <w:ind w:left="110"/>
              <w:rPr>
                <w:sz w:val="18"/>
              </w:rPr>
            </w:pPr>
            <w:r>
              <w:rPr>
                <w:color w:val="5F5F5F"/>
                <w:spacing w:val="-2"/>
                <w:sz w:val="18"/>
              </w:rPr>
              <w:t>People</w:t>
            </w:r>
          </w:p>
        </w:tc>
        <w:tc>
          <w:tcPr>
            <w:tcW w:w="2765" w:type="dxa"/>
            <w:shd w:val="clear" w:color="auto" w:fill="D3E6F4"/>
          </w:tcPr>
          <w:p w14:paraId="352ADB62" w14:textId="77777777" w:rsidR="00374C84" w:rsidRDefault="00C24D04">
            <w:pPr>
              <w:pStyle w:val="TableParagraph"/>
              <w:spacing w:before="152"/>
              <w:ind w:left="223"/>
              <w:rPr>
                <w:sz w:val="18"/>
              </w:rPr>
            </w:pPr>
            <w:r>
              <w:rPr>
                <w:color w:val="5F5F5F"/>
                <w:sz w:val="18"/>
              </w:rPr>
              <w:t>Converter</w:t>
            </w:r>
            <w:r>
              <w:rPr>
                <w:color w:val="5F5F5F"/>
                <w:spacing w:val="-5"/>
                <w:sz w:val="18"/>
              </w:rPr>
              <w:t xml:space="preserve"> </w:t>
            </w:r>
            <w:r>
              <w:rPr>
                <w:color w:val="5F5F5F"/>
                <w:sz w:val="18"/>
              </w:rPr>
              <w:t>stations</w:t>
            </w:r>
            <w:r>
              <w:rPr>
                <w:color w:val="5F5F5F"/>
                <w:spacing w:val="-2"/>
                <w:sz w:val="18"/>
              </w:rPr>
              <w:t xml:space="preserve"> </w:t>
            </w:r>
            <w:r>
              <w:rPr>
                <w:color w:val="5F5F5F"/>
                <w:sz w:val="18"/>
              </w:rPr>
              <w:t>and</w:t>
            </w:r>
            <w:r>
              <w:rPr>
                <w:color w:val="5F5F5F"/>
                <w:spacing w:val="-6"/>
                <w:sz w:val="18"/>
              </w:rPr>
              <w:t xml:space="preserve"> </w:t>
            </w:r>
            <w:r>
              <w:rPr>
                <w:color w:val="5F5F5F"/>
                <w:spacing w:val="-2"/>
                <w:sz w:val="18"/>
              </w:rPr>
              <w:t>cables</w:t>
            </w:r>
          </w:p>
        </w:tc>
        <w:tc>
          <w:tcPr>
            <w:tcW w:w="1425" w:type="dxa"/>
            <w:shd w:val="clear" w:color="auto" w:fill="D3E6F4"/>
          </w:tcPr>
          <w:p w14:paraId="482F0050" w14:textId="77777777" w:rsidR="00374C84" w:rsidRDefault="00C24D04">
            <w:pPr>
              <w:pStyle w:val="TableParagraph"/>
              <w:spacing w:before="152"/>
              <w:ind w:left="156"/>
              <w:rPr>
                <w:sz w:val="18"/>
              </w:rPr>
            </w:pPr>
            <w:r>
              <w:rPr>
                <w:color w:val="5F5F5F"/>
                <w:sz w:val="18"/>
              </w:rPr>
              <w:t>5</w:t>
            </w:r>
            <w:r>
              <w:rPr>
                <w:color w:val="5F5F5F"/>
                <w:spacing w:val="3"/>
                <w:sz w:val="18"/>
              </w:rPr>
              <w:t xml:space="preserve"> </w:t>
            </w:r>
            <w:r>
              <w:rPr>
                <w:color w:val="5F5F5F"/>
                <w:spacing w:val="-4"/>
                <w:sz w:val="18"/>
              </w:rPr>
              <w:t>kV/m</w:t>
            </w:r>
          </w:p>
        </w:tc>
        <w:tc>
          <w:tcPr>
            <w:tcW w:w="1415" w:type="dxa"/>
            <w:shd w:val="clear" w:color="auto" w:fill="D3E6F4"/>
          </w:tcPr>
          <w:p w14:paraId="4E2BE25D" w14:textId="77777777" w:rsidR="00374C84" w:rsidRDefault="00C24D04">
            <w:pPr>
              <w:pStyle w:val="TableParagraph"/>
              <w:spacing w:before="152"/>
              <w:ind w:left="147"/>
              <w:rPr>
                <w:sz w:val="18"/>
              </w:rPr>
            </w:pPr>
            <w:r>
              <w:rPr>
                <w:color w:val="5F5F5F"/>
                <w:sz w:val="18"/>
              </w:rPr>
              <w:t>5</w:t>
            </w:r>
            <w:r>
              <w:rPr>
                <w:color w:val="5F5F5F"/>
                <w:spacing w:val="3"/>
                <w:sz w:val="18"/>
              </w:rPr>
              <w:t xml:space="preserve"> </w:t>
            </w:r>
            <w:r>
              <w:rPr>
                <w:color w:val="5F5F5F"/>
                <w:spacing w:val="-4"/>
                <w:sz w:val="18"/>
              </w:rPr>
              <w:t>kV/m</w:t>
            </w:r>
          </w:p>
        </w:tc>
        <w:tc>
          <w:tcPr>
            <w:tcW w:w="1209" w:type="dxa"/>
            <w:shd w:val="clear" w:color="auto" w:fill="D3E6F4"/>
          </w:tcPr>
          <w:p w14:paraId="0497F9CF" w14:textId="77777777" w:rsidR="00374C84" w:rsidRDefault="00C24D04">
            <w:pPr>
              <w:pStyle w:val="TableParagraph"/>
              <w:spacing w:before="152"/>
              <w:ind w:left="148"/>
              <w:rPr>
                <w:sz w:val="18"/>
              </w:rPr>
            </w:pPr>
            <w:r>
              <w:rPr>
                <w:color w:val="5F5F5F"/>
                <w:sz w:val="18"/>
              </w:rPr>
              <w:t>200</w:t>
            </w:r>
            <w:r>
              <w:rPr>
                <w:color w:val="5F5F5F"/>
                <w:spacing w:val="3"/>
                <w:sz w:val="18"/>
              </w:rPr>
              <w:t xml:space="preserve"> </w:t>
            </w:r>
            <w:r>
              <w:rPr>
                <w:color w:val="5F5F5F"/>
                <w:spacing w:val="-5"/>
                <w:sz w:val="18"/>
              </w:rPr>
              <w:t>µT</w:t>
            </w:r>
          </w:p>
        </w:tc>
        <w:tc>
          <w:tcPr>
            <w:tcW w:w="1486" w:type="dxa"/>
            <w:shd w:val="clear" w:color="auto" w:fill="D3E6F4"/>
          </w:tcPr>
          <w:p w14:paraId="55571C84" w14:textId="77777777" w:rsidR="00374C84" w:rsidRDefault="00C24D04">
            <w:pPr>
              <w:pStyle w:val="TableParagraph"/>
              <w:spacing w:before="152"/>
              <w:ind w:left="220"/>
              <w:rPr>
                <w:sz w:val="18"/>
              </w:rPr>
            </w:pPr>
            <w:r>
              <w:rPr>
                <w:color w:val="5F5F5F"/>
                <w:sz w:val="18"/>
              </w:rPr>
              <w:t>400,000</w:t>
            </w:r>
            <w:r>
              <w:rPr>
                <w:color w:val="5F5F5F"/>
                <w:spacing w:val="-1"/>
                <w:sz w:val="18"/>
              </w:rPr>
              <w:t xml:space="preserve"> </w:t>
            </w:r>
            <w:r>
              <w:rPr>
                <w:color w:val="5F5F5F"/>
                <w:spacing w:val="-5"/>
                <w:sz w:val="18"/>
              </w:rPr>
              <w:t>µT</w:t>
            </w:r>
          </w:p>
        </w:tc>
        <w:tc>
          <w:tcPr>
            <w:tcW w:w="4397" w:type="dxa"/>
            <w:shd w:val="clear" w:color="auto" w:fill="D3E6F4"/>
          </w:tcPr>
          <w:p w14:paraId="09EDD524" w14:textId="77777777" w:rsidR="00374C84" w:rsidRDefault="00C24D04">
            <w:pPr>
              <w:pStyle w:val="TableParagraph"/>
              <w:spacing w:before="152"/>
              <w:ind w:left="150"/>
              <w:rPr>
                <w:sz w:val="18"/>
              </w:rPr>
            </w:pPr>
            <w:r>
              <w:rPr>
                <w:color w:val="5F5F5F"/>
                <w:sz w:val="18"/>
              </w:rPr>
              <w:t>ICNIRP</w:t>
            </w:r>
            <w:r>
              <w:rPr>
                <w:color w:val="5F5F5F"/>
                <w:spacing w:val="-5"/>
                <w:sz w:val="18"/>
              </w:rPr>
              <w:t xml:space="preserve"> </w:t>
            </w:r>
            <w:r>
              <w:rPr>
                <w:color w:val="5F5F5F"/>
                <w:sz w:val="18"/>
              </w:rPr>
              <w:t>reference</w:t>
            </w:r>
            <w:r>
              <w:rPr>
                <w:color w:val="5F5F5F"/>
                <w:spacing w:val="-4"/>
                <w:sz w:val="18"/>
              </w:rPr>
              <w:t xml:space="preserve"> </w:t>
            </w:r>
            <w:r>
              <w:rPr>
                <w:color w:val="5F5F5F"/>
                <w:spacing w:val="-2"/>
                <w:sz w:val="18"/>
              </w:rPr>
              <w:t>levels</w:t>
            </w:r>
          </w:p>
        </w:tc>
      </w:tr>
    </w:tbl>
    <w:p w14:paraId="6AE3898B" w14:textId="77777777" w:rsidR="00374C84" w:rsidRDefault="00374C84">
      <w:pPr>
        <w:pStyle w:val="BodyText"/>
        <w:spacing w:before="5"/>
        <w:rPr>
          <w:rFonts w:ascii="Century Gothic"/>
          <w:sz w:val="12"/>
        </w:rPr>
      </w:pPr>
    </w:p>
    <w:tbl>
      <w:tblPr>
        <w:tblW w:w="0" w:type="auto"/>
        <w:tblInd w:w="120" w:type="dxa"/>
        <w:tblLayout w:type="fixed"/>
        <w:tblCellMar>
          <w:left w:w="0" w:type="dxa"/>
          <w:right w:w="0" w:type="dxa"/>
        </w:tblCellMar>
        <w:tblLook w:val="01E0" w:firstRow="1" w:lastRow="1" w:firstColumn="1" w:lastColumn="1" w:noHBand="0" w:noVBand="0"/>
      </w:tblPr>
      <w:tblGrid>
        <w:gridCol w:w="1914"/>
        <w:gridCol w:w="2720"/>
        <w:gridCol w:w="1435"/>
        <w:gridCol w:w="1257"/>
        <w:gridCol w:w="1471"/>
        <w:gridCol w:w="1348"/>
        <w:gridCol w:w="4424"/>
      </w:tblGrid>
      <w:tr w:rsidR="00374C84" w14:paraId="6EDDF702" w14:textId="77777777">
        <w:trPr>
          <w:trHeight w:val="563"/>
        </w:trPr>
        <w:tc>
          <w:tcPr>
            <w:tcW w:w="1914" w:type="dxa"/>
          </w:tcPr>
          <w:p w14:paraId="36208C70" w14:textId="77777777" w:rsidR="00374C84" w:rsidRDefault="00C24D04">
            <w:pPr>
              <w:pStyle w:val="TableParagraph"/>
              <w:spacing w:line="244" w:lineRule="auto"/>
              <w:ind w:left="110"/>
              <w:rPr>
                <w:sz w:val="18"/>
              </w:rPr>
            </w:pPr>
            <w:r>
              <w:rPr>
                <w:color w:val="5F5F5F"/>
                <w:sz w:val="18"/>
              </w:rPr>
              <w:t>Active</w:t>
            </w:r>
            <w:r>
              <w:rPr>
                <w:color w:val="5F5F5F"/>
                <w:spacing w:val="-13"/>
                <w:sz w:val="18"/>
              </w:rPr>
              <w:t xml:space="preserve"> </w:t>
            </w:r>
            <w:r>
              <w:rPr>
                <w:color w:val="5F5F5F"/>
                <w:sz w:val="18"/>
              </w:rPr>
              <w:t>implantable medical</w:t>
            </w:r>
            <w:r>
              <w:rPr>
                <w:color w:val="5F5F5F"/>
                <w:spacing w:val="-1"/>
                <w:sz w:val="18"/>
              </w:rPr>
              <w:t xml:space="preserve"> </w:t>
            </w:r>
            <w:r>
              <w:rPr>
                <w:color w:val="5F5F5F"/>
                <w:sz w:val="18"/>
              </w:rPr>
              <w:t>devices</w:t>
            </w:r>
          </w:p>
        </w:tc>
        <w:tc>
          <w:tcPr>
            <w:tcW w:w="2720" w:type="dxa"/>
          </w:tcPr>
          <w:p w14:paraId="19B870BE" w14:textId="77777777" w:rsidR="00374C84" w:rsidRDefault="00C24D04">
            <w:pPr>
              <w:pStyle w:val="TableParagraph"/>
              <w:spacing w:before="1"/>
              <w:ind w:left="178"/>
              <w:rPr>
                <w:sz w:val="18"/>
              </w:rPr>
            </w:pPr>
            <w:r>
              <w:rPr>
                <w:color w:val="5F5F5F"/>
                <w:sz w:val="18"/>
              </w:rPr>
              <w:t>Converter</w:t>
            </w:r>
            <w:r>
              <w:rPr>
                <w:color w:val="5F5F5F"/>
                <w:spacing w:val="-5"/>
                <w:sz w:val="18"/>
              </w:rPr>
              <w:t xml:space="preserve"> </w:t>
            </w:r>
            <w:r>
              <w:rPr>
                <w:color w:val="5F5F5F"/>
                <w:sz w:val="18"/>
              </w:rPr>
              <w:t>stations</w:t>
            </w:r>
            <w:r>
              <w:rPr>
                <w:color w:val="5F5F5F"/>
                <w:spacing w:val="-2"/>
                <w:sz w:val="18"/>
              </w:rPr>
              <w:t xml:space="preserve"> </w:t>
            </w:r>
            <w:r>
              <w:rPr>
                <w:color w:val="5F5F5F"/>
                <w:sz w:val="18"/>
              </w:rPr>
              <w:t>and</w:t>
            </w:r>
            <w:r>
              <w:rPr>
                <w:color w:val="5F5F5F"/>
                <w:spacing w:val="-6"/>
                <w:sz w:val="18"/>
              </w:rPr>
              <w:t xml:space="preserve"> </w:t>
            </w:r>
            <w:r>
              <w:rPr>
                <w:color w:val="5F5F5F"/>
                <w:spacing w:val="-2"/>
                <w:sz w:val="18"/>
              </w:rPr>
              <w:t>cables</w:t>
            </w:r>
          </w:p>
        </w:tc>
        <w:tc>
          <w:tcPr>
            <w:tcW w:w="1435" w:type="dxa"/>
          </w:tcPr>
          <w:p w14:paraId="53C9EA83" w14:textId="77777777" w:rsidR="00374C84" w:rsidRDefault="00C24D04">
            <w:pPr>
              <w:pStyle w:val="TableParagraph"/>
              <w:spacing w:before="1"/>
              <w:ind w:left="156"/>
              <w:rPr>
                <w:sz w:val="18"/>
              </w:rPr>
            </w:pPr>
            <w:r>
              <w:rPr>
                <w:color w:val="5F5F5F"/>
                <w:sz w:val="18"/>
              </w:rPr>
              <w:t>5</w:t>
            </w:r>
            <w:r>
              <w:rPr>
                <w:color w:val="5F5F5F"/>
                <w:spacing w:val="3"/>
                <w:sz w:val="18"/>
              </w:rPr>
              <w:t xml:space="preserve"> </w:t>
            </w:r>
            <w:r>
              <w:rPr>
                <w:color w:val="5F5F5F"/>
                <w:spacing w:val="-4"/>
                <w:sz w:val="18"/>
              </w:rPr>
              <w:t>kV/m</w:t>
            </w:r>
          </w:p>
        </w:tc>
        <w:tc>
          <w:tcPr>
            <w:tcW w:w="1257" w:type="dxa"/>
          </w:tcPr>
          <w:p w14:paraId="043673FE" w14:textId="77777777" w:rsidR="00374C84" w:rsidRDefault="00C24D04">
            <w:pPr>
              <w:pStyle w:val="TableParagraph"/>
              <w:spacing w:before="1"/>
              <w:ind w:left="137"/>
              <w:rPr>
                <w:sz w:val="18"/>
              </w:rPr>
            </w:pPr>
            <w:r>
              <w:rPr>
                <w:color w:val="5F5F5F"/>
                <w:sz w:val="18"/>
              </w:rPr>
              <w:t>5</w:t>
            </w:r>
            <w:r>
              <w:rPr>
                <w:color w:val="5F5F5F"/>
                <w:spacing w:val="3"/>
                <w:sz w:val="18"/>
              </w:rPr>
              <w:t xml:space="preserve"> </w:t>
            </w:r>
            <w:r>
              <w:rPr>
                <w:color w:val="5F5F5F"/>
                <w:spacing w:val="-4"/>
                <w:sz w:val="18"/>
              </w:rPr>
              <w:t>kV/m</w:t>
            </w:r>
          </w:p>
        </w:tc>
        <w:tc>
          <w:tcPr>
            <w:tcW w:w="1471" w:type="dxa"/>
          </w:tcPr>
          <w:p w14:paraId="380C86EE" w14:textId="77777777" w:rsidR="00374C84" w:rsidRDefault="00C24D04">
            <w:pPr>
              <w:pStyle w:val="TableParagraph"/>
              <w:spacing w:before="1"/>
              <w:ind w:left="296"/>
              <w:rPr>
                <w:sz w:val="18"/>
              </w:rPr>
            </w:pPr>
            <w:r>
              <w:rPr>
                <w:color w:val="5F5F5F"/>
                <w:sz w:val="18"/>
              </w:rPr>
              <w:t>200</w:t>
            </w:r>
            <w:r>
              <w:rPr>
                <w:color w:val="5F5F5F"/>
                <w:spacing w:val="3"/>
                <w:sz w:val="18"/>
              </w:rPr>
              <w:t xml:space="preserve"> </w:t>
            </w:r>
            <w:r>
              <w:rPr>
                <w:color w:val="5F5F5F"/>
                <w:spacing w:val="-5"/>
                <w:sz w:val="18"/>
              </w:rPr>
              <w:t>µT</w:t>
            </w:r>
          </w:p>
        </w:tc>
        <w:tc>
          <w:tcPr>
            <w:tcW w:w="1348" w:type="dxa"/>
          </w:tcPr>
          <w:p w14:paraId="53A12004" w14:textId="77777777" w:rsidR="00374C84" w:rsidRDefault="00C24D04">
            <w:pPr>
              <w:pStyle w:val="TableParagraph"/>
              <w:spacing w:before="1"/>
              <w:ind w:left="106"/>
              <w:rPr>
                <w:sz w:val="18"/>
              </w:rPr>
            </w:pPr>
            <w:r>
              <w:rPr>
                <w:color w:val="5F5F5F"/>
                <w:sz w:val="18"/>
              </w:rPr>
              <w:t>500</w:t>
            </w:r>
            <w:r>
              <w:rPr>
                <w:color w:val="5F5F5F"/>
                <w:spacing w:val="3"/>
                <w:sz w:val="18"/>
              </w:rPr>
              <w:t xml:space="preserve"> </w:t>
            </w:r>
            <w:r>
              <w:rPr>
                <w:color w:val="5F5F5F"/>
                <w:spacing w:val="-5"/>
                <w:sz w:val="18"/>
              </w:rPr>
              <w:t>µT</w:t>
            </w:r>
          </w:p>
        </w:tc>
        <w:tc>
          <w:tcPr>
            <w:tcW w:w="4424" w:type="dxa"/>
          </w:tcPr>
          <w:p w14:paraId="67562533" w14:textId="77777777" w:rsidR="00374C84" w:rsidRDefault="00C24D04">
            <w:pPr>
              <w:pStyle w:val="TableParagraph"/>
              <w:spacing w:before="1"/>
              <w:ind w:left="174"/>
              <w:rPr>
                <w:sz w:val="18"/>
              </w:rPr>
            </w:pPr>
            <w:r>
              <w:rPr>
                <w:color w:val="5F5F5F"/>
                <w:sz w:val="18"/>
              </w:rPr>
              <w:t>ICNIRP</w:t>
            </w:r>
            <w:r>
              <w:rPr>
                <w:color w:val="5F5F5F"/>
                <w:spacing w:val="-5"/>
                <w:sz w:val="18"/>
              </w:rPr>
              <w:t xml:space="preserve"> </w:t>
            </w:r>
            <w:r>
              <w:rPr>
                <w:color w:val="5F5F5F"/>
                <w:sz w:val="18"/>
              </w:rPr>
              <w:t>reference</w:t>
            </w:r>
            <w:r>
              <w:rPr>
                <w:color w:val="5F5F5F"/>
                <w:spacing w:val="-4"/>
                <w:sz w:val="18"/>
              </w:rPr>
              <w:t xml:space="preserve"> </w:t>
            </w:r>
            <w:r>
              <w:rPr>
                <w:color w:val="5F5F5F"/>
                <w:spacing w:val="-2"/>
                <w:sz w:val="18"/>
              </w:rPr>
              <w:t>levels</w:t>
            </w:r>
          </w:p>
        </w:tc>
      </w:tr>
      <w:tr w:rsidR="00374C84" w14:paraId="38472DEC" w14:textId="77777777">
        <w:trPr>
          <w:trHeight w:val="892"/>
        </w:trPr>
        <w:tc>
          <w:tcPr>
            <w:tcW w:w="1914" w:type="dxa"/>
            <w:shd w:val="clear" w:color="auto" w:fill="D3E6F4"/>
          </w:tcPr>
          <w:p w14:paraId="5459EDA1" w14:textId="77777777" w:rsidR="00374C84" w:rsidRDefault="00C24D04">
            <w:pPr>
              <w:pStyle w:val="TableParagraph"/>
              <w:spacing w:before="157"/>
              <w:ind w:left="110"/>
              <w:rPr>
                <w:sz w:val="18"/>
              </w:rPr>
            </w:pPr>
            <w:r>
              <w:rPr>
                <w:color w:val="5F5F5F"/>
                <w:sz w:val="18"/>
              </w:rPr>
              <w:t>Electrical</w:t>
            </w:r>
            <w:r>
              <w:rPr>
                <w:color w:val="5F5F5F"/>
                <w:spacing w:val="-5"/>
                <w:sz w:val="18"/>
              </w:rPr>
              <w:t xml:space="preserve"> </w:t>
            </w:r>
            <w:r>
              <w:rPr>
                <w:color w:val="5F5F5F"/>
                <w:spacing w:val="-2"/>
                <w:sz w:val="18"/>
              </w:rPr>
              <w:t>equipment</w:t>
            </w:r>
          </w:p>
        </w:tc>
        <w:tc>
          <w:tcPr>
            <w:tcW w:w="2720" w:type="dxa"/>
            <w:shd w:val="clear" w:color="auto" w:fill="D3E6F4"/>
          </w:tcPr>
          <w:p w14:paraId="18FE1487" w14:textId="77777777" w:rsidR="00374C84" w:rsidRDefault="00C24D04">
            <w:pPr>
              <w:pStyle w:val="TableParagraph"/>
              <w:spacing w:before="157"/>
              <w:ind w:left="178"/>
              <w:rPr>
                <w:sz w:val="18"/>
              </w:rPr>
            </w:pPr>
            <w:r>
              <w:rPr>
                <w:color w:val="5F5F5F"/>
                <w:sz w:val="18"/>
              </w:rPr>
              <w:t>Converter</w:t>
            </w:r>
            <w:r>
              <w:rPr>
                <w:color w:val="5F5F5F"/>
                <w:spacing w:val="-5"/>
                <w:sz w:val="18"/>
              </w:rPr>
              <w:t xml:space="preserve"> </w:t>
            </w:r>
            <w:r>
              <w:rPr>
                <w:color w:val="5F5F5F"/>
                <w:sz w:val="18"/>
              </w:rPr>
              <w:t>stations</w:t>
            </w:r>
            <w:r>
              <w:rPr>
                <w:color w:val="5F5F5F"/>
                <w:spacing w:val="-2"/>
                <w:sz w:val="18"/>
              </w:rPr>
              <w:t xml:space="preserve"> </w:t>
            </w:r>
            <w:r>
              <w:rPr>
                <w:color w:val="5F5F5F"/>
                <w:sz w:val="18"/>
              </w:rPr>
              <w:t>and</w:t>
            </w:r>
            <w:r>
              <w:rPr>
                <w:color w:val="5F5F5F"/>
                <w:spacing w:val="-6"/>
                <w:sz w:val="18"/>
              </w:rPr>
              <w:t xml:space="preserve"> </w:t>
            </w:r>
            <w:r>
              <w:rPr>
                <w:color w:val="5F5F5F"/>
                <w:spacing w:val="-2"/>
                <w:sz w:val="18"/>
              </w:rPr>
              <w:t>cables</w:t>
            </w:r>
          </w:p>
        </w:tc>
        <w:tc>
          <w:tcPr>
            <w:tcW w:w="1435" w:type="dxa"/>
            <w:shd w:val="clear" w:color="auto" w:fill="D3E6F4"/>
          </w:tcPr>
          <w:p w14:paraId="66664D1E" w14:textId="77777777" w:rsidR="00374C84" w:rsidRDefault="00C24D04">
            <w:pPr>
              <w:pStyle w:val="TableParagraph"/>
              <w:spacing w:before="157"/>
              <w:ind w:left="156"/>
              <w:rPr>
                <w:sz w:val="18"/>
              </w:rPr>
            </w:pPr>
            <w:r>
              <w:rPr>
                <w:color w:val="5F5F5F"/>
                <w:spacing w:val="-2"/>
                <w:sz w:val="18"/>
              </w:rPr>
              <w:t>Undefined</w:t>
            </w:r>
          </w:p>
        </w:tc>
        <w:tc>
          <w:tcPr>
            <w:tcW w:w="1257" w:type="dxa"/>
            <w:shd w:val="clear" w:color="auto" w:fill="D3E6F4"/>
          </w:tcPr>
          <w:p w14:paraId="7DA95C13" w14:textId="77777777" w:rsidR="00374C84" w:rsidRDefault="00C24D04">
            <w:pPr>
              <w:pStyle w:val="TableParagraph"/>
              <w:spacing w:before="157"/>
              <w:ind w:left="137"/>
              <w:rPr>
                <w:sz w:val="18"/>
              </w:rPr>
            </w:pPr>
            <w:r>
              <w:rPr>
                <w:color w:val="5F5F5F"/>
                <w:spacing w:val="-2"/>
                <w:sz w:val="18"/>
              </w:rPr>
              <w:t>Undefined</w:t>
            </w:r>
          </w:p>
        </w:tc>
        <w:tc>
          <w:tcPr>
            <w:tcW w:w="1471" w:type="dxa"/>
            <w:shd w:val="clear" w:color="auto" w:fill="D3E6F4"/>
          </w:tcPr>
          <w:p w14:paraId="653E3F7C" w14:textId="77777777" w:rsidR="00374C84" w:rsidRDefault="00C24D04">
            <w:pPr>
              <w:pStyle w:val="TableParagraph"/>
              <w:spacing w:before="157"/>
              <w:ind w:left="296"/>
              <w:rPr>
                <w:sz w:val="18"/>
              </w:rPr>
            </w:pPr>
            <w:r>
              <w:rPr>
                <w:color w:val="5F5F5F"/>
                <w:sz w:val="18"/>
              </w:rPr>
              <w:t xml:space="preserve">3.8 </w:t>
            </w:r>
            <w:r>
              <w:rPr>
                <w:color w:val="5F5F5F"/>
                <w:spacing w:val="-5"/>
                <w:sz w:val="18"/>
              </w:rPr>
              <w:t>µT</w:t>
            </w:r>
          </w:p>
        </w:tc>
        <w:tc>
          <w:tcPr>
            <w:tcW w:w="1348" w:type="dxa"/>
            <w:shd w:val="clear" w:color="auto" w:fill="D3E6F4"/>
          </w:tcPr>
          <w:p w14:paraId="2016582F" w14:textId="77777777" w:rsidR="00374C84" w:rsidRDefault="00C24D04">
            <w:pPr>
              <w:pStyle w:val="TableParagraph"/>
              <w:spacing w:before="157"/>
              <w:ind w:left="106"/>
              <w:rPr>
                <w:sz w:val="18"/>
              </w:rPr>
            </w:pPr>
            <w:r>
              <w:rPr>
                <w:color w:val="5F5F5F"/>
                <w:spacing w:val="-2"/>
                <w:sz w:val="18"/>
              </w:rPr>
              <w:t>Undefined</w:t>
            </w:r>
          </w:p>
        </w:tc>
        <w:tc>
          <w:tcPr>
            <w:tcW w:w="4424" w:type="dxa"/>
            <w:shd w:val="clear" w:color="auto" w:fill="D3E6F4"/>
          </w:tcPr>
          <w:p w14:paraId="1441B847" w14:textId="77777777" w:rsidR="00374C84" w:rsidRDefault="00C24D04">
            <w:pPr>
              <w:pStyle w:val="TableParagraph"/>
              <w:spacing w:before="152" w:line="242" w:lineRule="auto"/>
              <w:ind w:left="174" w:right="150"/>
              <w:jc w:val="both"/>
              <w:rPr>
                <w:sz w:val="18"/>
              </w:rPr>
            </w:pPr>
            <w:r>
              <w:rPr>
                <w:color w:val="5F5F5F"/>
                <w:sz w:val="18"/>
              </w:rPr>
              <w:t>AS/NZS</w:t>
            </w:r>
            <w:r>
              <w:rPr>
                <w:color w:val="5F5F5F"/>
                <w:spacing w:val="-2"/>
                <w:sz w:val="18"/>
              </w:rPr>
              <w:t xml:space="preserve"> </w:t>
            </w:r>
            <w:r>
              <w:rPr>
                <w:color w:val="5F5F5F"/>
                <w:sz w:val="18"/>
              </w:rPr>
              <w:t>61000-6-1</w:t>
            </w:r>
            <w:r>
              <w:rPr>
                <w:color w:val="5F5F5F"/>
                <w:spacing w:val="-5"/>
                <w:sz w:val="18"/>
              </w:rPr>
              <w:t xml:space="preserve"> </w:t>
            </w:r>
            <w:r>
              <w:rPr>
                <w:color w:val="5F5F5F"/>
                <w:sz w:val="18"/>
              </w:rPr>
              <w:t>–</w:t>
            </w:r>
            <w:r>
              <w:rPr>
                <w:color w:val="5F5F5F"/>
                <w:spacing w:val="-5"/>
                <w:sz w:val="18"/>
              </w:rPr>
              <w:t xml:space="preserve"> </w:t>
            </w:r>
            <w:r>
              <w:rPr>
                <w:color w:val="5F5F5F"/>
                <w:sz w:val="18"/>
              </w:rPr>
              <w:t>reference</w:t>
            </w:r>
            <w:r>
              <w:rPr>
                <w:color w:val="5F5F5F"/>
                <w:spacing w:val="-5"/>
                <w:sz w:val="18"/>
              </w:rPr>
              <w:t xml:space="preserve"> </w:t>
            </w:r>
            <w:r>
              <w:rPr>
                <w:color w:val="5F5F5F"/>
                <w:sz w:val="18"/>
              </w:rPr>
              <w:t>level</w:t>
            </w:r>
            <w:r>
              <w:rPr>
                <w:color w:val="5F5F5F"/>
                <w:spacing w:val="-7"/>
                <w:sz w:val="18"/>
              </w:rPr>
              <w:t xml:space="preserve"> </w:t>
            </w:r>
            <w:r>
              <w:rPr>
                <w:color w:val="5F5F5F"/>
                <w:sz w:val="18"/>
              </w:rPr>
              <w:t>for</w:t>
            </w:r>
            <w:r>
              <w:rPr>
                <w:color w:val="5F5F5F"/>
                <w:spacing w:val="-3"/>
                <w:sz w:val="18"/>
              </w:rPr>
              <w:t xml:space="preserve"> </w:t>
            </w:r>
            <w:r>
              <w:rPr>
                <w:color w:val="5F5F5F"/>
                <w:sz w:val="18"/>
              </w:rPr>
              <w:t>electrical</w:t>
            </w:r>
            <w:r>
              <w:rPr>
                <w:color w:val="5F5F5F"/>
                <w:spacing w:val="-7"/>
                <w:sz w:val="18"/>
              </w:rPr>
              <w:t xml:space="preserve"> </w:t>
            </w:r>
            <w:r>
              <w:rPr>
                <w:color w:val="5F5F5F"/>
                <w:sz w:val="18"/>
              </w:rPr>
              <w:t>&amp; electronic</w:t>
            </w:r>
            <w:r>
              <w:rPr>
                <w:color w:val="5F5F5F"/>
                <w:spacing w:val="-6"/>
                <w:sz w:val="18"/>
              </w:rPr>
              <w:t xml:space="preserve"> </w:t>
            </w:r>
            <w:r>
              <w:rPr>
                <w:color w:val="5F5F5F"/>
                <w:sz w:val="18"/>
              </w:rPr>
              <w:t>equipment</w:t>
            </w:r>
            <w:r>
              <w:rPr>
                <w:color w:val="5F5F5F"/>
                <w:spacing w:val="-7"/>
                <w:sz w:val="18"/>
              </w:rPr>
              <w:t xml:space="preserve"> </w:t>
            </w:r>
            <w:r>
              <w:rPr>
                <w:color w:val="5F5F5F"/>
                <w:sz w:val="18"/>
              </w:rPr>
              <w:t>in</w:t>
            </w:r>
            <w:r>
              <w:rPr>
                <w:color w:val="5F5F5F"/>
                <w:spacing w:val="-6"/>
                <w:sz w:val="18"/>
              </w:rPr>
              <w:t xml:space="preserve"> </w:t>
            </w:r>
            <w:r>
              <w:rPr>
                <w:color w:val="5F5F5F"/>
                <w:sz w:val="18"/>
              </w:rPr>
              <w:t>a</w:t>
            </w:r>
            <w:r>
              <w:rPr>
                <w:color w:val="5F5F5F"/>
                <w:spacing w:val="-10"/>
                <w:sz w:val="18"/>
              </w:rPr>
              <w:t xml:space="preserve"> </w:t>
            </w:r>
            <w:r>
              <w:rPr>
                <w:color w:val="5F5F5F"/>
                <w:sz w:val="18"/>
              </w:rPr>
              <w:t>residential,</w:t>
            </w:r>
            <w:r>
              <w:rPr>
                <w:color w:val="5F5F5F"/>
                <w:spacing w:val="-8"/>
                <w:sz w:val="18"/>
              </w:rPr>
              <w:t xml:space="preserve"> </w:t>
            </w:r>
            <w:r>
              <w:rPr>
                <w:color w:val="5F5F5F"/>
                <w:sz w:val="18"/>
              </w:rPr>
              <w:t>commercial</w:t>
            </w:r>
            <w:r>
              <w:rPr>
                <w:color w:val="5F5F5F"/>
                <w:spacing w:val="-7"/>
                <w:sz w:val="18"/>
              </w:rPr>
              <w:t xml:space="preserve"> </w:t>
            </w:r>
            <w:r>
              <w:rPr>
                <w:color w:val="5F5F5F"/>
                <w:sz w:val="18"/>
              </w:rPr>
              <w:t>or light industrial environment</w:t>
            </w:r>
          </w:p>
        </w:tc>
      </w:tr>
      <w:tr w:rsidR="00374C84" w14:paraId="41D939A1" w14:textId="77777777">
        <w:trPr>
          <w:trHeight w:val="883"/>
        </w:trPr>
        <w:tc>
          <w:tcPr>
            <w:tcW w:w="1914" w:type="dxa"/>
          </w:tcPr>
          <w:p w14:paraId="1DB97E12" w14:textId="77777777" w:rsidR="00374C84" w:rsidRDefault="00C24D04">
            <w:pPr>
              <w:pStyle w:val="TableParagraph"/>
              <w:spacing w:before="152"/>
              <w:ind w:left="110"/>
              <w:rPr>
                <w:sz w:val="18"/>
              </w:rPr>
            </w:pPr>
            <w:r>
              <w:rPr>
                <w:color w:val="5F5F5F"/>
                <w:spacing w:val="-2"/>
                <w:sz w:val="18"/>
              </w:rPr>
              <w:t>Livestock</w:t>
            </w:r>
          </w:p>
        </w:tc>
        <w:tc>
          <w:tcPr>
            <w:tcW w:w="2720" w:type="dxa"/>
          </w:tcPr>
          <w:p w14:paraId="70262904" w14:textId="77777777" w:rsidR="00374C84" w:rsidRDefault="00C24D04">
            <w:pPr>
              <w:pStyle w:val="TableParagraph"/>
              <w:spacing w:before="152"/>
              <w:ind w:left="178"/>
              <w:rPr>
                <w:sz w:val="18"/>
              </w:rPr>
            </w:pPr>
            <w:r>
              <w:rPr>
                <w:color w:val="5F5F5F"/>
                <w:sz w:val="18"/>
              </w:rPr>
              <w:t>Converter</w:t>
            </w:r>
            <w:r>
              <w:rPr>
                <w:color w:val="5F5F5F"/>
                <w:spacing w:val="-5"/>
                <w:sz w:val="18"/>
              </w:rPr>
              <w:t xml:space="preserve"> </w:t>
            </w:r>
            <w:r>
              <w:rPr>
                <w:color w:val="5F5F5F"/>
                <w:sz w:val="18"/>
              </w:rPr>
              <w:t>stations</w:t>
            </w:r>
            <w:r>
              <w:rPr>
                <w:color w:val="5F5F5F"/>
                <w:spacing w:val="-2"/>
                <w:sz w:val="18"/>
              </w:rPr>
              <w:t xml:space="preserve"> </w:t>
            </w:r>
            <w:r>
              <w:rPr>
                <w:color w:val="5F5F5F"/>
                <w:sz w:val="18"/>
              </w:rPr>
              <w:t>and</w:t>
            </w:r>
            <w:r>
              <w:rPr>
                <w:color w:val="5F5F5F"/>
                <w:spacing w:val="-6"/>
                <w:sz w:val="18"/>
              </w:rPr>
              <w:t xml:space="preserve"> </w:t>
            </w:r>
            <w:r>
              <w:rPr>
                <w:color w:val="5F5F5F"/>
                <w:spacing w:val="-2"/>
                <w:sz w:val="18"/>
              </w:rPr>
              <w:t>cables</w:t>
            </w:r>
          </w:p>
        </w:tc>
        <w:tc>
          <w:tcPr>
            <w:tcW w:w="1435" w:type="dxa"/>
          </w:tcPr>
          <w:p w14:paraId="03006C4D" w14:textId="77777777" w:rsidR="00374C84" w:rsidRDefault="00C24D04">
            <w:pPr>
              <w:pStyle w:val="TableParagraph"/>
              <w:spacing w:before="152"/>
              <w:ind w:left="156"/>
              <w:rPr>
                <w:sz w:val="18"/>
              </w:rPr>
            </w:pPr>
            <w:r>
              <w:rPr>
                <w:color w:val="5F5F5F"/>
                <w:sz w:val="18"/>
              </w:rPr>
              <w:t>5</w:t>
            </w:r>
            <w:r>
              <w:rPr>
                <w:color w:val="5F5F5F"/>
                <w:spacing w:val="3"/>
                <w:sz w:val="18"/>
              </w:rPr>
              <w:t xml:space="preserve"> </w:t>
            </w:r>
            <w:r>
              <w:rPr>
                <w:color w:val="5F5F5F"/>
                <w:spacing w:val="-4"/>
                <w:sz w:val="18"/>
              </w:rPr>
              <w:t>kV/m</w:t>
            </w:r>
          </w:p>
        </w:tc>
        <w:tc>
          <w:tcPr>
            <w:tcW w:w="1257" w:type="dxa"/>
          </w:tcPr>
          <w:p w14:paraId="4247848A" w14:textId="77777777" w:rsidR="00374C84" w:rsidRDefault="00C24D04">
            <w:pPr>
              <w:pStyle w:val="TableParagraph"/>
              <w:spacing w:before="152"/>
              <w:ind w:left="137"/>
              <w:rPr>
                <w:sz w:val="18"/>
              </w:rPr>
            </w:pPr>
            <w:r>
              <w:rPr>
                <w:color w:val="5F5F5F"/>
                <w:sz w:val="18"/>
              </w:rPr>
              <w:t>5</w:t>
            </w:r>
            <w:r>
              <w:rPr>
                <w:color w:val="5F5F5F"/>
                <w:spacing w:val="3"/>
                <w:sz w:val="18"/>
              </w:rPr>
              <w:t xml:space="preserve"> </w:t>
            </w:r>
            <w:r>
              <w:rPr>
                <w:color w:val="5F5F5F"/>
                <w:spacing w:val="-4"/>
                <w:sz w:val="18"/>
              </w:rPr>
              <w:t>kV/m</w:t>
            </w:r>
          </w:p>
        </w:tc>
        <w:tc>
          <w:tcPr>
            <w:tcW w:w="1471" w:type="dxa"/>
          </w:tcPr>
          <w:p w14:paraId="4CB46F50" w14:textId="77777777" w:rsidR="00374C84" w:rsidRDefault="00C24D04">
            <w:pPr>
              <w:pStyle w:val="TableParagraph"/>
              <w:spacing w:before="152"/>
              <w:ind w:left="296"/>
              <w:rPr>
                <w:sz w:val="18"/>
              </w:rPr>
            </w:pPr>
            <w:r>
              <w:rPr>
                <w:color w:val="5F5F5F"/>
                <w:sz w:val="18"/>
              </w:rPr>
              <w:t>200</w:t>
            </w:r>
            <w:r>
              <w:rPr>
                <w:color w:val="5F5F5F"/>
                <w:spacing w:val="3"/>
                <w:sz w:val="18"/>
              </w:rPr>
              <w:t xml:space="preserve"> </w:t>
            </w:r>
            <w:r>
              <w:rPr>
                <w:color w:val="5F5F5F"/>
                <w:spacing w:val="-5"/>
                <w:sz w:val="18"/>
              </w:rPr>
              <w:t>µT</w:t>
            </w:r>
          </w:p>
        </w:tc>
        <w:tc>
          <w:tcPr>
            <w:tcW w:w="1348" w:type="dxa"/>
          </w:tcPr>
          <w:p w14:paraId="411F1DFD" w14:textId="77777777" w:rsidR="00374C84" w:rsidRDefault="00C24D04">
            <w:pPr>
              <w:pStyle w:val="TableParagraph"/>
              <w:spacing w:before="152"/>
              <w:ind w:left="106"/>
              <w:rPr>
                <w:sz w:val="18"/>
              </w:rPr>
            </w:pPr>
            <w:r>
              <w:rPr>
                <w:color w:val="5F5F5F"/>
                <w:sz w:val="18"/>
              </w:rPr>
              <w:t>400,000</w:t>
            </w:r>
            <w:r>
              <w:rPr>
                <w:color w:val="5F5F5F"/>
                <w:spacing w:val="-1"/>
                <w:sz w:val="18"/>
              </w:rPr>
              <w:t xml:space="preserve"> </w:t>
            </w:r>
            <w:r>
              <w:rPr>
                <w:color w:val="5F5F5F"/>
                <w:spacing w:val="-5"/>
                <w:sz w:val="18"/>
              </w:rPr>
              <w:t>µT</w:t>
            </w:r>
          </w:p>
        </w:tc>
        <w:tc>
          <w:tcPr>
            <w:tcW w:w="4424" w:type="dxa"/>
          </w:tcPr>
          <w:p w14:paraId="61CE4927" w14:textId="77777777" w:rsidR="00374C84" w:rsidRDefault="00C24D04">
            <w:pPr>
              <w:pStyle w:val="TableParagraph"/>
              <w:spacing w:before="148" w:line="242" w:lineRule="auto"/>
              <w:ind w:left="174" w:right="180"/>
              <w:rPr>
                <w:sz w:val="18"/>
              </w:rPr>
            </w:pPr>
            <w:r>
              <w:rPr>
                <w:color w:val="5F5F5F"/>
                <w:sz w:val="18"/>
              </w:rPr>
              <w:t>Conservative</w:t>
            </w:r>
            <w:r>
              <w:rPr>
                <w:color w:val="5F5F5F"/>
                <w:spacing w:val="-10"/>
                <w:sz w:val="18"/>
              </w:rPr>
              <w:t xml:space="preserve"> </w:t>
            </w:r>
            <w:r>
              <w:rPr>
                <w:color w:val="5F5F5F"/>
                <w:sz w:val="18"/>
              </w:rPr>
              <w:t>assumed</w:t>
            </w:r>
            <w:r>
              <w:rPr>
                <w:color w:val="5F5F5F"/>
                <w:spacing w:val="-6"/>
                <w:sz w:val="18"/>
              </w:rPr>
              <w:t xml:space="preserve"> </w:t>
            </w:r>
            <w:r>
              <w:rPr>
                <w:color w:val="5F5F5F"/>
                <w:sz w:val="18"/>
              </w:rPr>
              <w:t>values</w:t>
            </w:r>
            <w:r>
              <w:rPr>
                <w:color w:val="5F5F5F"/>
                <w:spacing w:val="-10"/>
                <w:sz w:val="18"/>
              </w:rPr>
              <w:t xml:space="preserve"> </w:t>
            </w:r>
            <w:r>
              <w:rPr>
                <w:color w:val="5F5F5F"/>
                <w:sz w:val="18"/>
              </w:rPr>
              <w:t>from</w:t>
            </w:r>
            <w:r>
              <w:rPr>
                <w:color w:val="5F5F5F"/>
                <w:spacing w:val="-8"/>
                <w:sz w:val="18"/>
              </w:rPr>
              <w:t xml:space="preserve"> </w:t>
            </w:r>
            <w:r>
              <w:rPr>
                <w:color w:val="5F5F5F"/>
                <w:sz w:val="18"/>
              </w:rPr>
              <w:t>desktop assessment, Technical Appendix A: Electromagnetic fields</w:t>
            </w:r>
          </w:p>
        </w:tc>
      </w:tr>
      <w:tr w:rsidR="00374C84" w14:paraId="5075779B" w14:textId="77777777">
        <w:trPr>
          <w:trHeight w:val="518"/>
        </w:trPr>
        <w:tc>
          <w:tcPr>
            <w:tcW w:w="1914" w:type="dxa"/>
            <w:shd w:val="clear" w:color="auto" w:fill="D3E6F4"/>
          </w:tcPr>
          <w:p w14:paraId="4584B4DF" w14:textId="77777777" w:rsidR="00374C84" w:rsidRDefault="00C24D04">
            <w:pPr>
              <w:pStyle w:val="TableParagraph"/>
              <w:spacing w:before="157"/>
              <w:ind w:left="110"/>
              <w:rPr>
                <w:sz w:val="18"/>
              </w:rPr>
            </w:pPr>
            <w:r>
              <w:rPr>
                <w:color w:val="5F5F5F"/>
                <w:sz w:val="18"/>
              </w:rPr>
              <w:t>RFID</w:t>
            </w:r>
            <w:r>
              <w:rPr>
                <w:color w:val="5F5F5F"/>
                <w:spacing w:val="-4"/>
                <w:sz w:val="18"/>
              </w:rPr>
              <w:t xml:space="preserve"> tags</w:t>
            </w:r>
          </w:p>
        </w:tc>
        <w:tc>
          <w:tcPr>
            <w:tcW w:w="2720" w:type="dxa"/>
            <w:shd w:val="clear" w:color="auto" w:fill="D3E6F4"/>
          </w:tcPr>
          <w:p w14:paraId="0F1BB19F" w14:textId="77777777" w:rsidR="00374C84" w:rsidRDefault="00C24D04">
            <w:pPr>
              <w:pStyle w:val="TableParagraph"/>
              <w:spacing w:before="157"/>
              <w:ind w:left="178"/>
              <w:rPr>
                <w:sz w:val="18"/>
              </w:rPr>
            </w:pPr>
            <w:r>
              <w:rPr>
                <w:color w:val="5F5F5F"/>
                <w:sz w:val="18"/>
              </w:rPr>
              <w:t>Converter</w:t>
            </w:r>
            <w:r>
              <w:rPr>
                <w:color w:val="5F5F5F"/>
                <w:spacing w:val="-5"/>
                <w:sz w:val="18"/>
              </w:rPr>
              <w:t xml:space="preserve"> </w:t>
            </w:r>
            <w:r>
              <w:rPr>
                <w:color w:val="5F5F5F"/>
                <w:sz w:val="18"/>
              </w:rPr>
              <w:t>stations</w:t>
            </w:r>
            <w:r>
              <w:rPr>
                <w:color w:val="5F5F5F"/>
                <w:spacing w:val="-2"/>
                <w:sz w:val="18"/>
              </w:rPr>
              <w:t xml:space="preserve"> </w:t>
            </w:r>
            <w:r>
              <w:rPr>
                <w:color w:val="5F5F5F"/>
                <w:sz w:val="18"/>
              </w:rPr>
              <w:t>and</w:t>
            </w:r>
            <w:r>
              <w:rPr>
                <w:color w:val="5F5F5F"/>
                <w:spacing w:val="-6"/>
                <w:sz w:val="18"/>
              </w:rPr>
              <w:t xml:space="preserve"> </w:t>
            </w:r>
            <w:r>
              <w:rPr>
                <w:color w:val="5F5F5F"/>
                <w:spacing w:val="-2"/>
                <w:sz w:val="18"/>
              </w:rPr>
              <w:t>cables</w:t>
            </w:r>
          </w:p>
        </w:tc>
        <w:tc>
          <w:tcPr>
            <w:tcW w:w="1435" w:type="dxa"/>
            <w:shd w:val="clear" w:color="auto" w:fill="D3E6F4"/>
          </w:tcPr>
          <w:p w14:paraId="3479D5BD" w14:textId="77777777" w:rsidR="00374C84" w:rsidRDefault="00C24D04">
            <w:pPr>
              <w:pStyle w:val="TableParagraph"/>
              <w:spacing w:before="157"/>
              <w:ind w:left="156"/>
              <w:rPr>
                <w:sz w:val="18"/>
              </w:rPr>
            </w:pPr>
            <w:r>
              <w:rPr>
                <w:color w:val="5F5F5F"/>
                <w:spacing w:val="-2"/>
                <w:sz w:val="18"/>
              </w:rPr>
              <w:t>Undefined</w:t>
            </w:r>
          </w:p>
        </w:tc>
        <w:tc>
          <w:tcPr>
            <w:tcW w:w="1257" w:type="dxa"/>
            <w:shd w:val="clear" w:color="auto" w:fill="D3E6F4"/>
          </w:tcPr>
          <w:p w14:paraId="4109773F" w14:textId="77777777" w:rsidR="00374C84" w:rsidRDefault="00C24D04">
            <w:pPr>
              <w:pStyle w:val="TableParagraph"/>
              <w:spacing w:before="157"/>
              <w:ind w:left="137"/>
              <w:rPr>
                <w:sz w:val="18"/>
              </w:rPr>
            </w:pPr>
            <w:r>
              <w:rPr>
                <w:color w:val="5F5F5F"/>
                <w:spacing w:val="-2"/>
                <w:sz w:val="18"/>
              </w:rPr>
              <w:t>Undefined</w:t>
            </w:r>
          </w:p>
        </w:tc>
        <w:tc>
          <w:tcPr>
            <w:tcW w:w="1471" w:type="dxa"/>
            <w:shd w:val="clear" w:color="auto" w:fill="D3E6F4"/>
          </w:tcPr>
          <w:p w14:paraId="23307F95" w14:textId="77777777" w:rsidR="00374C84" w:rsidRDefault="00C24D04">
            <w:pPr>
              <w:pStyle w:val="TableParagraph"/>
              <w:spacing w:before="157"/>
              <w:ind w:left="296"/>
              <w:rPr>
                <w:sz w:val="18"/>
              </w:rPr>
            </w:pPr>
            <w:r>
              <w:rPr>
                <w:color w:val="5F5F5F"/>
                <w:sz w:val="18"/>
              </w:rPr>
              <w:t>3,000,000</w:t>
            </w:r>
            <w:r>
              <w:rPr>
                <w:color w:val="5F5F5F"/>
                <w:spacing w:val="-3"/>
                <w:sz w:val="18"/>
              </w:rPr>
              <w:t xml:space="preserve"> </w:t>
            </w:r>
            <w:r>
              <w:rPr>
                <w:color w:val="5F5F5F"/>
                <w:spacing w:val="-5"/>
                <w:sz w:val="18"/>
              </w:rPr>
              <w:t>µT</w:t>
            </w:r>
          </w:p>
        </w:tc>
        <w:tc>
          <w:tcPr>
            <w:tcW w:w="1348" w:type="dxa"/>
            <w:shd w:val="clear" w:color="auto" w:fill="D3E6F4"/>
          </w:tcPr>
          <w:p w14:paraId="169B4CDA" w14:textId="77777777" w:rsidR="00374C84" w:rsidRDefault="00C24D04">
            <w:pPr>
              <w:pStyle w:val="TableParagraph"/>
              <w:spacing w:before="157"/>
              <w:ind w:left="106"/>
              <w:rPr>
                <w:sz w:val="18"/>
              </w:rPr>
            </w:pPr>
            <w:r>
              <w:rPr>
                <w:color w:val="5F5F5F"/>
                <w:sz w:val="18"/>
              </w:rPr>
              <w:t>3,000,000</w:t>
            </w:r>
            <w:r>
              <w:rPr>
                <w:color w:val="5F5F5F"/>
                <w:spacing w:val="-3"/>
                <w:sz w:val="18"/>
              </w:rPr>
              <w:t xml:space="preserve"> </w:t>
            </w:r>
            <w:r>
              <w:rPr>
                <w:color w:val="5F5F5F"/>
                <w:spacing w:val="-5"/>
                <w:sz w:val="18"/>
              </w:rPr>
              <w:t>µT</w:t>
            </w:r>
          </w:p>
        </w:tc>
        <w:tc>
          <w:tcPr>
            <w:tcW w:w="4424" w:type="dxa"/>
            <w:shd w:val="clear" w:color="auto" w:fill="D3E6F4"/>
          </w:tcPr>
          <w:p w14:paraId="5EDFF2E1" w14:textId="77777777" w:rsidR="00374C84" w:rsidRDefault="00C24D04">
            <w:pPr>
              <w:pStyle w:val="TableParagraph"/>
              <w:spacing w:before="157"/>
              <w:ind w:left="174"/>
              <w:rPr>
                <w:sz w:val="18"/>
              </w:rPr>
            </w:pPr>
            <w:r>
              <w:rPr>
                <w:color w:val="5F5F5F"/>
                <w:sz w:val="18"/>
              </w:rPr>
              <w:t>Technical</w:t>
            </w:r>
            <w:r>
              <w:rPr>
                <w:color w:val="5F5F5F"/>
                <w:spacing w:val="-7"/>
                <w:sz w:val="18"/>
              </w:rPr>
              <w:t xml:space="preserve"> </w:t>
            </w:r>
            <w:r>
              <w:rPr>
                <w:color w:val="5F5F5F"/>
                <w:sz w:val="18"/>
              </w:rPr>
              <w:t>Appendix</w:t>
            </w:r>
            <w:r>
              <w:rPr>
                <w:color w:val="5F5F5F"/>
                <w:spacing w:val="-4"/>
                <w:sz w:val="18"/>
              </w:rPr>
              <w:t xml:space="preserve"> </w:t>
            </w:r>
            <w:r>
              <w:rPr>
                <w:color w:val="5F5F5F"/>
                <w:sz w:val="18"/>
              </w:rPr>
              <w:t>A:</w:t>
            </w:r>
            <w:r>
              <w:rPr>
                <w:color w:val="5F5F5F"/>
                <w:spacing w:val="-6"/>
                <w:sz w:val="18"/>
              </w:rPr>
              <w:t xml:space="preserve"> </w:t>
            </w:r>
            <w:r>
              <w:rPr>
                <w:color w:val="5F5F5F"/>
                <w:sz w:val="18"/>
              </w:rPr>
              <w:t>Electromagnetic</w:t>
            </w:r>
            <w:r>
              <w:rPr>
                <w:color w:val="5F5F5F"/>
                <w:spacing w:val="-9"/>
                <w:sz w:val="18"/>
              </w:rPr>
              <w:t xml:space="preserve"> </w:t>
            </w:r>
            <w:r>
              <w:rPr>
                <w:color w:val="5F5F5F"/>
                <w:spacing w:val="-2"/>
                <w:sz w:val="18"/>
              </w:rPr>
              <w:t>fields</w:t>
            </w:r>
          </w:p>
        </w:tc>
      </w:tr>
      <w:tr w:rsidR="00374C84" w14:paraId="7806B83D" w14:textId="77777777">
        <w:trPr>
          <w:trHeight w:val="503"/>
        </w:trPr>
        <w:tc>
          <w:tcPr>
            <w:tcW w:w="1914" w:type="dxa"/>
          </w:tcPr>
          <w:p w14:paraId="457A554B" w14:textId="77777777" w:rsidR="00374C84" w:rsidRDefault="00C24D04">
            <w:pPr>
              <w:pStyle w:val="TableParagraph"/>
              <w:spacing w:before="152"/>
              <w:ind w:left="110"/>
              <w:rPr>
                <w:sz w:val="18"/>
              </w:rPr>
            </w:pPr>
            <w:r>
              <w:rPr>
                <w:color w:val="5F5F5F"/>
                <w:spacing w:val="-2"/>
                <w:sz w:val="18"/>
              </w:rPr>
              <w:t>Beehives</w:t>
            </w:r>
          </w:p>
        </w:tc>
        <w:tc>
          <w:tcPr>
            <w:tcW w:w="2720" w:type="dxa"/>
          </w:tcPr>
          <w:p w14:paraId="0126EBE0" w14:textId="77777777" w:rsidR="00374C84" w:rsidRDefault="00C24D04">
            <w:pPr>
              <w:pStyle w:val="TableParagraph"/>
              <w:spacing w:before="152"/>
              <w:ind w:left="178"/>
              <w:rPr>
                <w:sz w:val="18"/>
              </w:rPr>
            </w:pPr>
            <w:r>
              <w:rPr>
                <w:color w:val="5F5F5F"/>
                <w:sz w:val="18"/>
              </w:rPr>
              <w:t>Converter</w:t>
            </w:r>
            <w:r>
              <w:rPr>
                <w:color w:val="5F5F5F"/>
                <w:spacing w:val="-5"/>
                <w:sz w:val="18"/>
              </w:rPr>
              <w:t xml:space="preserve"> </w:t>
            </w:r>
            <w:r>
              <w:rPr>
                <w:color w:val="5F5F5F"/>
                <w:sz w:val="18"/>
              </w:rPr>
              <w:t>stations</w:t>
            </w:r>
            <w:r>
              <w:rPr>
                <w:color w:val="5F5F5F"/>
                <w:spacing w:val="-2"/>
                <w:sz w:val="18"/>
              </w:rPr>
              <w:t xml:space="preserve"> </w:t>
            </w:r>
            <w:r>
              <w:rPr>
                <w:color w:val="5F5F5F"/>
                <w:sz w:val="18"/>
              </w:rPr>
              <w:t>and</w:t>
            </w:r>
            <w:r>
              <w:rPr>
                <w:color w:val="5F5F5F"/>
                <w:spacing w:val="-6"/>
                <w:sz w:val="18"/>
              </w:rPr>
              <w:t xml:space="preserve"> </w:t>
            </w:r>
            <w:r>
              <w:rPr>
                <w:color w:val="5F5F5F"/>
                <w:spacing w:val="-2"/>
                <w:sz w:val="18"/>
              </w:rPr>
              <w:t>cables</w:t>
            </w:r>
          </w:p>
        </w:tc>
        <w:tc>
          <w:tcPr>
            <w:tcW w:w="1435" w:type="dxa"/>
          </w:tcPr>
          <w:p w14:paraId="4D33AABE" w14:textId="77777777" w:rsidR="00374C84" w:rsidRDefault="00C24D04">
            <w:pPr>
              <w:pStyle w:val="TableParagraph"/>
              <w:spacing w:before="152"/>
              <w:ind w:left="156"/>
              <w:rPr>
                <w:sz w:val="18"/>
              </w:rPr>
            </w:pPr>
            <w:r>
              <w:rPr>
                <w:color w:val="5F5F5F"/>
                <w:sz w:val="18"/>
              </w:rPr>
              <w:t xml:space="preserve">4.1 </w:t>
            </w:r>
            <w:r>
              <w:rPr>
                <w:color w:val="5F5F5F"/>
                <w:spacing w:val="-4"/>
                <w:sz w:val="18"/>
              </w:rPr>
              <w:t>kV/m</w:t>
            </w:r>
          </w:p>
        </w:tc>
        <w:tc>
          <w:tcPr>
            <w:tcW w:w="1257" w:type="dxa"/>
          </w:tcPr>
          <w:p w14:paraId="522A27F8" w14:textId="77777777" w:rsidR="00374C84" w:rsidRDefault="00C24D04">
            <w:pPr>
              <w:pStyle w:val="TableParagraph"/>
              <w:spacing w:before="152"/>
              <w:ind w:left="137"/>
              <w:rPr>
                <w:sz w:val="18"/>
              </w:rPr>
            </w:pPr>
            <w:r>
              <w:rPr>
                <w:color w:val="5F5F5F"/>
                <w:spacing w:val="-2"/>
                <w:sz w:val="18"/>
              </w:rPr>
              <w:t>Undefined</w:t>
            </w:r>
          </w:p>
        </w:tc>
        <w:tc>
          <w:tcPr>
            <w:tcW w:w="1471" w:type="dxa"/>
          </w:tcPr>
          <w:p w14:paraId="364C3E72" w14:textId="77777777" w:rsidR="00374C84" w:rsidRDefault="00C24D04">
            <w:pPr>
              <w:pStyle w:val="TableParagraph"/>
              <w:spacing w:before="152"/>
              <w:ind w:left="296"/>
              <w:rPr>
                <w:sz w:val="18"/>
              </w:rPr>
            </w:pPr>
            <w:r>
              <w:rPr>
                <w:color w:val="5F5F5F"/>
                <w:sz w:val="18"/>
              </w:rPr>
              <w:t>100</w:t>
            </w:r>
            <w:r>
              <w:rPr>
                <w:color w:val="5F5F5F"/>
                <w:spacing w:val="2"/>
                <w:sz w:val="18"/>
              </w:rPr>
              <w:t xml:space="preserve"> </w:t>
            </w:r>
            <w:r>
              <w:rPr>
                <w:color w:val="5F5F5F"/>
                <w:spacing w:val="-5"/>
                <w:sz w:val="18"/>
              </w:rPr>
              <w:t>µT</w:t>
            </w:r>
          </w:p>
        </w:tc>
        <w:tc>
          <w:tcPr>
            <w:tcW w:w="1348" w:type="dxa"/>
          </w:tcPr>
          <w:p w14:paraId="26045DBA" w14:textId="77777777" w:rsidR="00374C84" w:rsidRDefault="00C24D04">
            <w:pPr>
              <w:pStyle w:val="TableParagraph"/>
              <w:spacing w:before="152"/>
              <w:ind w:left="106"/>
              <w:rPr>
                <w:sz w:val="18"/>
              </w:rPr>
            </w:pPr>
            <w:r>
              <w:rPr>
                <w:color w:val="5F5F5F"/>
                <w:sz w:val="18"/>
              </w:rPr>
              <w:t>2</w:t>
            </w:r>
            <w:r>
              <w:rPr>
                <w:color w:val="5F5F5F"/>
                <w:spacing w:val="3"/>
                <w:sz w:val="18"/>
              </w:rPr>
              <w:t xml:space="preserve"> </w:t>
            </w:r>
            <w:r>
              <w:rPr>
                <w:color w:val="5F5F5F"/>
                <w:spacing w:val="-5"/>
                <w:sz w:val="18"/>
              </w:rPr>
              <w:t>µT</w:t>
            </w:r>
          </w:p>
        </w:tc>
        <w:tc>
          <w:tcPr>
            <w:tcW w:w="4424" w:type="dxa"/>
          </w:tcPr>
          <w:p w14:paraId="108C78E6" w14:textId="77777777" w:rsidR="00374C84" w:rsidRDefault="00C24D04">
            <w:pPr>
              <w:pStyle w:val="TableParagraph"/>
              <w:spacing w:before="152"/>
              <w:ind w:left="174"/>
              <w:rPr>
                <w:sz w:val="18"/>
              </w:rPr>
            </w:pPr>
            <w:r>
              <w:rPr>
                <w:color w:val="5F5F5F"/>
                <w:sz w:val="18"/>
              </w:rPr>
              <w:t>Technical</w:t>
            </w:r>
            <w:r>
              <w:rPr>
                <w:color w:val="5F5F5F"/>
                <w:spacing w:val="-7"/>
                <w:sz w:val="18"/>
              </w:rPr>
              <w:t xml:space="preserve"> </w:t>
            </w:r>
            <w:r>
              <w:rPr>
                <w:color w:val="5F5F5F"/>
                <w:sz w:val="18"/>
              </w:rPr>
              <w:t>Appendix</w:t>
            </w:r>
            <w:r>
              <w:rPr>
                <w:color w:val="5F5F5F"/>
                <w:spacing w:val="-4"/>
                <w:sz w:val="18"/>
              </w:rPr>
              <w:t xml:space="preserve"> </w:t>
            </w:r>
            <w:r>
              <w:rPr>
                <w:color w:val="5F5F5F"/>
                <w:sz w:val="18"/>
              </w:rPr>
              <w:t>A:</w:t>
            </w:r>
            <w:r>
              <w:rPr>
                <w:color w:val="5F5F5F"/>
                <w:spacing w:val="-6"/>
                <w:sz w:val="18"/>
              </w:rPr>
              <w:t xml:space="preserve"> </w:t>
            </w:r>
            <w:r>
              <w:rPr>
                <w:color w:val="5F5F5F"/>
                <w:sz w:val="18"/>
              </w:rPr>
              <w:t>Electromagnetic</w:t>
            </w:r>
            <w:r>
              <w:rPr>
                <w:color w:val="5F5F5F"/>
                <w:spacing w:val="-9"/>
                <w:sz w:val="18"/>
              </w:rPr>
              <w:t xml:space="preserve"> </w:t>
            </w:r>
            <w:r>
              <w:rPr>
                <w:color w:val="5F5F5F"/>
                <w:spacing w:val="-2"/>
                <w:sz w:val="18"/>
              </w:rPr>
              <w:t>fields</w:t>
            </w:r>
          </w:p>
        </w:tc>
      </w:tr>
      <w:tr w:rsidR="00374C84" w14:paraId="268A69E1" w14:textId="77777777">
        <w:trPr>
          <w:trHeight w:val="518"/>
        </w:trPr>
        <w:tc>
          <w:tcPr>
            <w:tcW w:w="1914" w:type="dxa"/>
            <w:shd w:val="clear" w:color="auto" w:fill="D3E6F4"/>
          </w:tcPr>
          <w:p w14:paraId="34D6EE34" w14:textId="77777777" w:rsidR="00374C84" w:rsidRDefault="00C24D04">
            <w:pPr>
              <w:pStyle w:val="TableParagraph"/>
              <w:spacing w:before="157"/>
              <w:ind w:left="110"/>
              <w:rPr>
                <w:sz w:val="18"/>
              </w:rPr>
            </w:pPr>
            <w:r>
              <w:rPr>
                <w:color w:val="5F5F5F"/>
                <w:sz w:val="18"/>
              </w:rPr>
              <w:t>Crops</w:t>
            </w:r>
            <w:r>
              <w:rPr>
                <w:color w:val="5F5F5F"/>
                <w:spacing w:val="-2"/>
                <w:sz w:val="18"/>
              </w:rPr>
              <w:t xml:space="preserve"> </w:t>
            </w:r>
            <w:r>
              <w:rPr>
                <w:color w:val="5F5F5F"/>
                <w:sz w:val="18"/>
              </w:rPr>
              <w:t>and</w:t>
            </w:r>
            <w:r>
              <w:rPr>
                <w:color w:val="5F5F5F"/>
                <w:spacing w:val="-2"/>
                <w:sz w:val="18"/>
              </w:rPr>
              <w:t xml:space="preserve"> orchards</w:t>
            </w:r>
          </w:p>
        </w:tc>
        <w:tc>
          <w:tcPr>
            <w:tcW w:w="2720" w:type="dxa"/>
            <w:shd w:val="clear" w:color="auto" w:fill="D3E6F4"/>
          </w:tcPr>
          <w:p w14:paraId="347D060D" w14:textId="77777777" w:rsidR="00374C84" w:rsidRDefault="00C24D04">
            <w:pPr>
              <w:pStyle w:val="TableParagraph"/>
              <w:spacing w:before="157"/>
              <w:ind w:left="178"/>
              <w:rPr>
                <w:sz w:val="18"/>
              </w:rPr>
            </w:pPr>
            <w:r>
              <w:rPr>
                <w:color w:val="5F5F5F"/>
                <w:sz w:val="18"/>
              </w:rPr>
              <w:t>Converter</w:t>
            </w:r>
            <w:r>
              <w:rPr>
                <w:color w:val="5F5F5F"/>
                <w:spacing w:val="-5"/>
                <w:sz w:val="18"/>
              </w:rPr>
              <w:t xml:space="preserve"> </w:t>
            </w:r>
            <w:r>
              <w:rPr>
                <w:color w:val="5F5F5F"/>
                <w:sz w:val="18"/>
              </w:rPr>
              <w:t>stations</w:t>
            </w:r>
            <w:r>
              <w:rPr>
                <w:color w:val="5F5F5F"/>
                <w:spacing w:val="-2"/>
                <w:sz w:val="18"/>
              </w:rPr>
              <w:t xml:space="preserve"> </w:t>
            </w:r>
            <w:r>
              <w:rPr>
                <w:color w:val="5F5F5F"/>
                <w:sz w:val="18"/>
              </w:rPr>
              <w:t>and</w:t>
            </w:r>
            <w:r>
              <w:rPr>
                <w:color w:val="5F5F5F"/>
                <w:spacing w:val="-6"/>
                <w:sz w:val="18"/>
              </w:rPr>
              <w:t xml:space="preserve"> </w:t>
            </w:r>
            <w:r>
              <w:rPr>
                <w:color w:val="5F5F5F"/>
                <w:spacing w:val="-2"/>
                <w:sz w:val="18"/>
              </w:rPr>
              <w:t>cables</w:t>
            </w:r>
          </w:p>
        </w:tc>
        <w:tc>
          <w:tcPr>
            <w:tcW w:w="1435" w:type="dxa"/>
            <w:shd w:val="clear" w:color="auto" w:fill="D3E6F4"/>
          </w:tcPr>
          <w:p w14:paraId="3B5DED4D" w14:textId="77777777" w:rsidR="00374C84" w:rsidRDefault="00C24D04">
            <w:pPr>
              <w:pStyle w:val="TableParagraph"/>
              <w:spacing w:before="157"/>
              <w:ind w:left="156"/>
              <w:rPr>
                <w:sz w:val="18"/>
              </w:rPr>
            </w:pPr>
            <w:r>
              <w:rPr>
                <w:color w:val="5F5F5F"/>
                <w:sz w:val="18"/>
              </w:rPr>
              <w:t>5</w:t>
            </w:r>
            <w:r>
              <w:rPr>
                <w:color w:val="5F5F5F"/>
                <w:spacing w:val="3"/>
                <w:sz w:val="18"/>
              </w:rPr>
              <w:t xml:space="preserve"> </w:t>
            </w:r>
            <w:r>
              <w:rPr>
                <w:color w:val="5F5F5F"/>
                <w:spacing w:val="-4"/>
                <w:sz w:val="18"/>
              </w:rPr>
              <w:t>kV/m</w:t>
            </w:r>
          </w:p>
        </w:tc>
        <w:tc>
          <w:tcPr>
            <w:tcW w:w="1257" w:type="dxa"/>
            <w:shd w:val="clear" w:color="auto" w:fill="D3E6F4"/>
          </w:tcPr>
          <w:p w14:paraId="1D656EE1" w14:textId="77777777" w:rsidR="00374C84" w:rsidRDefault="00C24D04">
            <w:pPr>
              <w:pStyle w:val="TableParagraph"/>
              <w:spacing w:before="157"/>
              <w:ind w:left="137"/>
              <w:rPr>
                <w:sz w:val="18"/>
              </w:rPr>
            </w:pPr>
            <w:r>
              <w:rPr>
                <w:color w:val="5F5F5F"/>
                <w:sz w:val="18"/>
              </w:rPr>
              <w:t>5</w:t>
            </w:r>
            <w:r>
              <w:rPr>
                <w:color w:val="5F5F5F"/>
                <w:spacing w:val="3"/>
                <w:sz w:val="18"/>
              </w:rPr>
              <w:t xml:space="preserve"> </w:t>
            </w:r>
            <w:r>
              <w:rPr>
                <w:color w:val="5F5F5F"/>
                <w:spacing w:val="-4"/>
                <w:sz w:val="18"/>
              </w:rPr>
              <w:t>kV/m</w:t>
            </w:r>
          </w:p>
        </w:tc>
        <w:tc>
          <w:tcPr>
            <w:tcW w:w="1471" w:type="dxa"/>
            <w:shd w:val="clear" w:color="auto" w:fill="D3E6F4"/>
          </w:tcPr>
          <w:p w14:paraId="575B614A" w14:textId="77777777" w:rsidR="00374C84" w:rsidRDefault="00C24D04">
            <w:pPr>
              <w:pStyle w:val="TableParagraph"/>
              <w:spacing w:before="157"/>
              <w:ind w:left="296"/>
              <w:rPr>
                <w:sz w:val="18"/>
              </w:rPr>
            </w:pPr>
            <w:r>
              <w:rPr>
                <w:color w:val="5F5F5F"/>
                <w:spacing w:val="-2"/>
                <w:sz w:val="18"/>
              </w:rPr>
              <w:t>Undefined</w:t>
            </w:r>
          </w:p>
        </w:tc>
        <w:tc>
          <w:tcPr>
            <w:tcW w:w="1348" w:type="dxa"/>
            <w:shd w:val="clear" w:color="auto" w:fill="D3E6F4"/>
          </w:tcPr>
          <w:p w14:paraId="67B02C85" w14:textId="77777777" w:rsidR="00374C84" w:rsidRDefault="00C24D04">
            <w:pPr>
              <w:pStyle w:val="TableParagraph"/>
              <w:spacing w:before="157"/>
              <w:ind w:left="106"/>
              <w:rPr>
                <w:sz w:val="18"/>
              </w:rPr>
            </w:pPr>
            <w:r>
              <w:rPr>
                <w:color w:val="5F5F5F"/>
                <w:spacing w:val="-2"/>
                <w:sz w:val="18"/>
              </w:rPr>
              <w:t>Undefined</w:t>
            </w:r>
          </w:p>
        </w:tc>
        <w:tc>
          <w:tcPr>
            <w:tcW w:w="4424" w:type="dxa"/>
            <w:shd w:val="clear" w:color="auto" w:fill="D3E6F4"/>
          </w:tcPr>
          <w:p w14:paraId="6CA8E5F2" w14:textId="77777777" w:rsidR="00374C84" w:rsidRDefault="00C24D04">
            <w:pPr>
              <w:pStyle w:val="TableParagraph"/>
              <w:spacing w:before="157"/>
              <w:ind w:left="174"/>
              <w:rPr>
                <w:sz w:val="18"/>
              </w:rPr>
            </w:pPr>
            <w:r>
              <w:rPr>
                <w:color w:val="5F5F5F"/>
                <w:sz w:val="18"/>
              </w:rPr>
              <w:t>Technical</w:t>
            </w:r>
            <w:r>
              <w:rPr>
                <w:color w:val="5F5F5F"/>
                <w:spacing w:val="-7"/>
                <w:sz w:val="18"/>
              </w:rPr>
              <w:t xml:space="preserve"> </w:t>
            </w:r>
            <w:r>
              <w:rPr>
                <w:color w:val="5F5F5F"/>
                <w:sz w:val="18"/>
              </w:rPr>
              <w:t>Appendix</w:t>
            </w:r>
            <w:r>
              <w:rPr>
                <w:color w:val="5F5F5F"/>
                <w:spacing w:val="-4"/>
                <w:sz w:val="18"/>
              </w:rPr>
              <w:t xml:space="preserve"> </w:t>
            </w:r>
            <w:r>
              <w:rPr>
                <w:color w:val="5F5F5F"/>
                <w:sz w:val="18"/>
              </w:rPr>
              <w:t>A:</w:t>
            </w:r>
            <w:r>
              <w:rPr>
                <w:color w:val="5F5F5F"/>
                <w:spacing w:val="-6"/>
                <w:sz w:val="18"/>
              </w:rPr>
              <w:t xml:space="preserve"> </w:t>
            </w:r>
            <w:r>
              <w:rPr>
                <w:color w:val="5F5F5F"/>
                <w:sz w:val="18"/>
              </w:rPr>
              <w:t>Electromagnetic</w:t>
            </w:r>
            <w:r>
              <w:rPr>
                <w:color w:val="5F5F5F"/>
                <w:spacing w:val="-9"/>
                <w:sz w:val="18"/>
              </w:rPr>
              <w:t xml:space="preserve"> </w:t>
            </w:r>
            <w:r>
              <w:rPr>
                <w:color w:val="5F5F5F"/>
                <w:spacing w:val="-2"/>
                <w:sz w:val="18"/>
              </w:rPr>
              <w:t>fields</w:t>
            </w:r>
          </w:p>
        </w:tc>
      </w:tr>
      <w:tr w:rsidR="00374C84" w14:paraId="4A452D6E" w14:textId="77777777">
        <w:trPr>
          <w:trHeight w:val="676"/>
        </w:trPr>
        <w:tc>
          <w:tcPr>
            <w:tcW w:w="1914" w:type="dxa"/>
          </w:tcPr>
          <w:p w14:paraId="270CA50C" w14:textId="77777777" w:rsidR="00374C84" w:rsidRDefault="00C24D04">
            <w:pPr>
              <w:pStyle w:val="TableParagraph"/>
              <w:spacing w:before="148" w:line="244" w:lineRule="auto"/>
              <w:ind w:left="110" w:right="175"/>
              <w:rPr>
                <w:sz w:val="18"/>
              </w:rPr>
            </w:pPr>
            <w:r>
              <w:rPr>
                <w:color w:val="5F5F5F"/>
                <w:sz w:val="18"/>
              </w:rPr>
              <w:t>Farm machinery guidance</w:t>
            </w:r>
            <w:r>
              <w:rPr>
                <w:color w:val="5F5F5F"/>
                <w:spacing w:val="-13"/>
                <w:sz w:val="18"/>
              </w:rPr>
              <w:t xml:space="preserve"> </w:t>
            </w:r>
            <w:r>
              <w:rPr>
                <w:color w:val="5F5F5F"/>
                <w:sz w:val="18"/>
              </w:rPr>
              <w:t>equipment</w:t>
            </w:r>
          </w:p>
        </w:tc>
        <w:tc>
          <w:tcPr>
            <w:tcW w:w="2720" w:type="dxa"/>
          </w:tcPr>
          <w:p w14:paraId="2B247BB4" w14:textId="77777777" w:rsidR="00374C84" w:rsidRDefault="00C24D04">
            <w:pPr>
              <w:pStyle w:val="TableParagraph"/>
              <w:spacing w:before="152"/>
              <w:ind w:left="178"/>
              <w:rPr>
                <w:sz w:val="18"/>
              </w:rPr>
            </w:pPr>
            <w:r>
              <w:rPr>
                <w:color w:val="5F5F5F"/>
                <w:sz w:val="18"/>
              </w:rPr>
              <w:t>Converter</w:t>
            </w:r>
            <w:r>
              <w:rPr>
                <w:color w:val="5F5F5F"/>
                <w:spacing w:val="-5"/>
                <w:sz w:val="18"/>
              </w:rPr>
              <w:t xml:space="preserve"> </w:t>
            </w:r>
            <w:r>
              <w:rPr>
                <w:color w:val="5F5F5F"/>
                <w:sz w:val="18"/>
              </w:rPr>
              <w:t>stations</w:t>
            </w:r>
            <w:r>
              <w:rPr>
                <w:color w:val="5F5F5F"/>
                <w:spacing w:val="-2"/>
                <w:sz w:val="18"/>
              </w:rPr>
              <w:t xml:space="preserve"> </w:t>
            </w:r>
            <w:r>
              <w:rPr>
                <w:color w:val="5F5F5F"/>
                <w:sz w:val="18"/>
              </w:rPr>
              <w:t>and</w:t>
            </w:r>
            <w:r>
              <w:rPr>
                <w:color w:val="5F5F5F"/>
                <w:spacing w:val="-6"/>
                <w:sz w:val="18"/>
              </w:rPr>
              <w:t xml:space="preserve"> </w:t>
            </w:r>
            <w:r>
              <w:rPr>
                <w:color w:val="5F5F5F"/>
                <w:spacing w:val="-2"/>
                <w:sz w:val="18"/>
              </w:rPr>
              <w:t>cables</w:t>
            </w:r>
          </w:p>
        </w:tc>
        <w:tc>
          <w:tcPr>
            <w:tcW w:w="1435" w:type="dxa"/>
          </w:tcPr>
          <w:p w14:paraId="31AA60AA" w14:textId="77777777" w:rsidR="00374C84" w:rsidRDefault="00C24D04">
            <w:pPr>
              <w:pStyle w:val="TableParagraph"/>
              <w:spacing w:before="152"/>
              <w:ind w:left="156"/>
              <w:rPr>
                <w:sz w:val="18"/>
              </w:rPr>
            </w:pPr>
            <w:r>
              <w:rPr>
                <w:color w:val="5F5F5F"/>
                <w:spacing w:val="-2"/>
                <w:sz w:val="18"/>
              </w:rPr>
              <w:t>Undefined</w:t>
            </w:r>
          </w:p>
        </w:tc>
        <w:tc>
          <w:tcPr>
            <w:tcW w:w="1257" w:type="dxa"/>
          </w:tcPr>
          <w:p w14:paraId="704B1D0A" w14:textId="77777777" w:rsidR="00374C84" w:rsidRDefault="00C24D04">
            <w:pPr>
              <w:pStyle w:val="TableParagraph"/>
              <w:spacing w:before="152"/>
              <w:ind w:left="137"/>
              <w:rPr>
                <w:sz w:val="18"/>
              </w:rPr>
            </w:pPr>
            <w:r>
              <w:rPr>
                <w:color w:val="5F5F5F"/>
                <w:spacing w:val="-2"/>
                <w:sz w:val="18"/>
              </w:rPr>
              <w:t>Undefined</w:t>
            </w:r>
          </w:p>
        </w:tc>
        <w:tc>
          <w:tcPr>
            <w:tcW w:w="1471" w:type="dxa"/>
          </w:tcPr>
          <w:p w14:paraId="0CA60D2F" w14:textId="77777777" w:rsidR="00374C84" w:rsidRDefault="00C24D04">
            <w:pPr>
              <w:pStyle w:val="TableParagraph"/>
              <w:spacing w:before="152"/>
              <w:ind w:left="296"/>
              <w:rPr>
                <w:sz w:val="18"/>
              </w:rPr>
            </w:pPr>
            <w:r>
              <w:rPr>
                <w:color w:val="5F5F5F"/>
                <w:spacing w:val="-2"/>
                <w:sz w:val="18"/>
              </w:rPr>
              <w:t>Undefined</w:t>
            </w:r>
          </w:p>
        </w:tc>
        <w:tc>
          <w:tcPr>
            <w:tcW w:w="1348" w:type="dxa"/>
          </w:tcPr>
          <w:p w14:paraId="595483FD" w14:textId="77777777" w:rsidR="00374C84" w:rsidRDefault="00C24D04">
            <w:pPr>
              <w:pStyle w:val="TableParagraph"/>
              <w:spacing w:before="152"/>
              <w:ind w:left="106"/>
              <w:rPr>
                <w:sz w:val="18"/>
              </w:rPr>
            </w:pPr>
            <w:r>
              <w:rPr>
                <w:color w:val="5F5F5F"/>
                <w:spacing w:val="-2"/>
                <w:sz w:val="18"/>
              </w:rPr>
              <w:t>Undefined</w:t>
            </w:r>
          </w:p>
        </w:tc>
        <w:tc>
          <w:tcPr>
            <w:tcW w:w="4424" w:type="dxa"/>
          </w:tcPr>
          <w:p w14:paraId="1A58586E" w14:textId="77777777" w:rsidR="00374C84" w:rsidRDefault="00C24D04">
            <w:pPr>
              <w:pStyle w:val="TableParagraph"/>
              <w:spacing w:before="152"/>
              <w:ind w:left="174"/>
              <w:rPr>
                <w:sz w:val="18"/>
              </w:rPr>
            </w:pPr>
            <w:r>
              <w:rPr>
                <w:color w:val="5F5F5F"/>
                <w:sz w:val="18"/>
              </w:rPr>
              <w:t>Technical</w:t>
            </w:r>
            <w:r>
              <w:rPr>
                <w:color w:val="5F5F5F"/>
                <w:spacing w:val="-7"/>
                <w:sz w:val="18"/>
              </w:rPr>
              <w:t xml:space="preserve"> </w:t>
            </w:r>
            <w:r>
              <w:rPr>
                <w:color w:val="5F5F5F"/>
                <w:sz w:val="18"/>
              </w:rPr>
              <w:t>Appendix</w:t>
            </w:r>
            <w:r>
              <w:rPr>
                <w:color w:val="5F5F5F"/>
                <w:spacing w:val="-4"/>
                <w:sz w:val="18"/>
              </w:rPr>
              <w:t xml:space="preserve"> </w:t>
            </w:r>
            <w:r>
              <w:rPr>
                <w:color w:val="5F5F5F"/>
                <w:sz w:val="18"/>
              </w:rPr>
              <w:t>A:</w:t>
            </w:r>
            <w:r>
              <w:rPr>
                <w:color w:val="5F5F5F"/>
                <w:spacing w:val="-6"/>
                <w:sz w:val="18"/>
              </w:rPr>
              <w:t xml:space="preserve"> </w:t>
            </w:r>
            <w:r>
              <w:rPr>
                <w:color w:val="5F5F5F"/>
                <w:sz w:val="18"/>
              </w:rPr>
              <w:t>Electromagnetic</w:t>
            </w:r>
            <w:r>
              <w:rPr>
                <w:color w:val="5F5F5F"/>
                <w:spacing w:val="-9"/>
                <w:sz w:val="18"/>
              </w:rPr>
              <w:t xml:space="preserve"> </w:t>
            </w:r>
            <w:r>
              <w:rPr>
                <w:color w:val="5F5F5F"/>
                <w:spacing w:val="-2"/>
                <w:sz w:val="18"/>
              </w:rPr>
              <w:t>fields</w:t>
            </w:r>
          </w:p>
        </w:tc>
      </w:tr>
      <w:tr w:rsidR="00374C84" w14:paraId="5FC6E1B0" w14:textId="77777777">
        <w:trPr>
          <w:trHeight w:val="518"/>
        </w:trPr>
        <w:tc>
          <w:tcPr>
            <w:tcW w:w="1914" w:type="dxa"/>
            <w:shd w:val="clear" w:color="auto" w:fill="D3E6F4"/>
          </w:tcPr>
          <w:p w14:paraId="5AECBB03" w14:textId="77777777" w:rsidR="00374C84" w:rsidRDefault="00C24D04">
            <w:pPr>
              <w:pStyle w:val="TableParagraph"/>
              <w:spacing w:before="157"/>
              <w:ind w:left="110"/>
              <w:rPr>
                <w:sz w:val="18"/>
              </w:rPr>
            </w:pPr>
            <w:r>
              <w:rPr>
                <w:color w:val="5F5F5F"/>
                <w:sz w:val="18"/>
              </w:rPr>
              <w:t>Terrestrial</w:t>
            </w:r>
            <w:r>
              <w:rPr>
                <w:color w:val="5F5F5F"/>
                <w:spacing w:val="-5"/>
                <w:sz w:val="18"/>
              </w:rPr>
              <w:t xml:space="preserve"> </w:t>
            </w:r>
            <w:r>
              <w:rPr>
                <w:color w:val="5F5F5F"/>
                <w:spacing w:val="-2"/>
                <w:sz w:val="18"/>
              </w:rPr>
              <w:t>fauna</w:t>
            </w:r>
          </w:p>
        </w:tc>
        <w:tc>
          <w:tcPr>
            <w:tcW w:w="2720" w:type="dxa"/>
            <w:shd w:val="clear" w:color="auto" w:fill="D3E6F4"/>
          </w:tcPr>
          <w:p w14:paraId="46CF4B10" w14:textId="77777777" w:rsidR="00374C84" w:rsidRDefault="00C24D04">
            <w:pPr>
              <w:pStyle w:val="TableParagraph"/>
              <w:spacing w:before="157"/>
              <w:ind w:left="178"/>
              <w:rPr>
                <w:sz w:val="18"/>
              </w:rPr>
            </w:pPr>
            <w:r>
              <w:rPr>
                <w:color w:val="5F5F5F"/>
                <w:sz w:val="18"/>
              </w:rPr>
              <w:t>Converter</w:t>
            </w:r>
            <w:r>
              <w:rPr>
                <w:color w:val="5F5F5F"/>
                <w:spacing w:val="-5"/>
                <w:sz w:val="18"/>
              </w:rPr>
              <w:t xml:space="preserve"> </w:t>
            </w:r>
            <w:r>
              <w:rPr>
                <w:color w:val="5F5F5F"/>
                <w:sz w:val="18"/>
              </w:rPr>
              <w:t>stations</w:t>
            </w:r>
            <w:r>
              <w:rPr>
                <w:color w:val="5F5F5F"/>
                <w:spacing w:val="-2"/>
                <w:sz w:val="18"/>
              </w:rPr>
              <w:t xml:space="preserve"> </w:t>
            </w:r>
            <w:r>
              <w:rPr>
                <w:color w:val="5F5F5F"/>
                <w:sz w:val="18"/>
              </w:rPr>
              <w:t>and</w:t>
            </w:r>
            <w:r>
              <w:rPr>
                <w:color w:val="5F5F5F"/>
                <w:spacing w:val="-6"/>
                <w:sz w:val="18"/>
              </w:rPr>
              <w:t xml:space="preserve"> </w:t>
            </w:r>
            <w:r>
              <w:rPr>
                <w:color w:val="5F5F5F"/>
                <w:spacing w:val="-2"/>
                <w:sz w:val="18"/>
              </w:rPr>
              <w:t>cables</w:t>
            </w:r>
          </w:p>
        </w:tc>
        <w:tc>
          <w:tcPr>
            <w:tcW w:w="1435" w:type="dxa"/>
            <w:shd w:val="clear" w:color="auto" w:fill="D3E6F4"/>
          </w:tcPr>
          <w:p w14:paraId="197F9103" w14:textId="77777777" w:rsidR="00374C84" w:rsidRDefault="00C24D04">
            <w:pPr>
              <w:pStyle w:val="TableParagraph"/>
              <w:spacing w:before="157"/>
              <w:ind w:left="156"/>
              <w:rPr>
                <w:sz w:val="18"/>
              </w:rPr>
            </w:pPr>
            <w:r>
              <w:rPr>
                <w:color w:val="5F5F5F"/>
                <w:sz w:val="18"/>
              </w:rPr>
              <w:t>5</w:t>
            </w:r>
            <w:r>
              <w:rPr>
                <w:color w:val="5F5F5F"/>
                <w:spacing w:val="3"/>
                <w:sz w:val="18"/>
              </w:rPr>
              <w:t xml:space="preserve"> </w:t>
            </w:r>
            <w:r>
              <w:rPr>
                <w:color w:val="5F5F5F"/>
                <w:spacing w:val="-4"/>
                <w:sz w:val="18"/>
              </w:rPr>
              <w:t>kV/m</w:t>
            </w:r>
          </w:p>
        </w:tc>
        <w:tc>
          <w:tcPr>
            <w:tcW w:w="1257" w:type="dxa"/>
            <w:shd w:val="clear" w:color="auto" w:fill="D3E6F4"/>
          </w:tcPr>
          <w:p w14:paraId="4DEADEA8" w14:textId="77777777" w:rsidR="00374C84" w:rsidRDefault="00C24D04">
            <w:pPr>
              <w:pStyle w:val="TableParagraph"/>
              <w:spacing w:before="157"/>
              <w:ind w:left="137"/>
              <w:rPr>
                <w:sz w:val="18"/>
              </w:rPr>
            </w:pPr>
            <w:r>
              <w:rPr>
                <w:color w:val="5F5F5F"/>
                <w:sz w:val="18"/>
              </w:rPr>
              <w:t>5</w:t>
            </w:r>
            <w:r>
              <w:rPr>
                <w:color w:val="5F5F5F"/>
                <w:spacing w:val="3"/>
                <w:sz w:val="18"/>
              </w:rPr>
              <w:t xml:space="preserve"> </w:t>
            </w:r>
            <w:r>
              <w:rPr>
                <w:color w:val="5F5F5F"/>
                <w:spacing w:val="-4"/>
                <w:sz w:val="18"/>
              </w:rPr>
              <w:t>kV/m</w:t>
            </w:r>
          </w:p>
        </w:tc>
        <w:tc>
          <w:tcPr>
            <w:tcW w:w="1471" w:type="dxa"/>
            <w:shd w:val="clear" w:color="auto" w:fill="D3E6F4"/>
          </w:tcPr>
          <w:p w14:paraId="466CA035" w14:textId="77777777" w:rsidR="00374C84" w:rsidRDefault="00C24D04">
            <w:pPr>
              <w:pStyle w:val="TableParagraph"/>
              <w:spacing w:before="157"/>
              <w:ind w:left="296"/>
              <w:rPr>
                <w:sz w:val="18"/>
              </w:rPr>
            </w:pPr>
            <w:r>
              <w:rPr>
                <w:color w:val="5F5F5F"/>
                <w:sz w:val="18"/>
              </w:rPr>
              <w:t>200</w:t>
            </w:r>
            <w:r>
              <w:rPr>
                <w:color w:val="5F5F5F"/>
                <w:spacing w:val="3"/>
                <w:sz w:val="18"/>
              </w:rPr>
              <w:t xml:space="preserve"> </w:t>
            </w:r>
            <w:r>
              <w:rPr>
                <w:color w:val="5F5F5F"/>
                <w:spacing w:val="-5"/>
                <w:sz w:val="18"/>
              </w:rPr>
              <w:t>µT</w:t>
            </w:r>
          </w:p>
        </w:tc>
        <w:tc>
          <w:tcPr>
            <w:tcW w:w="1348" w:type="dxa"/>
            <w:shd w:val="clear" w:color="auto" w:fill="D3E6F4"/>
          </w:tcPr>
          <w:p w14:paraId="504AEE8A" w14:textId="77777777" w:rsidR="00374C84" w:rsidRDefault="00C24D04">
            <w:pPr>
              <w:pStyle w:val="TableParagraph"/>
              <w:spacing w:before="157"/>
              <w:ind w:left="106"/>
              <w:rPr>
                <w:sz w:val="18"/>
              </w:rPr>
            </w:pPr>
            <w:r>
              <w:rPr>
                <w:color w:val="5F5F5F"/>
                <w:sz w:val="18"/>
              </w:rPr>
              <w:t>400,000</w:t>
            </w:r>
            <w:r>
              <w:rPr>
                <w:color w:val="5F5F5F"/>
                <w:spacing w:val="-1"/>
                <w:sz w:val="18"/>
              </w:rPr>
              <w:t xml:space="preserve"> </w:t>
            </w:r>
            <w:r>
              <w:rPr>
                <w:color w:val="5F5F5F"/>
                <w:spacing w:val="-5"/>
                <w:sz w:val="18"/>
              </w:rPr>
              <w:t>µT</w:t>
            </w:r>
          </w:p>
        </w:tc>
        <w:tc>
          <w:tcPr>
            <w:tcW w:w="4424" w:type="dxa"/>
            <w:shd w:val="clear" w:color="auto" w:fill="D3E6F4"/>
          </w:tcPr>
          <w:p w14:paraId="65AE0371" w14:textId="77777777" w:rsidR="00374C84" w:rsidRDefault="00C24D04">
            <w:pPr>
              <w:pStyle w:val="TableParagraph"/>
              <w:spacing w:before="157"/>
              <w:ind w:left="174"/>
              <w:rPr>
                <w:sz w:val="18"/>
              </w:rPr>
            </w:pPr>
            <w:r>
              <w:rPr>
                <w:color w:val="5F5F5F"/>
                <w:sz w:val="18"/>
              </w:rPr>
              <w:t>Technical</w:t>
            </w:r>
            <w:r>
              <w:rPr>
                <w:color w:val="5F5F5F"/>
                <w:spacing w:val="-7"/>
                <w:sz w:val="18"/>
              </w:rPr>
              <w:t xml:space="preserve"> </w:t>
            </w:r>
            <w:r>
              <w:rPr>
                <w:color w:val="5F5F5F"/>
                <w:sz w:val="18"/>
              </w:rPr>
              <w:t>Appendix</w:t>
            </w:r>
            <w:r>
              <w:rPr>
                <w:color w:val="5F5F5F"/>
                <w:spacing w:val="-4"/>
                <w:sz w:val="18"/>
              </w:rPr>
              <w:t xml:space="preserve"> </w:t>
            </w:r>
            <w:r>
              <w:rPr>
                <w:color w:val="5F5F5F"/>
                <w:sz w:val="18"/>
              </w:rPr>
              <w:t>A:</w:t>
            </w:r>
            <w:r>
              <w:rPr>
                <w:color w:val="5F5F5F"/>
                <w:spacing w:val="-6"/>
                <w:sz w:val="18"/>
              </w:rPr>
              <w:t xml:space="preserve"> </w:t>
            </w:r>
            <w:r>
              <w:rPr>
                <w:color w:val="5F5F5F"/>
                <w:sz w:val="18"/>
              </w:rPr>
              <w:t>Electromagnetic</w:t>
            </w:r>
            <w:r>
              <w:rPr>
                <w:color w:val="5F5F5F"/>
                <w:spacing w:val="-9"/>
                <w:sz w:val="18"/>
              </w:rPr>
              <w:t xml:space="preserve"> </w:t>
            </w:r>
            <w:r>
              <w:rPr>
                <w:color w:val="5F5F5F"/>
                <w:spacing w:val="-2"/>
                <w:sz w:val="18"/>
              </w:rPr>
              <w:t>fields</w:t>
            </w:r>
          </w:p>
        </w:tc>
      </w:tr>
      <w:tr w:rsidR="00374C84" w14:paraId="7A65C0DE" w14:textId="77777777">
        <w:trPr>
          <w:trHeight w:val="715"/>
        </w:trPr>
        <w:tc>
          <w:tcPr>
            <w:tcW w:w="1914" w:type="dxa"/>
          </w:tcPr>
          <w:p w14:paraId="6BCCFC65" w14:textId="77777777" w:rsidR="00374C84" w:rsidRDefault="00C24D04">
            <w:pPr>
              <w:pStyle w:val="TableParagraph"/>
              <w:spacing w:before="152"/>
              <w:ind w:left="110"/>
              <w:rPr>
                <w:sz w:val="18"/>
              </w:rPr>
            </w:pPr>
            <w:r>
              <w:rPr>
                <w:color w:val="5F5F5F"/>
                <w:sz w:val="18"/>
              </w:rPr>
              <w:t>Marine</w:t>
            </w:r>
            <w:r>
              <w:rPr>
                <w:color w:val="5F5F5F"/>
                <w:spacing w:val="-6"/>
                <w:sz w:val="18"/>
              </w:rPr>
              <w:t xml:space="preserve"> </w:t>
            </w:r>
            <w:r>
              <w:rPr>
                <w:color w:val="5F5F5F"/>
                <w:spacing w:val="-2"/>
                <w:sz w:val="18"/>
              </w:rPr>
              <w:t>fauna</w:t>
            </w:r>
          </w:p>
        </w:tc>
        <w:tc>
          <w:tcPr>
            <w:tcW w:w="2720" w:type="dxa"/>
          </w:tcPr>
          <w:p w14:paraId="31FB9844" w14:textId="77777777" w:rsidR="00374C84" w:rsidRDefault="00C24D04">
            <w:pPr>
              <w:pStyle w:val="TableParagraph"/>
              <w:spacing w:before="152"/>
              <w:ind w:left="178"/>
              <w:rPr>
                <w:sz w:val="18"/>
              </w:rPr>
            </w:pPr>
            <w:r>
              <w:rPr>
                <w:color w:val="5F5F5F"/>
                <w:spacing w:val="-2"/>
                <w:sz w:val="18"/>
              </w:rPr>
              <w:t>Cables</w:t>
            </w:r>
          </w:p>
        </w:tc>
        <w:tc>
          <w:tcPr>
            <w:tcW w:w="1435" w:type="dxa"/>
          </w:tcPr>
          <w:p w14:paraId="1C0D3FFF" w14:textId="77777777" w:rsidR="00374C84" w:rsidRDefault="00C24D04">
            <w:pPr>
              <w:pStyle w:val="TableParagraph"/>
              <w:spacing w:before="152"/>
              <w:ind w:left="156"/>
              <w:rPr>
                <w:sz w:val="18"/>
              </w:rPr>
            </w:pPr>
            <w:r>
              <w:rPr>
                <w:color w:val="5F5F5F"/>
                <w:sz w:val="18"/>
              </w:rPr>
              <w:t>Not</w:t>
            </w:r>
            <w:r>
              <w:rPr>
                <w:color w:val="5F5F5F"/>
                <w:spacing w:val="2"/>
                <w:sz w:val="18"/>
              </w:rPr>
              <w:t xml:space="preserve"> </w:t>
            </w:r>
            <w:r>
              <w:rPr>
                <w:color w:val="5F5F5F"/>
                <w:spacing w:val="-2"/>
                <w:sz w:val="18"/>
              </w:rPr>
              <w:t>applicable</w:t>
            </w:r>
          </w:p>
        </w:tc>
        <w:tc>
          <w:tcPr>
            <w:tcW w:w="1257" w:type="dxa"/>
          </w:tcPr>
          <w:p w14:paraId="435CE491" w14:textId="77777777" w:rsidR="00374C84" w:rsidRDefault="00C24D04">
            <w:pPr>
              <w:pStyle w:val="TableParagraph"/>
              <w:spacing w:before="152"/>
              <w:ind w:left="137"/>
              <w:rPr>
                <w:sz w:val="18"/>
              </w:rPr>
            </w:pPr>
            <w:r>
              <w:rPr>
                <w:color w:val="5F5F5F"/>
                <w:spacing w:val="-5"/>
                <w:sz w:val="18"/>
              </w:rPr>
              <w:t>N/A</w:t>
            </w:r>
          </w:p>
        </w:tc>
        <w:tc>
          <w:tcPr>
            <w:tcW w:w="1471" w:type="dxa"/>
          </w:tcPr>
          <w:p w14:paraId="5DB95ABA" w14:textId="77777777" w:rsidR="00374C84" w:rsidRDefault="00C24D04">
            <w:pPr>
              <w:pStyle w:val="TableParagraph"/>
              <w:spacing w:before="152"/>
              <w:ind w:left="296"/>
              <w:rPr>
                <w:sz w:val="18"/>
              </w:rPr>
            </w:pPr>
            <w:r>
              <w:rPr>
                <w:color w:val="5F5F5F"/>
                <w:spacing w:val="-5"/>
                <w:sz w:val="18"/>
              </w:rPr>
              <w:t>N/A</w:t>
            </w:r>
          </w:p>
        </w:tc>
        <w:tc>
          <w:tcPr>
            <w:tcW w:w="1348" w:type="dxa"/>
          </w:tcPr>
          <w:p w14:paraId="2ADA796C" w14:textId="77777777" w:rsidR="00374C84" w:rsidRDefault="00C24D04">
            <w:pPr>
              <w:pStyle w:val="TableParagraph"/>
              <w:spacing w:before="152"/>
              <w:ind w:left="106"/>
              <w:rPr>
                <w:sz w:val="18"/>
              </w:rPr>
            </w:pPr>
            <w:r>
              <w:rPr>
                <w:color w:val="5F5F5F"/>
                <w:spacing w:val="-5"/>
                <w:sz w:val="18"/>
              </w:rPr>
              <w:t>N/A</w:t>
            </w:r>
          </w:p>
        </w:tc>
        <w:tc>
          <w:tcPr>
            <w:tcW w:w="4424" w:type="dxa"/>
          </w:tcPr>
          <w:p w14:paraId="1A70F4A3" w14:textId="77777777" w:rsidR="00374C84" w:rsidRDefault="00C24D04">
            <w:pPr>
              <w:pStyle w:val="TableParagraph"/>
              <w:spacing w:before="148"/>
              <w:ind w:left="174" w:right="180"/>
              <w:rPr>
                <w:sz w:val="18"/>
              </w:rPr>
            </w:pPr>
            <w:r>
              <w:rPr>
                <w:color w:val="5F5F5F"/>
                <w:sz w:val="18"/>
              </w:rPr>
              <w:t>Technical</w:t>
            </w:r>
            <w:r>
              <w:rPr>
                <w:color w:val="5F5F5F"/>
                <w:spacing w:val="-6"/>
                <w:sz w:val="18"/>
              </w:rPr>
              <w:t xml:space="preserve"> </w:t>
            </w:r>
            <w:r>
              <w:rPr>
                <w:color w:val="5F5F5F"/>
                <w:sz w:val="18"/>
              </w:rPr>
              <w:t>Appendix</w:t>
            </w:r>
            <w:r>
              <w:rPr>
                <w:color w:val="5F5F5F"/>
                <w:spacing w:val="-4"/>
                <w:sz w:val="18"/>
              </w:rPr>
              <w:t xml:space="preserve"> </w:t>
            </w:r>
            <w:r>
              <w:rPr>
                <w:color w:val="5F5F5F"/>
                <w:sz w:val="18"/>
              </w:rPr>
              <w:t>H:</w:t>
            </w:r>
            <w:r>
              <w:rPr>
                <w:color w:val="5F5F5F"/>
                <w:spacing w:val="-6"/>
                <w:sz w:val="18"/>
              </w:rPr>
              <w:t xml:space="preserve"> </w:t>
            </w:r>
            <w:r>
              <w:rPr>
                <w:color w:val="5F5F5F"/>
                <w:sz w:val="18"/>
              </w:rPr>
              <w:t>Marine</w:t>
            </w:r>
            <w:r>
              <w:rPr>
                <w:color w:val="5F5F5F"/>
                <w:spacing w:val="-9"/>
                <w:sz w:val="18"/>
              </w:rPr>
              <w:t xml:space="preserve"> </w:t>
            </w:r>
            <w:r>
              <w:rPr>
                <w:color w:val="5F5F5F"/>
                <w:sz w:val="18"/>
              </w:rPr>
              <w:t>ecology</w:t>
            </w:r>
            <w:r>
              <w:rPr>
                <w:color w:val="5F5F5F"/>
                <w:spacing w:val="-8"/>
                <w:sz w:val="18"/>
              </w:rPr>
              <w:t xml:space="preserve"> </w:t>
            </w:r>
            <w:r>
              <w:rPr>
                <w:color w:val="5F5F5F"/>
                <w:sz w:val="18"/>
              </w:rPr>
              <w:t>and resource use</w:t>
            </w:r>
          </w:p>
        </w:tc>
      </w:tr>
      <w:tr w:rsidR="00374C84" w14:paraId="3A691869" w14:textId="77777777">
        <w:trPr>
          <w:trHeight w:val="724"/>
        </w:trPr>
        <w:tc>
          <w:tcPr>
            <w:tcW w:w="1914" w:type="dxa"/>
            <w:shd w:val="clear" w:color="auto" w:fill="D3E6F4"/>
          </w:tcPr>
          <w:p w14:paraId="2CA4F292" w14:textId="77777777" w:rsidR="00374C84" w:rsidRDefault="00C24D04">
            <w:pPr>
              <w:pStyle w:val="TableParagraph"/>
              <w:spacing w:before="152"/>
              <w:ind w:left="110"/>
              <w:rPr>
                <w:sz w:val="18"/>
              </w:rPr>
            </w:pPr>
            <w:r>
              <w:rPr>
                <w:color w:val="5F5F5F"/>
                <w:sz w:val="18"/>
              </w:rPr>
              <w:t>Marine vessel navigation</w:t>
            </w:r>
            <w:r>
              <w:rPr>
                <w:color w:val="5F5F5F"/>
                <w:spacing w:val="-13"/>
                <w:sz w:val="18"/>
              </w:rPr>
              <w:t xml:space="preserve"> </w:t>
            </w:r>
            <w:r>
              <w:rPr>
                <w:color w:val="5F5F5F"/>
                <w:sz w:val="18"/>
              </w:rPr>
              <w:t>systems</w:t>
            </w:r>
          </w:p>
        </w:tc>
        <w:tc>
          <w:tcPr>
            <w:tcW w:w="2720" w:type="dxa"/>
            <w:shd w:val="clear" w:color="auto" w:fill="D3E6F4"/>
          </w:tcPr>
          <w:p w14:paraId="4EFA907F" w14:textId="77777777" w:rsidR="00374C84" w:rsidRDefault="00C24D04">
            <w:pPr>
              <w:pStyle w:val="TableParagraph"/>
              <w:spacing w:before="157"/>
              <w:ind w:left="178"/>
              <w:rPr>
                <w:sz w:val="18"/>
              </w:rPr>
            </w:pPr>
            <w:r>
              <w:rPr>
                <w:color w:val="5F5F5F"/>
                <w:spacing w:val="-2"/>
                <w:sz w:val="18"/>
              </w:rPr>
              <w:t>Cables</w:t>
            </w:r>
          </w:p>
        </w:tc>
        <w:tc>
          <w:tcPr>
            <w:tcW w:w="1435" w:type="dxa"/>
            <w:shd w:val="clear" w:color="auto" w:fill="D3E6F4"/>
          </w:tcPr>
          <w:p w14:paraId="7D864095" w14:textId="77777777" w:rsidR="00374C84" w:rsidRDefault="00C24D04">
            <w:pPr>
              <w:pStyle w:val="TableParagraph"/>
              <w:spacing w:before="157"/>
              <w:ind w:left="156"/>
              <w:rPr>
                <w:sz w:val="18"/>
              </w:rPr>
            </w:pPr>
            <w:r>
              <w:rPr>
                <w:color w:val="5F5F5F"/>
                <w:spacing w:val="-5"/>
                <w:sz w:val="18"/>
              </w:rPr>
              <w:t>N/A</w:t>
            </w:r>
          </w:p>
        </w:tc>
        <w:tc>
          <w:tcPr>
            <w:tcW w:w="1257" w:type="dxa"/>
            <w:shd w:val="clear" w:color="auto" w:fill="D3E6F4"/>
          </w:tcPr>
          <w:p w14:paraId="22689C47" w14:textId="77777777" w:rsidR="00374C84" w:rsidRDefault="00C24D04">
            <w:pPr>
              <w:pStyle w:val="TableParagraph"/>
              <w:spacing w:before="157"/>
              <w:ind w:left="137"/>
              <w:rPr>
                <w:sz w:val="18"/>
              </w:rPr>
            </w:pPr>
            <w:r>
              <w:rPr>
                <w:color w:val="5F5F5F"/>
                <w:spacing w:val="-5"/>
                <w:sz w:val="18"/>
              </w:rPr>
              <w:t>N/A</w:t>
            </w:r>
          </w:p>
        </w:tc>
        <w:tc>
          <w:tcPr>
            <w:tcW w:w="1471" w:type="dxa"/>
            <w:shd w:val="clear" w:color="auto" w:fill="D3E6F4"/>
          </w:tcPr>
          <w:p w14:paraId="224004EB" w14:textId="77777777" w:rsidR="00374C84" w:rsidRDefault="00C24D04">
            <w:pPr>
              <w:pStyle w:val="TableParagraph"/>
              <w:spacing w:before="157"/>
              <w:ind w:left="296"/>
              <w:rPr>
                <w:sz w:val="18"/>
              </w:rPr>
            </w:pPr>
            <w:r>
              <w:rPr>
                <w:color w:val="5F5F5F"/>
                <w:spacing w:val="-5"/>
                <w:sz w:val="18"/>
              </w:rPr>
              <w:t>N/A</w:t>
            </w:r>
          </w:p>
        </w:tc>
        <w:tc>
          <w:tcPr>
            <w:tcW w:w="1348" w:type="dxa"/>
            <w:shd w:val="clear" w:color="auto" w:fill="D3E6F4"/>
          </w:tcPr>
          <w:p w14:paraId="0D097CE6" w14:textId="77777777" w:rsidR="00374C84" w:rsidRDefault="00C24D04">
            <w:pPr>
              <w:pStyle w:val="TableParagraph"/>
              <w:spacing w:before="157"/>
              <w:ind w:left="106"/>
              <w:rPr>
                <w:sz w:val="18"/>
              </w:rPr>
            </w:pPr>
            <w:r>
              <w:rPr>
                <w:color w:val="5F5F5F"/>
                <w:spacing w:val="-2"/>
                <w:sz w:val="18"/>
              </w:rPr>
              <w:t>Undefined</w:t>
            </w:r>
          </w:p>
        </w:tc>
        <w:tc>
          <w:tcPr>
            <w:tcW w:w="4424" w:type="dxa"/>
            <w:shd w:val="clear" w:color="auto" w:fill="D3E6F4"/>
          </w:tcPr>
          <w:p w14:paraId="400928A5" w14:textId="77777777" w:rsidR="00374C84" w:rsidRDefault="00C24D04">
            <w:pPr>
              <w:pStyle w:val="TableParagraph"/>
              <w:spacing w:before="157"/>
              <w:ind w:left="174"/>
              <w:rPr>
                <w:sz w:val="18"/>
              </w:rPr>
            </w:pPr>
            <w:r>
              <w:rPr>
                <w:color w:val="5F5F5F"/>
                <w:spacing w:val="-5"/>
                <w:sz w:val="18"/>
              </w:rPr>
              <w:t>N/A</w:t>
            </w:r>
          </w:p>
        </w:tc>
      </w:tr>
      <w:tr w:rsidR="00374C84" w14:paraId="71C99860" w14:textId="77777777">
        <w:trPr>
          <w:trHeight w:val="360"/>
        </w:trPr>
        <w:tc>
          <w:tcPr>
            <w:tcW w:w="1914" w:type="dxa"/>
          </w:tcPr>
          <w:p w14:paraId="6CDA3F25" w14:textId="77777777" w:rsidR="00374C84" w:rsidRDefault="00C24D04">
            <w:pPr>
              <w:pStyle w:val="TableParagraph"/>
              <w:spacing w:before="152" w:line="187" w:lineRule="exact"/>
              <w:ind w:left="110"/>
              <w:rPr>
                <w:sz w:val="18"/>
              </w:rPr>
            </w:pPr>
            <w:r>
              <w:rPr>
                <w:color w:val="5F5F5F"/>
                <w:sz w:val="18"/>
              </w:rPr>
              <w:t>Water</w:t>
            </w:r>
            <w:r>
              <w:rPr>
                <w:color w:val="5F5F5F"/>
                <w:spacing w:val="-2"/>
                <w:sz w:val="18"/>
              </w:rPr>
              <w:t xml:space="preserve"> quality</w:t>
            </w:r>
          </w:p>
        </w:tc>
        <w:tc>
          <w:tcPr>
            <w:tcW w:w="2720" w:type="dxa"/>
          </w:tcPr>
          <w:p w14:paraId="0BB567D4" w14:textId="77777777" w:rsidR="00374C84" w:rsidRDefault="00C24D04">
            <w:pPr>
              <w:pStyle w:val="TableParagraph"/>
              <w:spacing w:before="152" w:line="187" w:lineRule="exact"/>
              <w:ind w:left="178"/>
              <w:rPr>
                <w:sz w:val="18"/>
              </w:rPr>
            </w:pPr>
            <w:r>
              <w:rPr>
                <w:color w:val="5F5F5F"/>
                <w:spacing w:val="-2"/>
                <w:sz w:val="18"/>
              </w:rPr>
              <w:t>Cables</w:t>
            </w:r>
          </w:p>
        </w:tc>
        <w:tc>
          <w:tcPr>
            <w:tcW w:w="1435" w:type="dxa"/>
          </w:tcPr>
          <w:p w14:paraId="495CED62" w14:textId="77777777" w:rsidR="00374C84" w:rsidRDefault="00C24D04">
            <w:pPr>
              <w:pStyle w:val="TableParagraph"/>
              <w:spacing w:before="152" w:line="187" w:lineRule="exact"/>
              <w:ind w:left="156"/>
              <w:rPr>
                <w:sz w:val="18"/>
              </w:rPr>
            </w:pPr>
            <w:r>
              <w:rPr>
                <w:color w:val="5F5F5F"/>
                <w:spacing w:val="-5"/>
                <w:sz w:val="18"/>
              </w:rPr>
              <w:t>N/A</w:t>
            </w:r>
          </w:p>
        </w:tc>
        <w:tc>
          <w:tcPr>
            <w:tcW w:w="1257" w:type="dxa"/>
          </w:tcPr>
          <w:p w14:paraId="0D0B9961" w14:textId="77777777" w:rsidR="00374C84" w:rsidRDefault="00C24D04">
            <w:pPr>
              <w:pStyle w:val="TableParagraph"/>
              <w:spacing w:before="152" w:line="187" w:lineRule="exact"/>
              <w:ind w:left="137"/>
              <w:rPr>
                <w:sz w:val="18"/>
              </w:rPr>
            </w:pPr>
            <w:r>
              <w:rPr>
                <w:color w:val="5F5F5F"/>
                <w:spacing w:val="-5"/>
                <w:sz w:val="18"/>
              </w:rPr>
              <w:t>N/A</w:t>
            </w:r>
          </w:p>
        </w:tc>
        <w:tc>
          <w:tcPr>
            <w:tcW w:w="1471" w:type="dxa"/>
          </w:tcPr>
          <w:p w14:paraId="1107CA60" w14:textId="77777777" w:rsidR="00374C84" w:rsidRDefault="00C24D04">
            <w:pPr>
              <w:pStyle w:val="TableParagraph"/>
              <w:spacing w:before="152" w:line="187" w:lineRule="exact"/>
              <w:ind w:left="296"/>
              <w:rPr>
                <w:sz w:val="18"/>
              </w:rPr>
            </w:pPr>
            <w:r>
              <w:rPr>
                <w:color w:val="5F5F5F"/>
                <w:spacing w:val="-5"/>
                <w:sz w:val="18"/>
              </w:rPr>
              <w:t>N/A</w:t>
            </w:r>
          </w:p>
        </w:tc>
        <w:tc>
          <w:tcPr>
            <w:tcW w:w="1348" w:type="dxa"/>
          </w:tcPr>
          <w:p w14:paraId="72EB77D3" w14:textId="77777777" w:rsidR="00374C84" w:rsidRDefault="00C24D04">
            <w:pPr>
              <w:pStyle w:val="TableParagraph"/>
              <w:spacing w:before="152" w:line="187" w:lineRule="exact"/>
              <w:ind w:left="106"/>
              <w:rPr>
                <w:sz w:val="18"/>
              </w:rPr>
            </w:pPr>
            <w:r>
              <w:rPr>
                <w:color w:val="5F5F5F"/>
                <w:spacing w:val="-5"/>
                <w:sz w:val="18"/>
              </w:rPr>
              <w:t>N/A</w:t>
            </w:r>
          </w:p>
        </w:tc>
        <w:tc>
          <w:tcPr>
            <w:tcW w:w="4424" w:type="dxa"/>
          </w:tcPr>
          <w:p w14:paraId="4E60C746" w14:textId="77777777" w:rsidR="00374C84" w:rsidRDefault="00C24D04">
            <w:pPr>
              <w:pStyle w:val="TableParagraph"/>
              <w:spacing w:before="152" w:line="187" w:lineRule="exact"/>
              <w:ind w:left="174"/>
              <w:rPr>
                <w:sz w:val="18"/>
              </w:rPr>
            </w:pPr>
            <w:r>
              <w:rPr>
                <w:color w:val="5F5F5F"/>
                <w:sz w:val="18"/>
              </w:rPr>
              <w:t>The</w:t>
            </w:r>
            <w:r>
              <w:rPr>
                <w:color w:val="5F5F5F"/>
                <w:spacing w:val="-5"/>
                <w:sz w:val="18"/>
              </w:rPr>
              <w:t xml:space="preserve"> </w:t>
            </w:r>
            <w:r>
              <w:rPr>
                <w:color w:val="5F5F5F"/>
                <w:sz w:val="18"/>
              </w:rPr>
              <w:t>temperature</w:t>
            </w:r>
            <w:r>
              <w:rPr>
                <w:color w:val="5F5F5F"/>
                <w:spacing w:val="-5"/>
                <w:sz w:val="18"/>
              </w:rPr>
              <w:t xml:space="preserve"> </w:t>
            </w:r>
            <w:r>
              <w:rPr>
                <w:color w:val="5F5F5F"/>
                <w:sz w:val="18"/>
              </w:rPr>
              <w:t>reference</w:t>
            </w:r>
            <w:r>
              <w:rPr>
                <w:color w:val="5F5F5F"/>
                <w:spacing w:val="-5"/>
                <w:sz w:val="18"/>
              </w:rPr>
              <w:t xml:space="preserve"> </w:t>
            </w:r>
            <w:r>
              <w:rPr>
                <w:color w:val="5F5F5F"/>
                <w:sz w:val="18"/>
              </w:rPr>
              <w:t>level</w:t>
            </w:r>
            <w:r>
              <w:rPr>
                <w:color w:val="5F5F5F"/>
                <w:spacing w:val="-1"/>
                <w:sz w:val="18"/>
              </w:rPr>
              <w:t xml:space="preserve"> </w:t>
            </w:r>
            <w:r>
              <w:rPr>
                <w:color w:val="5F5F5F"/>
                <w:sz w:val="18"/>
              </w:rPr>
              <w:t>is</w:t>
            </w:r>
            <w:r>
              <w:rPr>
                <w:color w:val="5F5F5F"/>
                <w:spacing w:val="-4"/>
                <w:sz w:val="18"/>
              </w:rPr>
              <w:t xml:space="preserve"> 50°C</w:t>
            </w:r>
          </w:p>
        </w:tc>
      </w:tr>
    </w:tbl>
    <w:p w14:paraId="5DE793CF" w14:textId="77777777" w:rsidR="00374C84" w:rsidRDefault="00374C84">
      <w:pPr>
        <w:spacing w:line="187" w:lineRule="exact"/>
        <w:rPr>
          <w:sz w:val="18"/>
        </w:rPr>
        <w:sectPr w:rsidR="00374C84">
          <w:headerReference w:type="default" r:id="rId25"/>
          <w:footerReference w:type="default" r:id="rId26"/>
          <w:pgSz w:w="16840" w:h="11910" w:orient="landscape"/>
          <w:pgMar w:top="440" w:right="1020" w:bottom="860" w:left="1020" w:header="0" w:footer="665" w:gutter="0"/>
          <w:cols w:space="720"/>
        </w:sectPr>
      </w:pPr>
    </w:p>
    <w:p w14:paraId="181E4CA2" w14:textId="77777777" w:rsidR="00374C84" w:rsidRDefault="00C24D04">
      <w:pPr>
        <w:pStyle w:val="Heading3"/>
        <w:spacing w:before="213"/>
      </w:pPr>
      <w:bookmarkStart w:id="13" w:name="People"/>
      <w:bookmarkEnd w:id="13"/>
      <w:r>
        <w:rPr>
          <w:color w:val="18314A"/>
          <w:spacing w:val="-2"/>
        </w:rPr>
        <w:lastRenderedPageBreak/>
        <w:t>People</w:t>
      </w:r>
    </w:p>
    <w:p w14:paraId="5D6EB3EC" w14:textId="77777777" w:rsidR="00374C84" w:rsidRDefault="00C24D04">
      <w:pPr>
        <w:pStyle w:val="BodyText"/>
        <w:spacing w:before="116" w:line="360" w:lineRule="auto"/>
        <w:ind w:left="112" w:right="341"/>
      </w:pPr>
      <w:r>
        <w:rPr>
          <w:color w:val="585858"/>
        </w:rPr>
        <w:t>While exposure to very high levels of EMF over long periods can cause physical harm to people, EMF emitted</w:t>
      </w:r>
      <w:r>
        <w:rPr>
          <w:color w:val="585858"/>
          <w:spacing w:val="-3"/>
        </w:rPr>
        <w:t xml:space="preserve"> </w:t>
      </w:r>
      <w:r>
        <w:rPr>
          <w:color w:val="585858"/>
        </w:rPr>
        <w:t>by</w:t>
      </w:r>
      <w:r>
        <w:rPr>
          <w:color w:val="585858"/>
          <w:spacing w:val="-6"/>
        </w:rPr>
        <w:t xml:space="preserve"> </w:t>
      </w:r>
      <w:r>
        <w:rPr>
          <w:color w:val="585858"/>
        </w:rPr>
        <w:t>the</w:t>
      </w:r>
      <w:r>
        <w:rPr>
          <w:color w:val="585858"/>
          <w:spacing w:val="-3"/>
        </w:rPr>
        <w:t xml:space="preserve"> </w:t>
      </w:r>
      <w:r>
        <w:rPr>
          <w:color w:val="585858"/>
        </w:rPr>
        <w:t>project will</w:t>
      </w:r>
      <w:r>
        <w:rPr>
          <w:color w:val="585858"/>
          <w:spacing w:val="-3"/>
        </w:rPr>
        <w:t xml:space="preserve"> </w:t>
      </w:r>
      <w:r>
        <w:rPr>
          <w:color w:val="585858"/>
        </w:rPr>
        <w:t>be</w:t>
      </w:r>
      <w:r>
        <w:rPr>
          <w:color w:val="585858"/>
          <w:spacing w:val="-3"/>
        </w:rPr>
        <w:t xml:space="preserve"> </w:t>
      </w:r>
      <w:r>
        <w:rPr>
          <w:color w:val="585858"/>
        </w:rPr>
        <w:t>within</w:t>
      </w:r>
      <w:r>
        <w:rPr>
          <w:color w:val="585858"/>
          <w:spacing w:val="-3"/>
        </w:rPr>
        <w:t xml:space="preserve"> </w:t>
      </w:r>
      <w:r>
        <w:rPr>
          <w:color w:val="585858"/>
        </w:rPr>
        <w:t>World</w:t>
      </w:r>
      <w:r>
        <w:rPr>
          <w:color w:val="585858"/>
          <w:spacing w:val="-3"/>
        </w:rPr>
        <w:t xml:space="preserve"> </w:t>
      </w:r>
      <w:r>
        <w:rPr>
          <w:color w:val="585858"/>
        </w:rPr>
        <w:t>Health</w:t>
      </w:r>
      <w:r>
        <w:rPr>
          <w:color w:val="585858"/>
          <w:spacing w:val="-8"/>
        </w:rPr>
        <w:t xml:space="preserve"> </w:t>
      </w:r>
      <w:r>
        <w:rPr>
          <w:color w:val="585858"/>
        </w:rPr>
        <w:t>Organisation</w:t>
      </w:r>
      <w:r>
        <w:rPr>
          <w:color w:val="585858"/>
          <w:spacing w:val="-3"/>
        </w:rPr>
        <w:t xml:space="preserve"> </w:t>
      </w:r>
      <w:r>
        <w:rPr>
          <w:color w:val="585858"/>
        </w:rPr>
        <w:t>and</w:t>
      </w:r>
      <w:r>
        <w:rPr>
          <w:color w:val="585858"/>
          <w:spacing w:val="-3"/>
        </w:rPr>
        <w:t xml:space="preserve"> </w:t>
      </w:r>
      <w:r>
        <w:rPr>
          <w:color w:val="585858"/>
        </w:rPr>
        <w:t>International</w:t>
      </w:r>
      <w:r>
        <w:rPr>
          <w:color w:val="585858"/>
          <w:spacing w:val="-3"/>
        </w:rPr>
        <w:t xml:space="preserve"> </w:t>
      </w:r>
      <w:r>
        <w:rPr>
          <w:color w:val="585858"/>
        </w:rPr>
        <w:t>Commission</w:t>
      </w:r>
      <w:r>
        <w:rPr>
          <w:color w:val="585858"/>
          <w:spacing w:val="-3"/>
        </w:rPr>
        <w:t xml:space="preserve"> </w:t>
      </w:r>
      <w:r>
        <w:rPr>
          <w:color w:val="585858"/>
        </w:rPr>
        <w:t>on</w:t>
      </w:r>
      <w:r>
        <w:rPr>
          <w:color w:val="585858"/>
          <w:spacing w:val="-3"/>
        </w:rPr>
        <w:t xml:space="preserve"> </w:t>
      </w:r>
      <w:r>
        <w:rPr>
          <w:color w:val="585858"/>
        </w:rPr>
        <w:t>Non-</w:t>
      </w:r>
      <w:proofErr w:type="spellStart"/>
      <w:r>
        <w:rPr>
          <w:color w:val="585858"/>
        </w:rPr>
        <w:t>ionising</w:t>
      </w:r>
      <w:proofErr w:type="spellEnd"/>
      <w:r>
        <w:rPr>
          <w:color w:val="585858"/>
        </w:rPr>
        <w:t xml:space="preserve"> Radiation Protection (ICNIRP) reference levels for the protection of human health. Occupational exposure levels in certain parts of the converter stations have the potential to be relatively high, however control measures (design and operation and maintenance procedures) will be implemented to ensure worker (employee and contractor) exposure remains within the guideline values including specific measures fo</w:t>
      </w:r>
      <w:r>
        <w:rPr>
          <w:color w:val="585858"/>
        </w:rPr>
        <w:t>r those with implanted medical devices.</w:t>
      </w:r>
    </w:p>
    <w:p w14:paraId="7AF9531A" w14:textId="77777777" w:rsidR="00374C84" w:rsidRDefault="00374C84">
      <w:pPr>
        <w:pStyle w:val="BodyText"/>
        <w:spacing w:before="11"/>
      </w:pPr>
    </w:p>
    <w:p w14:paraId="49F5FBA3" w14:textId="77777777" w:rsidR="00374C84" w:rsidRDefault="00C24D04">
      <w:pPr>
        <w:pStyle w:val="Heading3"/>
      </w:pPr>
      <w:bookmarkStart w:id="14" w:name="Plants_and_animals"/>
      <w:bookmarkEnd w:id="14"/>
      <w:r>
        <w:rPr>
          <w:color w:val="18314A"/>
        </w:rPr>
        <w:t>Plants</w:t>
      </w:r>
      <w:r>
        <w:rPr>
          <w:color w:val="18314A"/>
          <w:spacing w:val="-7"/>
        </w:rPr>
        <w:t xml:space="preserve"> </w:t>
      </w:r>
      <w:r>
        <w:rPr>
          <w:color w:val="18314A"/>
        </w:rPr>
        <w:t>and</w:t>
      </w:r>
      <w:r>
        <w:rPr>
          <w:color w:val="18314A"/>
          <w:spacing w:val="-8"/>
        </w:rPr>
        <w:t xml:space="preserve"> </w:t>
      </w:r>
      <w:r>
        <w:rPr>
          <w:color w:val="18314A"/>
          <w:spacing w:val="-2"/>
        </w:rPr>
        <w:t>animals</w:t>
      </w:r>
    </w:p>
    <w:p w14:paraId="7CC38B55" w14:textId="77777777" w:rsidR="00374C84" w:rsidRDefault="00C24D04">
      <w:pPr>
        <w:pStyle w:val="BodyText"/>
        <w:spacing w:before="121" w:line="360" w:lineRule="auto"/>
        <w:ind w:left="112" w:right="336"/>
      </w:pPr>
      <w:r>
        <w:rPr>
          <w:color w:val="585858"/>
        </w:rPr>
        <w:t>Livestock, beehives, crops</w:t>
      </w:r>
      <w:r>
        <w:rPr>
          <w:color w:val="585858"/>
          <w:spacing w:val="-1"/>
        </w:rPr>
        <w:t xml:space="preserve"> </w:t>
      </w:r>
      <w:r>
        <w:rPr>
          <w:color w:val="585858"/>
        </w:rPr>
        <w:t>and</w:t>
      </w:r>
      <w:r>
        <w:rPr>
          <w:color w:val="585858"/>
          <w:spacing w:val="-3"/>
        </w:rPr>
        <w:t xml:space="preserve"> </w:t>
      </w:r>
      <w:r>
        <w:rPr>
          <w:color w:val="585858"/>
        </w:rPr>
        <w:t>orchards,</w:t>
      </w:r>
      <w:r>
        <w:rPr>
          <w:color w:val="585858"/>
          <w:spacing w:val="-5"/>
        </w:rPr>
        <w:t xml:space="preserve"> </w:t>
      </w:r>
      <w:r>
        <w:rPr>
          <w:color w:val="585858"/>
        </w:rPr>
        <w:t>terrestrial</w:t>
      </w:r>
      <w:r>
        <w:rPr>
          <w:color w:val="585858"/>
          <w:spacing w:val="-3"/>
        </w:rPr>
        <w:t xml:space="preserve"> </w:t>
      </w:r>
      <w:r>
        <w:rPr>
          <w:color w:val="585858"/>
        </w:rPr>
        <w:t>fauna</w:t>
      </w:r>
      <w:r>
        <w:rPr>
          <w:color w:val="585858"/>
          <w:spacing w:val="-3"/>
        </w:rPr>
        <w:t xml:space="preserve"> </w:t>
      </w:r>
      <w:r>
        <w:rPr>
          <w:color w:val="585858"/>
        </w:rPr>
        <w:t>and</w:t>
      </w:r>
      <w:r>
        <w:rPr>
          <w:color w:val="585858"/>
          <w:spacing w:val="-3"/>
        </w:rPr>
        <w:t xml:space="preserve"> </w:t>
      </w:r>
      <w:r>
        <w:rPr>
          <w:color w:val="585858"/>
        </w:rPr>
        <w:t>marine</w:t>
      </w:r>
      <w:r>
        <w:rPr>
          <w:color w:val="585858"/>
          <w:spacing w:val="-3"/>
        </w:rPr>
        <w:t xml:space="preserve"> </w:t>
      </w:r>
      <w:r>
        <w:rPr>
          <w:color w:val="585858"/>
        </w:rPr>
        <w:t>fauna</w:t>
      </w:r>
      <w:r>
        <w:rPr>
          <w:color w:val="585858"/>
          <w:spacing w:val="-3"/>
        </w:rPr>
        <w:t xml:space="preserve"> </w:t>
      </w:r>
      <w:r>
        <w:rPr>
          <w:color w:val="585858"/>
        </w:rPr>
        <w:t>are</w:t>
      </w:r>
      <w:r>
        <w:rPr>
          <w:color w:val="585858"/>
          <w:spacing w:val="-3"/>
        </w:rPr>
        <w:t xml:space="preserve"> </w:t>
      </w:r>
      <w:r>
        <w:rPr>
          <w:color w:val="585858"/>
        </w:rPr>
        <w:t>susceptible</w:t>
      </w:r>
      <w:r>
        <w:rPr>
          <w:color w:val="585858"/>
          <w:spacing w:val="-3"/>
        </w:rPr>
        <w:t xml:space="preserve"> </w:t>
      </w:r>
      <w:r>
        <w:rPr>
          <w:color w:val="585858"/>
        </w:rPr>
        <w:t>to</w:t>
      </w:r>
      <w:r>
        <w:rPr>
          <w:color w:val="585858"/>
          <w:spacing w:val="-3"/>
        </w:rPr>
        <w:t xml:space="preserve"> </w:t>
      </w:r>
      <w:r>
        <w:rPr>
          <w:color w:val="585858"/>
        </w:rPr>
        <w:t>EMF. Like</w:t>
      </w:r>
      <w:r>
        <w:rPr>
          <w:color w:val="585858"/>
          <w:spacing w:val="-3"/>
        </w:rPr>
        <w:t xml:space="preserve"> </w:t>
      </w:r>
      <w:r>
        <w:rPr>
          <w:color w:val="585858"/>
        </w:rPr>
        <w:t>for people, overexposure to EMF can affect animals behaviour and cause physical harm. For example, many animals use the earth’s magnetic</w:t>
      </w:r>
      <w:r>
        <w:rPr>
          <w:color w:val="585858"/>
          <w:spacing w:val="-3"/>
        </w:rPr>
        <w:t xml:space="preserve"> </w:t>
      </w:r>
      <w:r>
        <w:rPr>
          <w:color w:val="585858"/>
        </w:rPr>
        <w:t>field to navigate, and</w:t>
      </w:r>
      <w:r>
        <w:rPr>
          <w:color w:val="585858"/>
          <w:spacing w:val="-5"/>
        </w:rPr>
        <w:t xml:space="preserve"> </w:t>
      </w:r>
      <w:r>
        <w:rPr>
          <w:color w:val="585858"/>
        </w:rPr>
        <w:t>an increase in EMF</w:t>
      </w:r>
      <w:r>
        <w:rPr>
          <w:color w:val="585858"/>
          <w:spacing w:val="-2"/>
        </w:rPr>
        <w:t xml:space="preserve"> </w:t>
      </w:r>
      <w:r>
        <w:rPr>
          <w:color w:val="585858"/>
        </w:rPr>
        <w:t>beyond a given level can disturb and confuse them. Honey bees are particularly sensitive to DC EMF and small fluctuations of &gt;2 µT can disturb navigation.</w:t>
      </w:r>
    </w:p>
    <w:p w14:paraId="74C52407" w14:textId="77777777" w:rsidR="00374C84" w:rsidRDefault="00C24D04">
      <w:pPr>
        <w:pStyle w:val="BodyText"/>
        <w:spacing w:before="118" w:line="360" w:lineRule="auto"/>
        <w:ind w:left="113" w:right="336" w:hanging="1"/>
      </w:pPr>
      <w:r>
        <w:rPr>
          <w:color w:val="585858"/>
        </w:rPr>
        <w:t>AC</w:t>
      </w:r>
      <w:r>
        <w:rPr>
          <w:color w:val="585858"/>
          <w:spacing w:val="-2"/>
        </w:rPr>
        <w:t xml:space="preserve"> </w:t>
      </w:r>
      <w:r>
        <w:rPr>
          <w:color w:val="585858"/>
        </w:rPr>
        <w:t>EMF can</w:t>
      </w:r>
      <w:r>
        <w:rPr>
          <w:color w:val="585858"/>
          <w:spacing w:val="-2"/>
        </w:rPr>
        <w:t xml:space="preserve"> </w:t>
      </w:r>
      <w:r>
        <w:rPr>
          <w:color w:val="585858"/>
        </w:rPr>
        <w:t>negatively impact</w:t>
      </w:r>
      <w:r>
        <w:rPr>
          <w:color w:val="585858"/>
          <w:spacing w:val="-4"/>
        </w:rPr>
        <w:t xml:space="preserve"> </w:t>
      </w:r>
      <w:r>
        <w:rPr>
          <w:color w:val="585858"/>
        </w:rPr>
        <w:t>crops,</w:t>
      </w:r>
      <w:r>
        <w:rPr>
          <w:color w:val="585858"/>
          <w:spacing w:val="-4"/>
        </w:rPr>
        <w:t xml:space="preserve"> </w:t>
      </w:r>
      <w:r>
        <w:rPr>
          <w:color w:val="585858"/>
        </w:rPr>
        <w:t>certain</w:t>
      </w:r>
      <w:r>
        <w:rPr>
          <w:color w:val="585858"/>
          <w:spacing w:val="-2"/>
        </w:rPr>
        <w:t xml:space="preserve"> </w:t>
      </w:r>
      <w:r>
        <w:rPr>
          <w:color w:val="585858"/>
        </w:rPr>
        <w:t>plants</w:t>
      </w:r>
      <w:r>
        <w:rPr>
          <w:color w:val="585858"/>
          <w:spacing w:val="-1"/>
        </w:rPr>
        <w:t xml:space="preserve"> </w:t>
      </w:r>
      <w:r>
        <w:rPr>
          <w:color w:val="585858"/>
        </w:rPr>
        <w:t>and</w:t>
      </w:r>
      <w:r>
        <w:rPr>
          <w:color w:val="585858"/>
          <w:spacing w:val="-2"/>
        </w:rPr>
        <w:t xml:space="preserve"> </w:t>
      </w:r>
      <w:r>
        <w:rPr>
          <w:color w:val="585858"/>
        </w:rPr>
        <w:t>animals. The</w:t>
      </w:r>
      <w:r>
        <w:rPr>
          <w:color w:val="585858"/>
          <w:spacing w:val="-2"/>
        </w:rPr>
        <w:t xml:space="preserve"> </w:t>
      </w:r>
      <w:r>
        <w:rPr>
          <w:color w:val="585858"/>
        </w:rPr>
        <w:t>AC</w:t>
      </w:r>
      <w:r>
        <w:rPr>
          <w:color w:val="585858"/>
          <w:spacing w:val="-7"/>
        </w:rPr>
        <w:t xml:space="preserve"> </w:t>
      </w:r>
      <w:r>
        <w:rPr>
          <w:color w:val="585858"/>
        </w:rPr>
        <w:t>EMF levels expected</w:t>
      </w:r>
      <w:r>
        <w:rPr>
          <w:color w:val="585858"/>
          <w:spacing w:val="-7"/>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emitted from the converter stations will be lower than the levels emitted which can affect plants and animals.</w:t>
      </w:r>
    </w:p>
    <w:p w14:paraId="4A040CF7" w14:textId="77777777" w:rsidR="00374C84" w:rsidRDefault="00C24D04">
      <w:pPr>
        <w:pStyle w:val="BodyText"/>
        <w:spacing w:before="1"/>
        <w:ind w:left="113"/>
      </w:pPr>
      <w:r>
        <w:rPr>
          <w:color w:val="585858"/>
        </w:rPr>
        <w:t>Therefore,</w:t>
      </w:r>
      <w:r>
        <w:rPr>
          <w:color w:val="585858"/>
          <w:spacing w:val="-2"/>
        </w:rPr>
        <w:t xml:space="preserve"> </w:t>
      </w:r>
      <w:r>
        <w:rPr>
          <w:color w:val="585858"/>
        </w:rPr>
        <w:t>AC</w:t>
      </w:r>
      <w:r>
        <w:rPr>
          <w:color w:val="585858"/>
          <w:spacing w:val="-9"/>
        </w:rPr>
        <w:t xml:space="preserve"> </w:t>
      </w:r>
      <w:r>
        <w:rPr>
          <w:color w:val="585858"/>
        </w:rPr>
        <w:t>EMF</w:t>
      </w:r>
      <w:r>
        <w:rPr>
          <w:color w:val="585858"/>
          <w:spacing w:val="-1"/>
        </w:rPr>
        <w:t xml:space="preserve"> </w:t>
      </w:r>
      <w:r>
        <w:rPr>
          <w:color w:val="585858"/>
        </w:rPr>
        <w:t>is</w:t>
      </w:r>
      <w:r>
        <w:rPr>
          <w:color w:val="585858"/>
          <w:spacing w:val="-7"/>
        </w:rPr>
        <w:t xml:space="preserve"> </w:t>
      </w:r>
      <w:r>
        <w:rPr>
          <w:color w:val="585858"/>
        </w:rPr>
        <w:t>not</w:t>
      </w:r>
      <w:r>
        <w:rPr>
          <w:color w:val="585858"/>
          <w:spacing w:val="-2"/>
        </w:rPr>
        <w:t xml:space="preserve"> </w:t>
      </w:r>
      <w:r>
        <w:rPr>
          <w:color w:val="585858"/>
        </w:rPr>
        <w:t>discussed</w:t>
      </w:r>
      <w:r>
        <w:rPr>
          <w:color w:val="585858"/>
          <w:spacing w:val="-10"/>
        </w:rPr>
        <w:t xml:space="preserve"> </w:t>
      </w:r>
      <w:r>
        <w:rPr>
          <w:color w:val="585858"/>
        </w:rPr>
        <w:t>further</w:t>
      </w:r>
      <w:r>
        <w:rPr>
          <w:color w:val="585858"/>
          <w:spacing w:val="-3"/>
        </w:rPr>
        <w:t xml:space="preserve"> </w:t>
      </w:r>
      <w:r>
        <w:rPr>
          <w:color w:val="585858"/>
        </w:rPr>
        <w:t>in</w:t>
      </w:r>
      <w:r>
        <w:rPr>
          <w:color w:val="585858"/>
          <w:spacing w:val="-9"/>
        </w:rPr>
        <w:t xml:space="preserve"> </w:t>
      </w:r>
      <w:r>
        <w:rPr>
          <w:color w:val="585858"/>
        </w:rPr>
        <w:t>this</w:t>
      </w:r>
      <w:r>
        <w:rPr>
          <w:color w:val="585858"/>
          <w:spacing w:val="-2"/>
        </w:rPr>
        <w:t xml:space="preserve"> chapter.</w:t>
      </w:r>
    </w:p>
    <w:p w14:paraId="18723347" w14:textId="77777777" w:rsidR="00374C84" w:rsidRDefault="00374C84">
      <w:pPr>
        <w:pStyle w:val="BodyText"/>
        <w:spacing w:before="5"/>
      </w:pPr>
    </w:p>
    <w:p w14:paraId="7025F292" w14:textId="77777777" w:rsidR="00374C84" w:rsidRDefault="00C24D04">
      <w:pPr>
        <w:pStyle w:val="BodyText"/>
        <w:spacing w:before="1" w:line="360" w:lineRule="auto"/>
        <w:ind w:left="113" w:right="341"/>
      </w:pPr>
      <w:r>
        <w:rPr>
          <w:color w:val="585858"/>
        </w:rPr>
        <w:t>Cable</w:t>
      </w:r>
      <w:r>
        <w:rPr>
          <w:color w:val="585858"/>
          <w:spacing w:val="-3"/>
        </w:rPr>
        <w:t xml:space="preserve"> </w:t>
      </w:r>
      <w:r>
        <w:rPr>
          <w:color w:val="585858"/>
        </w:rPr>
        <w:t>heating</w:t>
      </w:r>
      <w:r>
        <w:rPr>
          <w:color w:val="585858"/>
          <w:spacing w:val="-3"/>
        </w:rPr>
        <w:t xml:space="preserve"> </w:t>
      </w:r>
      <w:r>
        <w:rPr>
          <w:color w:val="585858"/>
        </w:rPr>
        <w:t>may</w:t>
      </w:r>
      <w:r>
        <w:rPr>
          <w:color w:val="585858"/>
          <w:spacing w:val="-1"/>
        </w:rPr>
        <w:t xml:space="preserve"> </w:t>
      </w:r>
      <w:r>
        <w:rPr>
          <w:color w:val="585858"/>
        </w:rPr>
        <w:t>cause</w:t>
      </w:r>
      <w:r>
        <w:rPr>
          <w:color w:val="585858"/>
          <w:spacing w:val="-3"/>
        </w:rPr>
        <w:t xml:space="preserve"> </w:t>
      </w:r>
      <w:r>
        <w:rPr>
          <w:color w:val="585858"/>
        </w:rPr>
        <w:t>drying</w:t>
      </w:r>
      <w:r>
        <w:rPr>
          <w:color w:val="585858"/>
          <w:spacing w:val="-3"/>
        </w:rPr>
        <w:t xml:space="preserve"> </w:t>
      </w:r>
      <w:r>
        <w:rPr>
          <w:color w:val="585858"/>
        </w:rPr>
        <w:t>out of</w:t>
      </w:r>
      <w:r>
        <w:rPr>
          <w:color w:val="585858"/>
          <w:spacing w:val="-5"/>
        </w:rPr>
        <w:t xml:space="preserve"> </w:t>
      </w:r>
      <w:r>
        <w:rPr>
          <w:color w:val="585858"/>
        </w:rPr>
        <w:t>the</w:t>
      </w:r>
      <w:r>
        <w:rPr>
          <w:color w:val="585858"/>
          <w:spacing w:val="-3"/>
        </w:rPr>
        <w:t xml:space="preserve"> </w:t>
      </w:r>
      <w:r>
        <w:rPr>
          <w:color w:val="585858"/>
        </w:rPr>
        <w:t>soils</w:t>
      </w:r>
      <w:r>
        <w:rPr>
          <w:color w:val="585858"/>
          <w:spacing w:val="-1"/>
        </w:rPr>
        <w:t xml:space="preserve"> </w:t>
      </w:r>
      <w:r>
        <w:rPr>
          <w:color w:val="585858"/>
        </w:rPr>
        <w:t>surrounding</w:t>
      </w:r>
      <w:r>
        <w:rPr>
          <w:color w:val="585858"/>
          <w:spacing w:val="-3"/>
        </w:rPr>
        <w:t xml:space="preserve"> </w:t>
      </w:r>
      <w:r>
        <w:rPr>
          <w:color w:val="585858"/>
        </w:rPr>
        <w:t>the</w:t>
      </w:r>
      <w:r>
        <w:rPr>
          <w:color w:val="585858"/>
          <w:spacing w:val="-3"/>
        </w:rPr>
        <w:t xml:space="preserve"> </w:t>
      </w:r>
      <w:r>
        <w:rPr>
          <w:color w:val="585858"/>
        </w:rPr>
        <w:t>cable</w:t>
      </w:r>
      <w:r>
        <w:rPr>
          <w:color w:val="585858"/>
          <w:spacing w:val="-3"/>
        </w:rPr>
        <w:t xml:space="preserve"> </w:t>
      </w:r>
      <w:r>
        <w:rPr>
          <w:color w:val="585858"/>
        </w:rPr>
        <w:t>trench, which</w:t>
      </w:r>
      <w:r>
        <w:rPr>
          <w:color w:val="585858"/>
          <w:spacing w:val="-3"/>
        </w:rPr>
        <w:t xml:space="preserve"> </w:t>
      </w:r>
      <w:r>
        <w:rPr>
          <w:color w:val="585858"/>
        </w:rPr>
        <w:t>might negatively</w:t>
      </w:r>
      <w:r>
        <w:rPr>
          <w:color w:val="585858"/>
          <w:spacing w:val="-1"/>
        </w:rPr>
        <w:t xml:space="preserve"> </w:t>
      </w:r>
      <w:r>
        <w:rPr>
          <w:color w:val="585858"/>
        </w:rPr>
        <w:t>impact plant health.</w:t>
      </w:r>
    </w:p>
    <w:p w14:paraId="7AD7CBB0" w14:textId="77777777" w:rsidR="00374C84" w:rsidRDefault="00C24D04">
      <w:pPr>
        <w:pStyle w:val="BodyText"/>
        <w:spacing w:before="116" w:line="360" w:lineRule="auto"/>
        <w:ind w:left="113"/>
      </w:pPr>
      <w:r>
        <w:rPr>
          <w:color w:val="585858"/>
        </w:rPr>
        <w:t>Potential</w:t>
      </w:r>
      <w:r>
        <w:rPr>
          <w:color w:val="585858"/>
          <w:spacing w:val="-3"/>
        </w:rPr>
        <w:t xml:space="preserve"> </w:t>
      </w:r>
      <w:r>
        <w:rPr>
          <w:color w:val="585858"/>
        </w:rPr>
        <w:t>impacts</w:t>
      </w:r>
      <w:r>
        <w:rPr>
          <w:color w:val="585858"/>
          <w:spacing w:val="-1"/>
        </w:rPr>
        <w:t xml:space="preserve"> </w:t>
      </w:r>
      <w:r>
        <w:rPr>
          <w:color w:val="585858"/>
        </w:rPr>
        <w:t>on</w:t>
      </w:r>
      <w:r>
        <w:rPr>
          <w:color w:val="585858"/>
          <w:spacing w:val="-8"/>
        </w:rPr>
        <w:t xml:space="preserve"> </w:t>
      </w:r>
      <w:r>
        <w:rPr>
          <w:color w:val="585858"/>
        </w:rPr>
        <w:t>marine</w:t>
      </w:r>
      <w:r>
        <w:rPr>
          <w:color w:val="585858"/>
          <w:spacing w:val="-3"/>
        </w:rPr>
        <w:t xml:space="preserve"> </w:t>
      </w:r>
      <w:r>
        <w:rPr>
          <w:color w:val="585858"/>
        </w:rPr>
        <w:t>plants</w:t>
      </w:r>
      <w:r>
        <w:rPr>
          <w:color w:val="585858"/>
          <w:spacing w:val="-1"/>
        </w:rPr>
        <w:t xml:space="preserve"> </w:t>
      </w:r>
      <w:r>
        <w:rPr>
          <w:color w:val="585858"/>
        </w:rPr>
        <w:t>and</w:t>
      </w:r>
      <w:r>
        <w:rPr>
          <w:color w:val="585858"/>
          <w:spacing w:val="-3"/>
        </w:rPr>
        <w:t xml:space="preserve"> </w:t>
      </w:r>
      <w:r>
        <w:rPr>
          <w:color w:val="585858"/>
        </w:rPr>
        <w:t>animals</w:t>
      </w:r>
      <w:r>
        <w:rPr>
          <w:color w:val="585858"/>
          <w:spacing w:val="-1"/>
        </w:rPr>
        <w:t xml:space="preserve"> </w:t>
      </w:r>
      <w:r>
        <w:rPr>
          <w:color w:val="585858"/>
        </w:rPr>
        <w:t>are</w:t>
      </w:r>
      <w:r>
        <w:rPr>
          <w:color w:val="585858"/>
          <w:spacing w:val="-3"/>
        </w:rPr>
        <w:t xml:space="preserve"> </w:t>
      </w:r>
      <w:r>
        <w:rPr>
          <w:color w:val="585858"/>
        </w:rPr>
        <w:t>addressed</w:t>
      </w:r>
      <w:r>
        <w:rPr>
          <w:color w:val="585858"/>
          <w:spacing w:val="-3"/>
        </w:rPr>
        <w:t xml:space="preserve"> </w:t>
      </w:r>
      <w:r>
        <w:rPr>
          <w:color w:val="585858"/>
        </w:rPr>
        <w:t>in</w:t>
      </w:r>
      <w:r>
        <w:rPr>
          <w:color w:val="585858"/>
          <w:spacing w:val="-3"/>
        </w:rPr>
        <w:t xml:space="preserve"> </w:t>
      </w:r>
      <w:r>
        <w:rPr>
          <w:color w:val="585858"/>
        </w:rPr>
        <w:t>Technical</w:t>
      </w:r>
      <w:r>
        <w:rPr>
          <w:color w:val="585858"/>
          <w:spacing w:val="-3"/>
        </w:rPr>
        <w:t xml:space="preserve"> </w:t>
      </w:r>
      <w:r>
        <w:rPr>
          <w:color w:val="585858"/>
        </w:rPr>
        <w:t>Appendix</w:t>
      </w:r>
      <w:r>
        <w:rPr>
          <w:color w:val="585858"/>
          <w:spacing w:val="-1"/>
        </w:rPr>
        <w:t xml:space="preserve"> </w:t>
      </w:r>
      <w:r>
        <w:rPr>
          <w:color w:val="585858"/>
        </w:rPr>
        <w:t>H: Marine</w:t>
      </w:r>
      <w:r>
        <w:rPr>
          <w:color w:val="585858"/>
          <w:spacing w:val="-3"/>
        </w:rPr>
        <w:t xml:space="preserve"> </w:t>
      </w:r>
      <w:r>
        <w:rPr>
          <w:color w:val="585858"/>
        </w:rPr>
        <w:t>ecology</w:t>
      </w:r>
      <w:r>
        <w:rPr>
          <w:color w:val="585858"/>
          <w:spacing w:val="-1"/>
        </w:rPr>
        <w:t xml:space="preserve"> </w:t>
      </w:r>
      <w:r>
        <w:rPr>
          <w:color w:val="585858"/>
        </w:rPr>
        <w:t>and resource use.</w:t>
      </w:r>
    </w:p>
    <w:p w14:paraId="43AE1A7F" w14:textId="77777777" w:rsidR="00374C84" w:rsidRDefault="00374C84">
      <w:pPr>
        <w:pStyle w:val="BodyText"/>
        <w:spacing w:before="13"/>
      </w:pPr>
    </w:p>
    <w:p w14:paraId="093B41D9" w14:textId="77777777" w:rsidR="00374C84" w:rsidRDefault="00C24D04">
      <w:pPr>
        <w:pStyle w:val="Heading3"/>
        <w:spacing w:before="1"/>
      </w:pPr>
      <w:bookmarkStart w:id="15" w:name="Technology"/>
      <w:bookmarkEnd w:id="15"/>
      <w:r>
        <w:rPr>
          <w:color w:val="18314A"/>
          <w:spacing w:val="-2"/>
        </w:rPr>
        <w:t>Technology</w:t>
      </w:r>
    </w:p>
    <w:p w14:paraId="4159CECA" w14:textId="77777777" w:rsidR="00374C84" w:rsidRDefault="00C24D04">
      <w:pPr>
        <w:pStyle w:val="BodyText"/>
        <w:spacing w:before="120" w:line="360" w:lineRule="auto"/>
        <w:ind w:left="112" w:right="341"/>
      </w:pPr>
      <w:r>
        <w:rPr>
          <w:color w:val="585858"/>
        </w:rPr>
        <w:t>Active</w:t>
      </w:r>
      <w:r>
        <w:rPr>
          <w:color w:val="585858"/>
          <w:spacing w:val="-5"/>
        </w:rPr>
        <w:t xml:space="preserve"> </w:t>
      </w:r>
      <w:r>
        <w:rPr>
          <w:color w:val="585858"/>
        </w:rPr>
        <w:t>implantable</w:t>
      </w:r>
      <w:r>
        <w:rPr>
          <w:color w:val="585858"/>
          <w:spacing w:val="-5"/>
        </w:rPr>
        <w:t xml:space="preserve"> </w:t>
      </w:r>
      <w:r>
        <w:rPr>
          <w:color w:val="585858"/>
        </w:rPr>
        <w:t>medical</w:t>
      </w:r>
      <w:r>
        <w:rPr>
          <w:color w:val="585858"/>
          <w:spacing w:val="-5"/>
        </w:rPr>
        <w:t xml:space="preserve"> </w:t>
      </w:r>
      <w:r>
        <w:rPr>
          <w:color w:val="585858"/>
        </w:rPr>
        <w:t>devices,</w:t>
      </w:r>
      <w:r>
        <w:rPr>
          <w:color w:val="585858"/>
          <w:spacing w:val="-2"/>
        </w:rPr>
        <w:t xml:space="preserve"> </w:t>
      </w:r>
      <w:r>
        <w:rPr>
          <w:color w:val="585858"/>
        </w:rPr>
        <w:t>electrical</w:t>
      </w:r>
      <w:r>
        <w:rPr>
          <w:color w:val="585858"/>
          <w:spacing w:val="-5"/>
        </w:rPr>
        <w:t xml:space="preserve"> </w:t>
      </w:r>
      <w:r>
        <w:rPr>
          <w:color w:val="585858"/>
        </w:rPr>
        <w:t>and</w:t>
      </w:r>
      <w:r>
        <w:rPr>
          <w:color w:val="585858"/>
          <w:spacing w:val="-5"/>
        </w:rPr>
        <w:t xml:space="preserve"> </w:t>
      </w:r>
      <w:r>
        <w:rPr>
          <w:color w:val="585858"/>
        </w:rPr>
        <w:t>electronic</w:t>
      </w:r>
      <w:r>
        <w:rPr>
          <w:color w:val="585858"/>
          <w:spacing w:val="-3"/>
        </w:rPr>
        <w:t xml:space="preserve"> </w:t>
      </w:r>
      <w:r>
        <w:rPr>
          <w:color w:val="585858"/>
        </w:rPr>
        <w:t>equipment,</w:t>
      </w:r>
      <w:r>
        <w:rPr>
          <w:color w:val="585858"/>
          <w:spacing w:val="-2"/>
        </w:rPr>
        <w:t xml:space="preserve"> </w:t>
      </w:r>
      <w:r>
        <w:rPr>
          <w:color w:val="585858"/>
        </w:rPr>
        <w:t>radio-frequency</w:t>
      </w:r>
      <w:r>
        <w:rPr>
          <w:color w:val="585858"/>
          <w:spacing w:val="-3"/>
        </w:rPr>
        <w:t xml:space="preserve"> </w:t>
      </w:r>
      <w:r>
        <w:rPr>
          <w:color w:val="585858"/>
        </w:rPr>
        <w:t>identification</w:t>
      </w:r>
      <w:r>
        <w:rPr>
          <w:color w:val="585858"/>
          <w:spacing w:val="-5"/>
        </w:rPr>
        <w:t xml:space="preserve"> </w:t>
      </w:r>
      <w:r>
        <w:rPr>
          <w:color w:val="585858"/>
        </w:rPr>
        <w:t>(RFID) tags, farm machinery guidance equipment and marine vessel navigation systems are susceptible to EMF. Each</w:t>
      </w:r>
      <w:r>
        <w:rPr>
          <w:color w:val="585858"/>
          <w:spacing w:val="-1"/>
        </w:rPr>
        <w:t xml:space="preserve"> </w:t>
      </w:r>
      <w:r>
        <w:rPr>
          <w:color w:val="585858"/>
        </w:rPr>
        <w:t>type</w:t>
      </w:r>
      <w:r>
        <w:rPr>
          <w:color w:val="585858"/>
          <w:spacing w:val="-1"/>
        </w:rPr>
        <w:t xml:space="preserve"> </w:t>
      </w:r>
      <w:r>
        <w:rPr>
          <w:color w:val="585858"/>
        </w:rPr>
        <w:t>of</w:t>
      </w:r>
      <w:r>
        <w:rPr>
          <w:color w:val="585858"/>
          <w:spacing w:val="-3"/>
        </w:rPr>
        <w:t xml:space="preserve"> </w:t>
      </w:r>
      <w:r>
        <w:rPr>
          <w:color w:val="585858"/>
        </w:rPr>
        <w:t>technology has an</w:t>
      </w:r>
      <w:r>
        <w:rPr>
          <w:color w:val="585858"/>
          <w:spacing w:val="-1"/>
        </w:rPr>
        <w:t xml:space="preserve"> </w:t>
      </w:r>
      <w:r>
        <w:rPr>
          <w:color w:val="585858"/>
        </w:rPr>
        <w:t>EMF</w:t>
      </w:r>
      <w:r>
        <w:rPr>
          <w:color w:val="585858"/>
          <w:spacing w:val="-3"/>
        </w:rPr>
        <w:t xml:space="preserve"> </w:t>
      </w:r>
      <w:r>
        <w:rPr>
          <w:color w:val="585858"/>
        </w:rPr>
        <w:t>tolerance</w:t>
      </w:r>
      <w:r>
        <w:rPr>
          <w:color w:val="585858"/>
          <w:spacing w:val="-1"/>
        </w:rPr>
        <w:t xml:space="preserve"> </w:t>
      </w:r>
      <w:r>
        <w:rPr>
          <w:color w:val="585858"/>
        </w:rPr>
        <w:t>level, above</w:t>
      </w:r>
      <w:r>
        <w:rPr>
          <w:color w:val="585858"/>
          <w:spacing w:val="-1"/>
        </w:rPr>
        <w:t xml:space="preserve"> </w:t>
      </w:r>
      <w:r>
        <w:rPr>
          <w:color w:val="585858"/>
        </w:rPr>
        <w:t>which</w:t>
      </w:r>
      <w:r>
        <w:rPr>
          <w:color w:val="585858"/>
          <w:spacing w:val="-1"/>
        </w:rPr>
        <w:t xml:space="preserve"> </w:t>
      </w:r>
      <w:r>
        <w:rPr>
          <w:color w:val="585858"/>
        </w:rPr>
        <w:t>they may</w:t>
      </w:r>
      <w:r>
        <w:rPr>
          <w:color w:val="585858"/>
          <w:spacing w:val="-4"/>
        </w:rPr>
        <w:t xml:space="preserve"> </w:t>
      </w:r>
      <w:r>
        <w:rPr>
          <w:color w:val="585858"/>
        </w:rPr>
        <w:t>malfunction.</w:t>
      </w:r>
      <w:r>
        <w:rPr>
          <w:color w:val="585858"/>
          <w:spacing w:val="-3"/>
        </w:rPr>
        <w:t xml:space="preserve"> </w:t>
      </w:r>
      <w:r>
        <w:rPr>
          <w:color w:val="585858"/>
        </w:rPr>
        <w:t>For example,</w:t>
      </w:r>
      <w:r>
        <w:rPr>
          <w:color w:val="585858"/>
          <w:spacing w:val="-3"/>
        </w:rPr>
        <w:t xml:space="preserve"> </w:t>
      </w:r>
      <w:r>
        <w:rPr>
          <w:color w:val="585858"/>
        </w:rPr>
        <w:t>when moving a compass too close to a</w:t>
      </w:r>
      <w:r>
        <w:rPr>
          <w:color w:val="585858"/>
          <w:spacing w:val="-2"/>
        </w:rPr>
        <w:t xml:space="preserve"> </w:t>
      </w:r>
      <w:r>
        <w:rPr>
          <w:color w:val="585858"/>
        </w:rPr>
        <w:t>magnet, the needle will not point north because the magnet interferes with the earth’s magnetic field. Active implantable medical devices include pacemakers and cochlear impacts. In the case of pacemakers, excessive exposure to EMF can c</w:t>
      </w:r>
      <w:r>
        <w:rPr>
          <w:color w:val="585858"/>
        </w:rPr>
        <w:t>hange the electrical signals that regulate the wearer’s heartbeat.</w:t>
      </w:r>
    </w:p>
    <w:p w14:paraId="2D5EF4A0" w14:textId="77777777" w:rsidR="00374C84" w:rsidRDefault="00C24D04">
      <w:pPr>
        <w:pStyle w:val="BodyText"/>
        <w:spacing w:before="119" w:line="360" w:lineRule="auto"/>
        <w:ind w:left="112" w:right="434"/>
      </w:pPr>
      <w:r>
        <w:rPr>
          <w:color w:val="585858"/>
        </w:rPr>
        <w:t>Farm equipment may use global positioning systems (GPS) or differential GPS (DGPS) for navigation. Electric fields are screened by the metallic sheath in the subsea and land cables. Magnetic fields are not screened and extend beyond the cables. GPS or DGPS equipment sensitive to magnetic fields could be affected</w:t>
      </w:r>
      <w:r>
        <w:rPr>
          <w:color w:val="585858"/>
          <w:spacing w:val="-2"/>
        </w:rPr>
        <w:t xml:space="preserve"> </w:t>
      </w:r>
      <w:r>
        <w:rPr>
          <w:color w:val="585858"/>
        </w:rPr>
        <w:t>if</w:t>
      </w:r>
      <w:r>
        <w:rPr>
          <w:color w:val="585858"/>
          <w:spacing w:val="-4"/>
        </w:rPr>
        <w:t xml:space="preserve"> </w:t>
      </w:r>
      <w:r>
        <w:rPr>
          <w:color w:val="585858"/>
        </w:rPr>
        <w:t>close</w:t>
      </w:r>
      <w:r>
        <w:rPr>
          <w:color w:val="585858"/>
          <w:spacing w:val="-2"/>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cables.</w:t>
      </w:r>
      <w:r>
        <w:rPr>
          <w:color w:val="585858"/>
          <w:spacing w:val="-4"/>
        </w:rPr>
        <w:t xml:space="preserve"> </w:t>
      </w:r>
      <w:r>
        <w:rPr>
          <w:color w:val="585858"/>
        </w:rPr>
        <w:t>GPS or DGPS</w:t>
      </w:r>
      <w:r>
        <w:rPr>
          <w:color w:val="585858"/>
          <w:spacing w:val="-5"/>
        </w:rPr>
        <w:t xml:space="preserve"> </w:t>
      </w:r>
      <w:r>
        <w:rPr>
          <w:color w:val="585858"/>
        </w:rPr>
        <w:t>signals are</w:t>
      </w:r>
      <w:r>
        <w:rPr>
          <w:color w:val="585858"/>
          <w:spacing w:val="-2"/>
        </w:rPr>
        <w:t xml:space="preserve"> </w:t>
      </w:r>
      <w:r>
        <w:rPr>
          <w:color w:val="585858"/>
        </w:rPr>
        <w:t>unlikely to</w:t>
      </w:r>
      <w:r>
        <w:rPr>
          <w:color w:val="585858"/>
          <w:spacing w:val="-2"/>
        </w:rPr>
        <w:t xml:space="preserve"> </w:t>
      </w:r>
      <w:r>
        <w:rPr>
          <w:color w:val="585858"/>
        </w:rPr>
        <w:t>be</w:t>
      </w:r>
      <w:r>
        <w:rPr>
          <w:color w:val="585858"/>
          <w:spacing w:val="-2"/>
        </w:rPr>
        <w:t xml:space="preserve"> </w:t>
      </w:r>
      <w:r>
        <w:rPr>
          <w:color w:val="585858"/>
        </w:rPr>
        <w:t>affected</w:t>
      </w:r>
      <w:r>
        <w:rPr>
          <w:color w:val="585858"/>
          <w:spacing w:val="-2"/>
        </w:rPr>
        <w:t xml:space="preserve"> </w:t>
      </w:r>
      <w:r>
        <w:rPr>
          <w:color w:val="585858"/>
        </w:rPr>
        <w:t>due</w:t>
      </w:r>
      <w:r>
        <w:rPr>
          <w:color w:val="585858"/>
          <w:spacing w:val="-2"/>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high</w:t>
      </w:r>
      <w:r>
        <w:rPr>
          <w:color w:val="585858"/>
          <w:spacing w:val="-2"/>
        </w:rPr>
        <w:t xml:space="preserve"> </w:t>
      </w:r>
      <w:r>
        <w:rPr>
          <w:color w:val="585858"/>
        </w:rPr>
        <w:t>frequencies at which they operate.</w:t>
      </w:r>
    </w:p>
    <w:p w14:paraId="2EDB5E6A" w14:textId="77777777" w:rsidR="00374C84" w:rsidRDefault="00C24D04">
      <w:pPr>
        <w:pStyle w:val="BodyText"/>
        <w:spacing w:before="118" w:line="360" w:lineRule="auto"/>
        <w:ind w:left="112"/>
      </w:pPr>
      <w:r>
        <w:rPr>
          <w:color w:val="585858"/>
        </w:rPr>
        <w:t>Magnetic fields generated by the subsea cables can affect magnetic compasses in shallow water. Large commercial</w:t>
      </w:r>
      <w:r>
        <w:rPr>
          <w:color w:val="585858"/>
          <w:spacing w:val="-1"/>
        </w:rPr>
        <w:t xml:space="preserve"> </w:t>
      </w:r>
      <w:r>
        <w:rPr>
          <w:color w:val="585858"/>
        </w:rPr>
        <w:t>vessels use</w:t>
      </w:r>
      <w:r>
        <w:rPr>
          <w:color w:val="585858"/>
          <w:spacing w:val="-1"/>
        </w:rPr>
        <w:t xml:space="preserve"> </w:t>
      </w:r>
      <w:r>
        <w:rPr>
          <w:color w:val="585858"/>
        </w:rPr>
        <w:t>gyrocompasses</w:t>
      </w:r>
      <w:r>
        <w:rPr>
          <w:color w:val="585858"/>
          <w:spacing w:val="-4"/>
        </w:rPr>
        <w:t xml:space="preserve"> </w:t>
      </w:r>
      <w:r>
        <w:rPr>
          <w:color w:val="585858"/>
        </w:rPr>
        <w:t>that</w:t>
      </w:r>
      <w:r>
        <w:rPr>
          <w:color w:val="585858"/>
          <w:spacing w:val="-3"/>
        </w:rPr>
        <w:t xml:space="preserve"> </w:t>
      </w:r>
      <w:r>
        <w:rPr>
          <w:color w:val="585858"/>
        </w:rPr>
        <w:t>sense</w:t>
      </w:r>
      <w:r>
        <w:rPr>
          <w:color w:val="585858"/>
          <w:spacing w:val="-6"/>
        </w:rPr>
        <w:t xml:space="preserve"> </w:t>
      </w:r>
      <w:r>
        <w:rPr>
          <w:color w:val="585858"/>
        </w:rPr>
        <w:t>the</w:t>
      </w:r>
      <w:r>
        <w:rPr>
          <w:color w:val="585858"/>
          <w:spacing w:val="-1"/>
        </w:rPr>
        <w:t xml:space="preserve"> </w:t>
      </w:r>
      <w:r>
        <w:rPr>
          <w:color w:val="585858"/>
        </w:rPr>
        <w:t>axis of</w:t>
      </w:r>
      <w:r>
        <w:rPr>
          <w:color w:val="585858"/>
          <w:spacing w:val="-3"/>
        </w:rPr>
        <w:t xml:space="preserve"> </w:t>
      </w:r>
      <w:r>
        <w:rPr>
          <w:color w:val="585858"/>
        </w:rPr>
        <w:t>the</w:t>
      </w:r>
      <w:r>
        <w:rPr>
          <w:color w:val="585858"/>
          <w:spacing w:val="-1"/>
        </w:rPr>
        <w:t xml:space="preserve"> </w:t>
      </w:r>
      <w:r>
        <w:rPr>
          <w:color w:val="585858"/>
        </w:rPr>
        <w:t>earth</w:t>
      </w:r>
      <w:r>
        <w:rPr>
          <w:color w:val="585858"/>
          <w:spacing w:val="-6"/>
        </w:rPr>
        <w:t xml:space="preserve"> </w:t>
      </w:r>
      <w:r>
        <w:rPr>
          <w:color w:val="585858"/>
        </w:rPr>
        <w:t>rather than</w:t>
      </w:r>
      <w:r>
        <w:rPr>
          <w:color w:val="585858"/>
          <w:spacing w:val="-1"/>
        </w:rPr>
        <w:t xml:space="preserve"> </w:t>
      </w:r>
      <w:r>
        <w:rPr>
          <w:color w:val="585858"/>
        </w:rPr>
        <w:t>its magnetic</w:t>
      </w:r>
      <w:r>
        <w:rPr>
          <w:color w:val="585858"/>
          <w:spacing w:val="-4"/>
        </w:rPr>
        <w:t xml:space="preserve"> </w:t>
      </w:r>
      <w:r>
        <w:rPr>
          <w:color w:val="585858"/>
        </w:rPr>
        <w:t>field</w:t>
      </w:r>
      <w:r>
        <w:rPr>
          <w:color w:val="585858"/>
          <w:spacing w:val="-1"/>
        </w:rPr>
        <w:t xml:space="preserve"> </w:t>
      </w:r>
      <w:r>
        <w:rPr>
          <w:color w:val="585858"/>
        </w:rPr>
        <w:t>and</w:t>
      </w:r>
      <w:r>
        <w:rPr>
          <w:color w:val="585858"/>
          <w:spacing w:val="-1"/>
        </w:rPr>
        <w:t xml:space="preserve"> </w:t>
      </w:r>
      <w:r>
        <w:rPr>
          <w:color w:val="585858"/>
        </w:rPr>
        <w:t>so</w:t>
      </w:r>
    </w:p>
    <w:p w14:paraId="30C1DC81" w14:textId="77777777" w:rsidR="00374C84" w:rsidRDefault="00374C84">
      <w:pPr>
        <w:spacing w:line="360" w:lineRule="auto"/>
        <w:sectPr w:rsidR="00374C84">
          <w:headerReference w:type="default" r:id="rId27"/>
          <w:footerReference w:type="default" r:id="rId28"/>
          <w:pgSz w:w="11910" w:h="16840"/>
          <w:pgMar w:top="1500" w:right="800" w:bottom="800" w:left="1020" w:header="467" w:footer="612" w:gutter="0"/>
          <w:pgNumType w:start="12"/>
          <w:cols w:space="720"/>
        </w:sectPr>
      </w:pPr>
    </w:p>
    <w:p w14:paraId="18350C18" w14:textId="77777777" w:rsidR="00374C84" w:rsidRDefault="00C24D04">
      <w:pPr>
        <w:pStyle w:val="BodyText"/>
        <w:spacing w:before="91" w:line="357" w:lineRule="auto"/>
        <w:ind w:left="112" w:right="355"/>
      </w:pPr>
      <w:r>
        <w:rPr>
          <w:color w:val="585858"/>
        </w:rPr>
        <w:lastRenderedPageBreak/>
        <w:t>are</w:t>
      </w:r>
      <w:r>
        <w:rPr>
          <w:color w:val="585858"/>
          <w:spacing w:val="26"/>
        </w:rPr>
        <w:t xml:space="preserve"> </w:t>
      </w:r>
      <w:r>
        <w:rPr>
          <w:color w:val="585858"/>
        </w:rPr>
        <w:t>unaffected.</w:t>
      </w:r>
      <w:r>
        <w:rPr>
          <w:color w:val="585858"/>
          <w:spacing w:val="26"/>
        </w:rPr>
        <w:t xml:space="preserve"> </w:t>
      </w:r>
      <w:r>
        <w:rPr>
          <w:color w:val="585858"/>
        </w:rPr>
        <w:t>Smaller,</w:t>
      </w:r>
      <w:r>
        <w:rPr>
          <w:color w:val="585858"/>
          <w:spacing w:val="26"/>
        </w:rPr>
        <w:t xml:space="preserve"> </w:t>
      </w:r>
      <w:r>
        <w:rPr>
          <w:color w:val="585858"/>
        </w:rPr>
        <w:t>recreational</w:t>
      </w:r>
      <w:r>
        <w:rPr>
          <w:color w:val="585858"/>
          <w:spacing w:val="26"/>
        </w:rPr>
        <w:t xml:space="preserve"> </w:t>
      </w:r>
      <w:r>
        <w:rPr>
          <w:color w:val="585858"/>
        </w:rPr>
        <w:t>vessels</w:t>
      </w:r>
      <w:r>
        <w:rPr>
          <w:color w:val="585858"/>
          <w:spacing w:val="26"/>
        </w:rPr>
        <w:t xml:space="preserve"> </w:t>
      </w:r>
      <w:r>
        <w:rPr>
          <w:color w:val="585858"/>
        </w:rPr>
        <w:t>that</w:t>
      </w:r>
      <w:r>
        <w:rPr>
          <w:color w:val="585858"/>
          <w:spacing w:val="26"/>
        </w:rPr>
        <w:t xml:space="preserve"> </w:t>
      </w:r>
      <w:r>
        <w:rPr>
          <w:color w:val="585858"/>
        </w:rPr>
        <w:t>use</w:t>
      </w:r>
      <w:r>
        <w:rPr>
          <w:color w:val="585858"/>
          <w:spacing w:val="26"/>
        </w:rPr>
        <w:t xml:space="preserve"> </w:t>
      </w:r>
      <w:r>
        <w:rPr>
          <w:color w:val="585858"/>
        </w:rPr>
        <w:t>magnetic</w:t>
      </w:r>
      <w:r>
        <w:rPr>
          <w:color w:val="585858"/>
          <w:spacing w:val="26"/>
        </w:rPr>
        <w:t xml:space="preserve"> </w:t>
      </w:r>
      <w:r>
        <w:rPr>
          <w:color w:val="585858"/>
        </w:rPr>
        <w:t>compasses</w:t>
      </w:r>
      <w:r>
        <w:rPr>
          <w:color w:val="585858"/>
          <w:spacing w:val="26"/>
        </w:rPr>
        <w:t xml:space="preserve"> </w:t>
      </w:r>
      <w:r>
        <w:rPr>
          <w:color w:val="585858"/>
        </w:rPr>
        <w:t>may</w:t>
      </w:r>
      <w:r>
        <w:rPr>
          <w:color w:val="585858"/>
          <w:spacing w:val="26"/>
        </w:rPr>
        <w:t xml:space="preserve"> </w:t>
      </w:r>
      <w:r>
        <w:rPr>
          <w:color w:val="585858"/>
        </w:rPr>
        <w:t>be</w:t>
      </w:r>
      <w:r>
        <w:rPr>
          <w:color w:val="585858"/>
          <w:spacing w:val="26"/>
        </w:rPr>
        <w:t xml:space="preserve"> </w:t>
      </w:r>
      <w:r>
        <w:rPr>
          <w:color w:val="585858"/>
        </w:rPr>
        <w:t>affected</w:t>
      </w:r>
      <w:r>
        <w:rPr>
          <w:color w:val="585858"/>
          <w:spacing w:val="26"/>
        </w:rPr>
        <w:t xml:space="preserve"> </w:t>
      </w:r>
      <w:r>
        <w:rPr>
          <w:color w:val="585858"/>
        </w:rPr>
        <w:t>if</w:t>
      </w:r>
      <w:r>
        <w:rPr>
          <w:color w:val="585858"/>
          <w:spacing w:val="26"/>
        </w:rPr>
        <w:t xml:space="preserve"> </w:t>
      </w:r>
      <w:r>
        <w:rPr>
          <w:color w:val="585858"/>
        </w:rPr>
        <w:t>in</w:t>
      </w:r>
      <w:r>
        <w:rPr>
          <w:color w:val="585858"/>
          <w:spacing w:val="26"/>
        </w:rPr>
        <w:t xml:space="preserve"> </w:t>
      </w:r>
      <w:r>
        <w:rPr>
          <w:color w:val="585858"/>
        </w:rPr>
        <w:t>shallow water and within 10 m of the cables. GPS navigation systems, which are used almost universally by large and small vessels are unaffected by magnetic fields generated by the subsea cables.</w:t>
      </w:r>
    </w:p>
    <w:p w14:paraId="461DB648" w14:textId="77777777" w:rsidR="00374C84" w:rsidRDefault="00C24D04">
      <w:pPr>
        <w:pStyle w:val="BodyText"/>
        <w:spacing w:before="124" w:line="360" w:lineRule="auto"/>
        <w:ind w:left="112" w:right="341"/>
      </w:pPr>
      <w:r>
        <w:rPr>
          <w:color w:val="585858"/>
        </w:rPr>
        <w:t>Very sensitive receivers (including electron microscopes that might be found in hospitals or universities) are distinct from sensitive receivers, are particularly sensitive to EMF and have very low exposure tolerances (e.g., 0.03 to 0.3 µT, which is around 10 to 100 times more sensitive than honey bees). The desktop assessment did</w:t>
      </w:r>
      <w:r>
        <w:rPr>
          <w:color w:val="585858"/>
          <w:spacing w:val="-3"/>
        </w:rPr>
        <w:t xml:space="preserve"> </w:t>
      </w:r>
      <w:r>
        <w:rPr>
          <w:color w:val="585858"/>
        </w:rPr>
        <w:t>not identify</w:t>
      </w:r>
      <w:r>
        <w:rPr>
          <w:color w:val="585858"/>
          <w:spacing w:val="-5"/>
        </w:rPr>
        <w:t xml:space="preserve"> </w:t>
      </w:r>
      <w:r>
        <w:rPr>
          <w:color w:val="585858"/>
        </w:rPr>
        <w:t>any</w:t>
      </w:r>
      <w:r>
        <w:rPr>
          <w:color w:val="585858"/>
          <w:spacing w:val="-1"/>
        </w:rPr>
        <w:t xml:space="preserve"> </w:t>
      </w:r>
      <w:r>
        <w:rPr>
          <w:color w:val="585858"/>
        </w:rPr>
        <w:t>such</w:t>
      </w:r>
      <w:r>
        <w:rPr>
          <w:color w:val="585858"/>
          <w:spacing w:val="-5"/>
        </w:rPr>
        <w:t xml:space="preserve"> </w:t>
      </w:r>
      <w:r>
        <w:rPr>
          <w:color w:val="585858"/>
        </w:rPr>
        <w:t>equipment within</w:t>
      </w:r>
      <w:r>
        <w:rPr>
          <w:color w:val="585858"/>
          <w:spacing w:val="-3"/>
        </w:rPr>
        <w:t xml:space="preserve"> </w:t>
      </w:r>
      <w:r>
        <w:rPr>
          <w:color w:val="585858"/>
        </w:rPr>
        <w:t>the</w:t>
      </w:r>
      <w:r>
        <w:rPr>
          <w:color w:val="585858"/>
          <w:spacing w:val="-3"/>
        </w:rPr>
        <w:t xml:space="preserve"> </w:t>
      </w:r>
      <w:r>
        <w:rPr>
          <w:color w:val="585858"/>
        </w:rPr>
        <w:t>study</w:t>
      </w:r>
      <w:r>
        <w:rPr>
          <w:color w:val="585858"/>
          <w:spacing w:val="-1"/>
        </w:rPr>
        <w:t xml:space="preserve"> </w:t>
      </w:r>
      <w:r>
        <w:rPr>
          <w:color w:val="585858"/>
        </w:rPr>
        <w:t>area</w:t>
      </w:r>
      <w:r>
        <w:rPr>
          <w:color w:val="585858"/>
          <w:spacing w:val="-3"/>
        </w:rPr>
        <w:t xml:space="preserve"> </w:t>
      </w:r>
      <w:r>
        <w:rPr>
          <w:color w:val="585858"/>
        </w:rPr>
        <w:t>and</w:t>
      </w:r>
      <w:r>
        <w:rPr>
          <w:color w:val="585858"/>
          <w:spacing w:val="-3"/>
        </w:rPr>
        <w:t xml:space="preserve"> </w:t>
      </w:r>
      <w:r>
        <w:rPr>
          <w:color w:val="585858"/>
        </w:rPr>
        <w:t>so</w:t>
      </w:r>
      <w:r>
        <w:rPr>
          <w:color w:val="585858"/>
          <w:spacing w:val="-5"/>
        </w:rPr>
        <w:t xml:space="preserve"> </w:t>
      </w:r>
      <w:r>
        <w:rPr>
          <w:color w:val="585858"/>
        </w:rPr>
        <w:t>very</w:t>
      </w:r>
      <w:r>
        <w:rPr>
          <w:color w:val="585858"/>
          <w:spacing w:val="-5"/>
        </w:rPr>
        <w:t xml:space="preserve"> </w:t>
      </w:r>
      <w:r>
        <w:rPr>
          <w:color w:val="585858"/>
        </w:rPr>
        <w:t>sensitive</w:t>
      </w:r>
      <w:r>
        <w:rPr>
          <w:color w:val="585858"/>
          <w:spacing w:val="-1"/>
        </w:rPr>
        <w:t xml:space="preserve"> </w:t>
      </w:r>
      <w:r>
        <w:rPr>
          <w:color w:val="585858"/>
        </w:rPr>
        <w:t>receivers</w:t>
      </w:r>
      <w:r>
        <w:rPr>
          <w:color w:val="585858"/>
          <w:spacing w:val="-1"/>
        </w:rPr>
        <w:t xml:space="preserve"> </w:t>
      </w:r>
      <w:r>
        <w:rPr>
          <w:color w:val="585858"/>
        </w:rPr>
        <w:t>are</w:t>
      </w:r>
      <w:r>
        <w:rPr>
          <w:color w:val="585858"/>
          <w:spacing w:val="-3"/>
        </w:rPr>
        <w:t xml:space="preserve"> </w:t>
      </w:r>
      <w:r>
        <w:rPr>
          <w:color w:val="585858"/>
        </w:rPr>
        <w:t>not considered any further.</w:t>
      </w:r>
    </w:p>
    <w:p w14:paraId="7CE6BF85" w14:textId="77777777" w:rsidR="00374C84" w:rsidRDefault="00374C84">
      <w:pPr>
        <w:pStyle w:val="BodyText"/>
        <w:spacing w:before="15"/>
      </w:pPr>
    </w:p>
    <w:p w14:paraId="3B4E4994" w14:textId="77777777" w:rsidR="00374C84" w:rsidRDefault="00C24D04">
      <w:pPr>
        <w:pStyle w:val="Heading3"/>
      </w:pPr>
      <w:bookmarkStart w:id="16" w:name="Water_quality"/>
      <w:bookmarkEnd w:id="16"/>
      <w:r>
        <w:rPr>
          <w:color w:val="18314A"/>
        </w:rPr>
        <w:t>Water</w:t>
      </w:r>
      <w:r>
        <w:rPr>
          <w:color w:val="18314A"/>
          <w:spacing w:val="-8"/>
        </w:rPr>
        <w:t xml:space="preserve"> </w:t>
      </w:r>
      <w:r>
        <w:rPr>
          <w:color w:val="18314A"/>
          <w:spacing w:val="-2"/>
        </w:rPr>
        <w:t>quality</w:t>
      </w:r>
    </w:p>
    <w:p w14:paraId="45697AC6" w14:textId="77777777" w:rsidR="00374C84" w:rsidRDefault="00C24D04">
      <w:pPr>
        <w:pStyle w:val="BodyText"/>
        <w:spacing w:before="127" w:line="360" w:lineRule="auto"/>
        <w:ind w:left="112" w:right="341"/>
      </w:pPr>
      <w:r>
        <w:rPr>
          <w:color w:val="585858"/>
        </w:rPr>
        <w:t>Heat generated</w:t>
      </w:r>
      <w:r>
        <w:rPr>
          <w:color w:val="585858"/>
          <w:spacing w:val="-1"/>
        </w:rPr>
        <w:t xml:space="preserve"> </w:t>
      </w:r>
      <w:r>
        <w:rPr>
          <w:color w:val="585858"/>
        </w:rPr>
        <w:t>by the</w:t>
      </w:r>
      <w:r>
        <w:rPr>
          <w:color w:val="585858"/>
          <w:spacing w:val="-1"/>
        </w:rPr>
        <w:t xml:space="preserve"> </w:t>
      </w:r>
      <w:r>
        <w:rPr>
          <w:color w:val="585858"/>
        </w:rPr>
        <w:t>subsea</w:t>
      </w:r>
      <w:r>
        <w:rPr>
          <w:color w:val="585858"/>
          <w:spacing w:val="-1"/>
        </w:rPr>
        <w:t xml:space="preserve"> </w:t>
      </w:r>
      <w:r>
        <w:rPr>
          <w:color w:val="585858"/>
        </w:rPr>
        <w:t>cables</w:t>
      </w:r>
      <w:r>
        <w:rPr>
          <w:color w:val="585858"/>
          <w:spacing w:val="-4"/>
        </w:rPr>
        <w:t xml:space="preserve"> </w:t>
      </w:r>
      <w:r>
        <w:rPr>
          <w:color w:val="585858"/>
        </w:rPr>
        <w:t>may warm</w:t>
      </w:r>
      <w:r>
        <w:rPr>
          <w:color w:val="585858"/>
          <w:spacing w:val="-4"/>
        </w:rPr>
        <w:t xml:space="preserve"> </w:t>
      </w:r>
      <w:r>
        <w:rPr>
          <w:color w:val="585858"/>
        </w:rPr>
        <w:t>the</w:t>
      </w:r>
      <w:r>
        <w:rPr>
          <w:color w:val="585858"/>
          <w:spacing w:val="-1"/>
        </w:rPr>
        <w:t xml:space="preserve"> </w:t>
      </w:r>
      <w:r>
        <w:rPr>
          <w:color w:val="585858"/>
        </w:rPr>
        <w:t>surrounding</w:t>
      </w:r>
      <w:r>
        <w:rPr>
          <w:color w:val="585858"/>
          <w:spacing w:val="-1"/>
        </w:rPr>
        <w:t xml:space="preserve"> </w:t>
      </w:r>
      <w:r>
        <w:rPr>
          <w:color w:val="585858"/>
        </w:rPr>
        <w:t>sediment and</w:t>
      </w:r>
      <w:r>
        <w:rPr>
          <w:color w:val="585858"/>
          <w:spacing w:val="-1"/>
        </w:rPr>
        <w:t xml:space="preserve"> </w:t>
      </w:r>
      <w:r>
        <w:rPr>
          <w:color w:val="585858"/>
        </w:rPr>
        <w:t>seawater. Elevated</w:t>
      </w:r>
      <w:r>
        <w:rPr>
          <w:color w:val="585858"/>
          <w:spacing w:val="-1"/>
        </w:rPr>
        <w:t xml:space="preserve"> </w:t>
      </w:r>
      <w:r>
        <w:rPr>
          <w:color w:val="585858"/>
        </w:rPr>
        <w:t>soil</w:t>
      </w:r>
      <w:r>
        <w:rPr>
          <w:color w:val="585858"/>
          <w:spacing w:val="-1"/>
        </w:rPr>
        <w:t xml:space="preserve"> </w:t>
      </w:r>
      <w:r>
        <w:rPr>
          <w:color w:val="585858"/>
        </w:rPr>
        <w:t>and water temperatures can affect plant growth and benthic assemblages or communities. Increasing the seawater</w:t>
      </w:r>
      <w:r>
        <w:rPr>
          <w:color w:val="585858"/>
          <w:spacing w:val="-2"/>
        </w:rPr>
        <w:t xml:space="preserve"> </w:t>
      </w:r>
      <w:r>
        <w:rPr>
          <w:color w:val="585858"/>
        </w:rPr>
        <w:t>temperature</w:t>
      </w:r>
      <w:r>
        <w:rPr>
          <w:color w:val="585858"/>
          <w:spacing w:val="-3"/>
        </w:rPr>
        <w:t xml:space="preserve"> </w:t>
      </w:r>
      <w:r>
        <w:rPr>
          <w:color w:val="585858"/>
        </w:rPr>
        <w:t>may</w:t>
      </w:r>
      <w:r>
        <w:rPr>
          <w:color w:val="585858"/>
          <w:spacing w:val="-6"/>
        </w:rPr>
        <w:t xml:space="preserve"> </w:t>
      </w:r>
      <w:r>
        <w:rPr>
          <w:color w:val="585858"/>
        </w:rPr>
        <w:t>also</w:t>
      </w:r>
      <w:r>
        <w:rPr>
          <w:color w:val="585858"/>
          <w:spacing w:val="-2"/>
        </w:rPr>
        <w:t xml:space="preserve"> </w:t>
      </w:r>
      <w:r>
        <w:rPr>
          <w:color w:val="585858"/>
        </w:rPr>
        <w:t>increase</w:t>
      </w:r>
      <w:r>
        <w:rPr>
          <w:color w:val="585858"/>
          <w:spacing w:val="-2"/>
        </w:rPr>
        <w:t xml:space="preserve"> </w:t>
      </w:r>
      <w:r>
        <w:rPr>
          <w:color w:val="585858"/>
        </w:rPr>
        <w:t>conductivity.</w:t>
      </w:r>
      <w:r>
        <w:rPr>
          <w:color w:val="585858"/>
          <w:spacing w:val="-1"/>
        </w:rPr>
        <w:t xml:space="preserve"> </w:t>
      </w:r>
      <w:r>
        <w:rPr>
          <w:color w:val="585858"/>
        </w:rPr>
        <w:t>Increasing</w:t>
      </w:r>
      <w:r>
        <w:rPr>
          <w:color w:val="585858"/>
          <w:spacing w:val="-3"/>
        </w:rPr>
        <w:t xml:space="preserve"> </w:t>
      </w:r>
      <w:r>
        <w:rPr>
          <w:color w:val="585858"/>
        </w:rPr>
        <w:t>conductivity</w:t>
      </w:r>
      <w:r>
        <w:rPr>
          <w:color w:val="585858"/>
          <w:spacing w:val="-2"/>
        </w:rPr>
        <w:t xml:space="preserve"> </w:t>
      </w:r>
      <w:r>
        <w:rPr>
          <w:color w:val="585858"/>
        </w:rPr>
        <w:t>near</w:t>
      </w:r>
      <w:r>
        <w:rPr>
          <w:color w:val="585858"/>
          <w:spacing w:val="-2"/>
        </w:rPr>
        <w:t xml:space="preserve"> </w:t>
      </w:r>
      <w:r>
        <w:rPr>
          <w:color w:val="585858"/>
        </w:rPr>
        <w:t>a</w:t>
      </w:r>
      <w:r>
        <w:rPr>
          <w:color w:val="585858"/>
          <w:spacing w:val="-3"/>
        </w:rPr>
        <w:t xml:space="preserve"> </w:t>
      </w:r>
      <w:r>
        <w:rPr>
          <w:color w:val="585858"/>
        </w:rPr>
        <w:t>magnetic</w:t>
      </w:r>
      <w:r>
        <w:rPr>
          <w:color w:val="585858"/>
          <w:spacing w:val="-6"/>
        </w:rPr>
        <w:t xml:space="preserve"> </w:t>
      </w:r>
      <w:r>
        <w:rPr>
          <w:color w:val="585858"/>
        </w:rPr>
        <w:t>field</w:t>
      </w:r>
      <w:r>
        <w:rPr>
          <w:color w:val="585858"/>
          <w:spacing w:val="-3"/>
        </w:rPr>
        <w:t xml:space="preserve"> </w:t>
      </w:r>
      <w:r>
        <w:rPr>
          <w:color w:val="585858"/>
        </w:rPr>
        <w:t>(subsea cable) increases the induced electric field in the seawater, which may impact marine animals.</w:t>
      </w:r>
    </w:p>
    <w:p w14:paraId="7A97C6C2" w14:textId="77777777" w:rsidR="00374C84" w:rsidRDefault="00374C84">
      <w:pPr>
        <w:pStyle w:val="BodyText"/>
        <w:spacing w:before="132"/>
      </w:pPr>
    </w:p>
    <w:p w14:paraId="2BB0EF99" w14:textId="77777777" w:rsidR="00374C84" w:rsidRDefault="00C24D04">
      <w:pPr>
        <w:pStyle w:val="Heading1"/>
        <w:numPr>
          <w:ilvl w:val="1"/>
          <w:numId w:val="2"/>
        </w:numPr>
        <w:tabs>
          <w:tab w:val="left" w:pos="1553"/>
        </w:tabs>
        <w:ind w:left="1553"/>
        <w:jc w:val="left"/>
      </w:pPr>
      <w:bookmarkStart w:id="17" w:name="10.3_Construction_impacts"/>
      <w:bookmarkEnd w:id="17"/>
      <w:r>
        <w:rPr>
          <w:color w:val="18314A"/>
        </w:rPr>
        <w:t>Construction</w:t>
      </w:r>
      <w:r>
        <w:rPr>
          <w:color w:val="18314A"/>
          <w:spacing w:val="-13"/>
        </w:rPr>
        <w:t xml:space="preserve"> </w:t>
      </w:r>
      <w:r>
        <w:rPr>
          <w:color w:val="18314A"/>
          <w:spacing w:val="-2"/>
        </w:rPr>
        <w:t>impacts</w:t>
      </w:r>
    </w:p>
    <w:p w14:paraId="3DE48272" w14:textId="77777777" w:rsidR="00374C84" w:rsidRDefault="00C24D04">
      <w:pPr>
        <w:pStyle w:val="BodyText"/>
        <w:spacing w:before="321" w:line="355" w:lineRule="auto"/>
        <w:ind w:left="112" w:right="424"/>
      </w:pPr>
      <w:r>
        <w:rPr>
          <w:color w:val="585858"/>
        </w:rPr>
        <w:t>Impacts</w:t>
      </w:r>
      <w:r>
        <w:rPr>
          <w:color w:val="585858"/>
          <w:spacing w:val="-6"/>
        </w:rPr>
        <w:t xml:space="preserve"> </w:t>
      </w:r>
      <w:r>
        <w:rPr>
          <w:color w:val="585858"/>
        </w:rPr>
        <w:t>during</w:t>
      </w:r>
      <w:r>
        <w:rPr>
          <w:color w:val="585858"/>
          <w:spacing w:val="-3"/>
        </w:rPr>
        <w:t xml:space="preserve"> </w:t>
      </w:r>
      <w:r>
        <w:rPr>
          <w:color w:val="585858"/>
        </w:rPr>
        <w:t>the</w:t>
      </w:r>
      <w:r>
        <w:rPr>
          <w:color w:val="585858"/>
          <w:spacing w:val="-3"/>
        </w:rPr>
        <w:t xml:space="preserve"> </w:t>
      </w:r>
      <w:r>
        <w:rPr>
          <w:color w:val="585858"/>
        </w:rPr>
        <w:t>construction</w:t>
      </w:r>
      <w:r>
        <w:rPr>
          <w:color w:val="585858"/>
          <w:spacing w:val="-3"/>
        </w:rPr>
        <w:t xml:space="preserve"> </w:t>
      </w:r>
      <w:r>
        <w:rPr>
          <w:color w:val="585858"/>
        </w:rPr>
        <w:t>phase</w:t>
      </w:r>
      <w:r>
        <w:rPr>
          <w:color w:val="585858"/>
          <w:spacing w:val="-1"/>
        </w:rPr>
        <w:t xml:space="preserve"> </w:t>
      </w:r>
      <w:r>
        <w:rPr>
          <w:color w:val="585858"/>
        </w:rPr>
        <w:t>are</w:t>
      </w:r>
      <w:r>
        <w:rPr>
          <w:color w:val="585858"/>
          <w:spacing w:val="-3"/>
        </w:rPr>
        <w:t xml:space="preserve"> </w:t>
      </w:r>
      <w:r>
        <w:rPr>
          <w:color w:val="585858"/>
        </w:rPr>
        <w:t>negligible</w:t>
      </w:r>
      <w:r>
        <w:rPr>
          <w:color w:val="585858"/>
          <w:spacing w:val="-3"/>
        </w:rPr>
        <w:t xml:space="preserve"> </w:t>
      </w:r>
      <w:r>
        <w:rPr>
          <w:color w:val="585858"/>
        </w:rPr>
        <w:t>because</w:t>
      </w:r>
      <w:r>
        <w:rPr>
          <w:color w:val="585858"/>
          <w:spacing w:val="-1"/>
        </w:rPr>
        <w:t xml:space="preserve"> </w:t>
      </w:r>
      <w:r>
        <w:rPr>
          <w:color w:val="585858"/>
        </w:rPr>
        <w:t>EMF</w:t>
      </w:r>
      <w:r>
        <w:rPr>
          <w:color w:val="585858"/>
          <w:spacing w:val="-5"/>
        </w:rPr>
        <w:t xml:space="preserve"> </w:t>
      </w:r>
      <w:r>
        <w:rPr>
          <w:color w:val="585858"/>
        </w:rPr>
        <w:t>are</w:t>
      </w:r>
      <w:r>
        <w:rPr>
          <w:color w:val="585858"/>
          <w:spacing w:val="-6"/>
        </w:rPr>
        <w:t xml:space="preserve"> </w:t>
      </w:r>
      <w:r>
        <w:rPr>
          <w:color w:val="585858"/>
        </w:rPr>
        <w:t>only</w:t>
      </w:r>
      <w:r>
        <w:rPr>
          <w:color w:val="585858"/>
          <w:spacing w:val="-2"/>
        </w:rPr>
        <w:t xml:space="preserve"> </w:t>
      </w:r>
      <w:r>
        <w:rPr>
          <w:color w:val="585858"/>
        </w:rPr>
        <w:t>generated</w:t>
      </w:r>
      <w:r>
        <w:rPr>
          <w:color w:val="585858"/>
          <w:spacing w:val="-3"/>
        </w:rPr>
        <w:t xml:space="preserve"> </w:t>
      </w:r>
      <w:r>
        <w:rPr>
          <w:color w:val="585858"/>
        </w:rPr>
        <w:t>while</w:t>
      </w:r>
      <w:r>
        <w:rPr>
          <w:color w:val="585858"/>
          <w:spacing w:val="-4"/>
        </w:rPr>
        <w:t xml:space="preserve"> </w:t>
      </w:r>
      <w:r>
        <w:rPr>
          <w:color w:val="585858"/>
        </w:rPr>
        <w:t>electrical current is flowing, which requires the converter stations and cables to be operational.</w:t>
      </w:r>
    </w:p>
    <w:p w14:paraId="026D1C4B" w14:textId="77777777" w:rsidR="00374C84" w:rsidRDefault="00C24D04">
      <w:pPr>
        <w:pStyle w:val="BodyText"/>
        <w:spacing w:before="125" w:line="360" w:lineRule="auto"/>
        <w:ind w:left="112" w:hanging="1"/>
      </w:pPr>
      <w:r>
        <w:rPr>
          <w:color w:val="585858"/>
        </w:rPr>
        <w:t>Any</w:t>
      </w:r>
      <w:r>
        <w:rPr>
          <w:color w:val="585858"/>
          <w:spacing w:val="-3"/>
        </w:rPr>
        <w:t xml:space="preserve"> </w:t>
      </w:r>
      <w:r>
        <w:rPr>
          <w:color w:val="585858"/>
        </w:rPr>
        <w:t>radiocommunications</w:t>
      </w:r>
      <w:r>
        <w:rPr>
          <w:color w:val="585858"/>
          <w:spacing w:val="-3"/>
        </w:rPr>
        <w:t xml:space="preserve"> </w:t>
      </w:r>
      <w:r>
        <w:rPr>
          <w:color w:val="585858"/>
        </w:rPr>
        <w:t>and</w:t>
      </w:r>
      <w:r>
        <w:rPr>
          <w:color w:val="585858"/>
          <w:spacing w:val="-4"/>
        </w:rPr>
        <w:t xml:space="preserve"> </w:t>
      </w:r>
      <w:r>
        <w:rPr>
          <w:color w:val="585858"/>
        </w:rPr>
        <w:t>electrical</w:t>
      </w:r>
      <w:r>
        <w:rPr>
          <w:color w:val="585858"/>
          <w:spacing w:val="-4"/>
        </w:rPr>
        <w:t xml:space="preserve"> </w:t>
      </w:r>
      <w:r>
        <w:rPr>
          <w:color w:val="585858"/>
        </w:rPr>
        <w:t>equipment</w:t>
      </w:r>
      <w:r>
        <w:rPr>
          <w:color w:val="585858"/>
          <w:spacing w:val="-2"/>
        </w:rPr>
        <w:t xml:space="preserve"> </w:t>
      </w:r>
      <w:r>
        <w:rPr>
          <w:color w:val="585858"/>
        </w:rPr>
        <w:t>used</w:t>
      </w:r>
      <w:r>
        <w:rPr>
          <w:color w:val="585858"/>
          <w:spacing w:val="-4"/>
        </w:rPr>
        <w:t xml:space="preserve"> </w:t>
      </w:r>
      <w:r>
        <w:rPr>
          <w:color w:val="585858"/>
        </w:rPr>
        <w:t>during</w:t>
      </w:r>
      <w:r>
        <w:rPr>
          <w:color w:val="585858"/>
          <w:spacing w:val="-4"/>
        </w:rPr>
        <w:t xml:space="preserve"> </w:t>
      </w:r>
      <w:r>
        <w:rPr>
          <w:color w:val="585858"/>
        </w:rPr>
        <w:t>construction</w:t>
      </w:r>
      <w:r>
        <w:rPr>
          <w:color w:val="585858"/>
          <w:spacing w:val="-4"/>
        </w:rPr>
        <w:t xml:space="preserve"> </w:t>
      </w:r>
      <w:r>
        <w:rPr>
          <w:color w:val="585858"/>
        </w:rPr>
        <w:t>will</w:t>
      </w:r>
      <w:r>
        <w:rPr>
          <w:color w:val="585858"/>
          <w:spacing w:val="-4"/>
        </w:rPr>
        <w:t xml:space="preserve"> </w:t>
      </w:r>
      <w:r>
        <w:rPr>
          <w:color w:val="585858"/>
        </w:rPr>
        <w:t>have</w:t>
      </w:r>
      <w:r>
        <w:rPr>
          <w:color w:val="585858"/>
          <w:spacing w:val="-2"/>
        </w:rPr>
        <w:t xml:space="preserve"> </w:t>
      </w:r>
      <w:r>
        <w:rPr>
          <w:color w:val="585858"/>
        </w:rPr>
        <w:t>the</w:t>
      </w:r>
      <w:r>
        <w:rPr>
          <w:color w:val="585858"/>
          <w:spacing w:val="-4"/>
        </w:rPr>
        <w:t xml:space="preserve"> </w:t>
      </w:r>
      <w:r>
        <w:rPr>
          <w:color w:val="585858"/>
        </w:rPr>
        <w:t>appropriate certification,</w:t>
      </w:r>
      <w:r>
        <w:rPr>
          <w:color w:val="585858"/>
          <w:spacing w:val="-5"/>
        </w:rPr>
        <w:t xml:space="preserve"> </w:t>
      </w:r>
      <w:r>
        <w:rPr>
          <w:color w:val="585858"/>
        </w:rPr>
        <w:t>indicating</w:t>
      </w:r>
      <w:r>
        <w:rPr>
          <w:color w:val="585858"/>
          <w:spacing w:val="-6"/>
        </w:rPr>
        <w:t xml:space="preserve"> </w:t>
      </w:r>
      <w:r>
        <w:rPr>
          <w:color w:val="585858"/>
        </w:rPr>
        <w:t>that</w:t>
      </w:r>
      <w:r>
        <w:rPr>
          <w:color w:val="585858"/>
          <w:spacing w:val="-7"/>
        </w:rPr>
        <w:t xml:space="preserve"> </w:t>
      </w:r>
      <w:r>
        <w:rPr>
          <w:color w:val="585858"/>
        </w:rPr>
        <w:t>they</w:t>
      </w:r>
      <w:r>
        <w:rPr>
          <w:color w:val="585858"/>
          <w:spacing w:val="-4"/>
        </w:rPr>
        <w:t xml:space="preserve"> </w:t>
      </w:r>
      <w:r>
        <w:rPr>
          <w:color w:val="585858"/>
        </w:rPr>
        <w:t>are</w:t>
      </w:r>
      <w:r>
        <w:rPr>
          <w:color w:val="585858"/>
          <w:spacing w:val="-10"/>
        </w:rPr>
        <w:t xml:space="preserve"> </w:t>
      </w:r>
      <w:r>
        <w:rPr>
          <w:color w:val="585858"/>
        </w:rPr>
        <w:t>safe</w:t>
      </w:r>
      <w:r>
        <w:rPr>
          <w:color w:val="585858"/>
          <w:spacing w:val="-5"/>
        </w:rPr>
        <w:t xml:space="preserve"> </w:t>
      </w:r>
      <w:r>
        <w:rPr>
          <w:color w:val="585858"/>
        </w:rPr>
        <w:t>to</w:t>
      </w:r>
      <w:r>
        <w:rPr>
          <w:color w:val="585858"/>
          <w:spacing w:val="-10"/>
        </w:rPr>
        <w:t xml:space="preserve"> </w:t>
      </w:r>
      <w:r>
        <w:rPr>
          <w:color w:val="585858"/>
        </w:rPr>
        <w:t>use,</w:t>
      </w:r>
      <w:r>
        <w:rPr>
          <w:color w:val="585858"/>
          <w:spacing w:val="-3"/>
        </w:rPr>
        <w:t xml:space="preserve"> </w:t>
      </w:r>
      <w:r>
        <w:rPr>
          <w:color w:val="585858"/>
        </w:rPr>
        <w:t>and</w:t>
      </w:r>
      <w:r>
        <w:rPr>
          <w:color w:val="585858"/>
          <w:spacing w:val="-11"/>
        </w:rPr>
        <w:t xml:space="preserve"> </w:t>
      </w:r>
      <w:r>
        <w:rPr>
          <w:color w:val="585858"/>
        </w:rPr>
        <w:t>that</w:t>
      </w:r>
      <w:r>
        <w:rPr>
          <w:color w:val="585858"/>
          <w:spacing w:val="-3"/>
        </w:rPr>
        <w:t xml:space="preserve"> </w:t>
      </w:r>
      <w:r>
        <w:rPr>
          <w:color w:val="585858"/>
        </w:rPr>
        <w:t>no</w:t>
      </w:r>
      <w:r>
        <w:rPr>
          <w:color w:val="585858"/>
          <w:spacing w:val="-5"/>
        </w:rPr>
        <w:t xml:space="preserve"> </w:t>
      </w:r>
      <w:r>
        <w:rPr>
          <w:color w:val="585858"/>
        </w:rPr>
        <w:t>radio</w:t>
      </w:r>
      <w:r>
        <w:rPr>
          <w:color w:val="585858"/>
          <w:spacing w:val="-6"/>
        </w:rPr>
        <w:t xml:space="preserve"> </w:t>
      </w:r>
      <w:r>
        <w:rPr>
          <w:color w:val="585858"/>
        </w:rPr>
        <w:t>frequency</w:t>
      </w:r>
      <w:r>
        <w:rPr>
          <w:color w:val="585858"/>
          <w:spacing w:val="-3"/>
        </w:rPr>
        <w:t xml:space="preserve"> </w:t>
      </w:r>
      <w:r>
        <w:rPr>
          <w:color w:val="585858"/>
        </w:rPr>
        <w:t>interference</w:t>
      </w:r>
      <w:r>
        <w:rPr>
          <w:color w:val="585858"/>
          <w:spacing w:val="-4"/>
        </w:rPr>
        <w:t xml:space="preserve"> </w:t>
      </w:r>
      <w:r>
        <w:rPr>
          <w:color w:val="585858"/>
        </w:rPr>
        <w:t>is</w:t>
      </w:r>
      <w:r>
        <w:rPr>
          <w:color w:val="585858"/>
          <w:spacing w:val="-8"/>
        </w:rPr>
        <w:t xml:space="preserve"> </w:t>
      </w:r>
      <w:r>
        <w:rPr>
          <w:color w:val="585858"/>
          <w:spacing w:val="-2"/>
        </w:rPr>
        <w:t>expected.</w:t>
      </w:r>
    </w:p>
    <w:p w14:paraId="2EE32AA9" w14:textId="77777777" w:rsidR="00374C84" w:rsidRDefault="00374C84">
      <w:pPr>
        <w:pStyle w:val="BodyText"/>
        <w:spacing w:before="131"/>
      </w:pPr>
    </w:p>
    <w:p w14:paraId="5BE85ED3" w14:textId="77777777" w:rsidR="00374C84" w:rsidRDefault="00C24D04">
      <w:pPr>
        <w:pStyle w:val="Heading1"/>
        <w:numPr>
          <w:ilvl w:val="1"/>
          <w:numId w:val="2"/>
        </w:numPr>
        <w:tabs>
          <w:tab w:val="left" w:pos="1553"/>
        </w:tabs>
        <w:ind w:left="1553"/>
        <w:jc w:val="left"/>
      </w:pPr>
      <w:bookmarkStart w:id="18" w:name="_bookmark7"/>
      <w:bookmarkStart w:id="19" w:name="10.4_Operation_impacts"/>
      <w:bookmarkEnd w:id="18"/>
      <w:bookmarkEnd w:id="19"/>
      <w:r>
        <w:rPr>
          <w:color w:val="18314A"/>
        </w:rPr>
        <w:t>Operation</w:t>
      </w:r>
      <w:r>
        <w:rPr>
          <w:color w:val="18314A"/>
          <w:spacing w:val="-5"/>
        </w:rPr>
        <w:t xml:space="preserve"> </w:t>
      </w:r>
      <w:r>
        <w:rPr>
          <w:color w:val="18314A"/>
          <w:spacing w:val="-2"/>
        </w:rPr>
        <w:t>impacts</w:t>
      </w:r>
    </w:p>
    <w:p w14:paraId="7C8AB5CA" w14:textId="77777777" w:rsidR="00374C84" w:rsidRDefault="00C24D04">
      <w:pPr>
        <w:pStyle w:val="BodyText"/>
        <w:spacing w:before="320" w:line="360" w:lineRule="auto"/>
        <w:ind w:left="112" w:right="341"/>
      </w:pPr>
      <w:r>
        <w:rPr>
          <w:color w:val="585858"/>
        </w:rPr>
        <w:t>Operation of the interconnector will generate EMF and EMI. EMF will be generated by the AC and DC electrical apparatus including switching stations and converter stations, and DC land and subsea cables. Impacts</w:t>
      </w:r>
      <w:r>
        <w:rPr>
          <w:color w:val="585858"/>
          <w:spacing w:val="-6"/>
        </w:rPr>
        <w:t xml:space="preserve"> </w:t>
      </w:r>
      <w:r>
        <w:rPr>
          <w:color w:val="585858"/>
        </w:rPr>
        <w:t>during</w:t>
      </w:r>
      <w:r>
        <w:rPr>
          <w:color w:val="585858"/>
          <w:spacing w:val="-3"/>
        </w:rPr>
        <w:t xml:space="preserve"> </w:t>
      </w:r>
      <w:r>
        <w:rPr>
          <w:color w:val="585858"/>
        </w:rPr>
        <w:t>the</w:t>
      </w:r>
      <w:r>
        <w:rPr>
          <w:color w:val="585858"/>
          <w:spacing w:val="-3"/>
        </w:rPr>
        <w:t xml:space="preserve"> </w:t>
      </w:r>
      <w:r>
        <w:rPr>
          <w:color w:val="585858"/>
        </w:rPr>
        <w:t>operation</w:t>
      </w:r>
      <w:r>
        <w:rPr>
          <w:color w:val="585858"/>
          <w:spacing w:val="-3"/>
        </w:rPr>
        <w:t xml:space="preserve"> </w:t>
      </w:r>
      <w:r>
        <w:rPr>
          <w:color w:val="585858"/>
        </w:rPr>
        <w:t>phase</w:t>
      </w:r>
      <w:r>
        <w:rPr>
          <w:color w:val="585858"/>
          <w:spacing w:val="-1"/>
        </w:rPr>
        <w:t xml:space="preserve"> </w:t>
      </w:r>
      <w:r>
        <w:rPr>
          <w:color w:val="585858"/>
        </w:rPr>
        <w:t>have</w:t>
      </w:r>
      <w:r>
        <w:rPr>
          <w:color w:val="585858"/>
          <w:spacing w:val="-1"/>
        </w:rPr>
        <w:t xml:space="preserve"> </w:t>
      </w:r>
      <w:r>
        <w:rPr>
          <w:color w:val="585858"/>
        </w:rPr>
        <w:t>been</w:t>
      </w:r>
      <w:r>
        <w:rPr>
          <w:color w:val="585858"/>
          <w:spacing w:val="-3"/>
        </w:rPr>
        <w:t xml:space="preserve"> </w:t>
      </w:r>
      <w:r>
        <w:rPr>
          <w:color w:val="585858"/>
        </w:rPr>
        <w:t>assessed</w:t>
      </w:r>
      <w:r>
        <w:rPr>
          <w:color w:val="585858"/>
          <w:spacing w:val="-3"/>
        </w:rPr>
        <w:t xml:space="preserve"> </w:t>
      </w:r>
      <w:r>
        <w:rPr>
          <w:color w:val="585858"/>
        </w:rPr>
        <w:t>using</w:t>
      </w:r>
      <w:r>
        <w:rPr>
          <w:color w:val="585858"/>
          <w:spacing w:val="-3"/>
        </w:rPr>
        <w:t xml:space="preserve"> </w:t>
      </w:r>
      <w:r>
        <w:rPr>
          <w:color w:val="585858"/>
        </w:rPr>
        <w:t>the</w:t>
      </w:r>
      <w:r>
        <w:rPr>
          <w:color w:val="585858"/>
          <w:spacing w:val="-3"/>
        </w:rPr>
        <w:t xml:space="preserve"> </w:t>
      </w:r>
      <w:r>
        <w:rPr>
          <w:color w:val="585858"/>
        </w:rPr>
        <w:t>outputs</w:t>
      </w:r>
      <w:r>
        <w:rPr>
          <w:color w:val="585858"/>
          <w:spacing w:val="-1"/>
        </w:rPr>
        <w:t xml:space="preserve"> </w:t>
      </w:r>
      <w:r>
        <w:rPr>
          <w:color w:val="585858"/>
        </w:rPr>
        <w:t>of</w:t>
      </w:r>
      <w:r>
        <w:rPr>
          <w:color w:val="585858"/>
          <w:spacing w:val="-5"/>
        </w:rPr>
        <w:t xml:space="preserve"> </w:t>
      </w:r>
      <w:r>
        <w:rPr>
          <w:color w:val="585858"/>
        </w:rPr>
        <w:t>computer</w:t>
      </w:r>
      <w:r>
        <w:rPr>
          <w:color w:val="585858"/>
          <w:spacing w:val="-6"/>
        </w:rPr>
        <w:t xml:space="preserve"> </w:t>
      </w:r>
      <w:r>
        <w:rPr>
          <w:color w:val="585858"/>
        </w:rPr>
        <w:t xml:space="preserve">modelling, compared with applicable reference levels. The converter stations, subsea cables and land cables were each modelled </w:t>
      </w:r>
      <w:r>
        <w:rPr>
          <w:color w:val="585858"/>
          <w:spacing w:val="-2"/>
        </w:rPr>
        <w:t>separately.</w:t>
      </w:r>
    </w:p>
    <w:p w14:paraId="706D1139" w14:textId="77777777" w:rsidR="00374C84" w:rsidRDefault="00C24D04">
      <w:pPr>
        <w:pStyle w:val="BodyText"/>
        <w:spacing w:before="123" w:line="357" w:lineRule="auto"/>
        <w:ind w:left="113" w:right="341"/>
      </w:pPr>
      <w:r>
        <w:rPr>
          <w:color w:val="585858"/>
        </w:rPr>
        <w:t>EMI will</w:t>
      </w:r>
      <w:r>
        <w:rPr>
          <w:color w:val="585858"/>
          <w:spacing w:val="-3"/>
        </w:rPr>
        <w:t xml:space="preserve"> </w:t>
      </w:r>
      <w:r>
        <w:rPr>
          <w:color w:val="585858"/>
        </w:rPr>
        <w:t>be</w:t>
      </w:r>
      <w:r>
        <w:rPr>
          <w:color w:val="585858"/>
          <w:spacing w:val="-3"/>
        </w:rPr>
        <w:t xml:space="preserve"> </w:t>
      </w:r>
      <w:r>
        <w:rPr>
          <w:color w:val="585858"/>
        </w:rPr>
        <w:t>generated</w:t>
      </w:r>
      <w:r>
        <w:rPr>
          <w:color w:val="585858"/>
          <w:spacing w:val="-3"/>
        </w:rPr>
        <w:t xml:space="preserve"> </w:t>
      </w:r>
      <w:r>
        <w:rPr>
          <w:color w:val="585858"/>
        </w:rPr>
        <w:t>by</w:t>
      </w:r>
      <w:r>
        <w:rPr>
          <w:color w:val="585858"/>
          <w:spacing w:val="-6"/>
        </w:rPr>
        <w:t xml:space="preserve"> </w:t>
      </w:r>
      <w:r>
        <w:rPr>
          <w:color w:val="585858"/>
        </w:rPr>
        <w:t>the</w:t>
      </w:r>
      <w:r>
        <w:rPr>
          <w:color w:val="585858"/>
          <w:spacing w:val="-3"/>
        </w:rPr>
        <w:t xml:space="preserve"> </w:t>
      </w:r>
      <w:r>
        <w:rPr>
          <w:color w:val="585858"/>
        </w:rPr>
        <w:t>electrical</w:t>
      </w:r>
      <w:r>
        <w:rPr>
          <w:color w:val="585858"/>
          <w:spacing w:val="-3"/>
        </w:rPr>
        <w:t xml:space="preserve"> </w:t>
      </w:r>
      <w:r>
        <w:rPr>
          <w:color w:val="585858"/>
        </w:rPr>
        <w:t>apparatus</w:t>
      </w:r>
      <w:r>
        <w:rPr>
          <w:color w:val="585858"/>
          <w:spacing w:val="-1"/>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converter</w:t>
      </w:r>
      <w:r>
        <w:rPr>
          <w:color w:val="585858"/>
          <w:spacing w:val="-6"/>
        </w:rPr>
        <w:t xml:space="preserve"> </w:t>
      </w:r>
      <w:r>
        <w:rPr>
          <w:color w:val="585858"/>
        </w:rPr>
        <w:t>stations. Impacts</w:t>
      </w:r>
      <w:r>
        <w:rPr>
          <w:color w:val="585858"/>
          <w:spacing w:val="-6"/>
        </w:rPr>
        <w:t xml:space="preserve"> </w:t>
      </w:r>
      <w:r>
        <w:rPr>
          <w:color w:val="585858"/>
        </w:rPr>
        <w:t>during</w:t>
      </w:r>
      <w:r>
        <w:rPr>
          <w:color w:val="585858"/>
          <w:spacing w:val="-3"/>
        </w:rPr>
        <w:t xml:space="preserve"> </w:t>
      </w:r>
      <w:r>
        <w:rPr>
          <w:color w:val="585858"/>
        </w:rPr>
        <w:t>the</w:t>
      </w:r>
      <w:r>
        <w:rPr>
          <w:color w:val="585858"/>
          <w:spacing w:val="-3"/>
        </w:rPr>
        <w:t xml:space="preserve"> </w:t>
      </w:r>
      <w:r>
        <w:rPr>
          <w:color w:val="585858"/>
        </w:rPr>
        <w:t xml:space="preserve">operation phase have been assessed using the outputs of computer modelling, compared with applicable reference </w:t>
      </w:r>
      <w:r>
        <w:rPr>
          <w:color w:val="585858"/>
          <w:spacing w:val="-2"/>
        </w:rPr>
        <w:t>levels.</w:t>
      </w:r>
    </w:p>
    <w:p w14:paraId="233AA7E0" w14:textId="77777777" w:rsidR="00374C84" w:rsidRDefault="00C24D04">
      <w:pPr>
        <w:pStyle w:val="BodyText"/>
        <w:spacing w:before="124" w:line="360" w:lineRule="auto"/>
        <w:ind w:left="113"/>
      </w:pPr>
      <w:r>
        <w:rPr>
          <w:color w:val="585858"/>
        </w:rPr>
        <w:t>A</w:t>
      </w:r>
      <w:r>
        <w:rPr>
          <w:color w:val="585858"/>
          <w:spacing w:val="-1"/>
        </w:rPr>
        <w:t xml:space="preserve"> </w:t>
      </w:r>
      <w:r>
        <w:rPr>
          <w:color w:val="585858"/>
        </w:rPr>
        <w:t>cable</w:t>
      </w:r>
      <w:r>
        <w:rPr>
          <w:color w:val="585858"/>
          <w:spacing w:val="-3"/>
        </w:rPr>
        <w:t xml:space="preserve"> </w:t>
      </w:r>
      <w:r>
        <w:rPr>
          <w:color w:val="585858"/>
        </w:rPr>
        <w:t>heating</w:t>
      </w:r>
      <w:r>
        <w:rPr>
          <w:color w:val="585858"/>
          <w:spacing w:val="-3"/>
        </w:rPr>
        <w:t xml:space="preserve"> </w:t>
      </w:r>
      <w:r>
        <w:rPr>
          <w:color w:val="585858"/>
        </w:rPr>
        <w:t>assessment was</w:t>
      </w:r>
      <w:r>
        <w:rPr>
          <w:color w:val="585858"/>
          <w:spacing w:val="-5"/>
        </w:rPr>
        <w:t xml:space="preserve"> </w:t>
      </w:r>
      <w:r>
        <w:rPr>
          <w:color w:val="585858"/>
        </w:rPr>
        <w:t>carried</w:t>
      </w:r>
      <w:r>
        <w:rPr>
          <w:color w:val="585858"/>
          <w:spacing w:val="-3"/>
        </w:rPr>
        <w:t xml:space="preserve"> </w:t>
      </w:r>
      <w:r>
        <w:rPr>
          <w:color w:val="585858"/>
        </w:rPr>
        <w:t>out</w:t>
      </w:r>
      <w:r>
        <w:rPr>
          <w:color w:val="585858"/>
          <w:spacing w:val="-5"/>
        </w:rPr>
        <w:t xml:space="preserve"> </w:t>
      </w:r>
      <w:r>
        <w:rPr>
          <w:color w:val="585858"/>
        </w:rPr>
        <w:t>to</w:t>
      </w:r>
      <w:r>
        <w:rPr>
          <w:color w:val="585858"/>
          <w:spacing w:val="-3"/>
        </w:rPr>
        <w:t xml:space="preserve"> </w:t>
      </w:r>
      <w:r>
        <w:rPr>
          <w:color w:val="585858"/>
        </w:rPr>
        <w:t>assess</w:t>
      </w:r>
      <w:r>
        <w:rPr>
          <w:color w:val="585858"/>
          <w:spacing w:val="-8"/>
        </w:rPr>
        <w:t xml:space="preserve"> </w:t>
      </w:r>
      <w:r>
        <w:rPr>
          <w:color w:val="585858"/>
        </w:rPr>
        <w:t>potential</w:t>
      </w:r>
      <w:r>
        <w:rPr>
          <w:color w:val="585858"/>
          <w:spacing w:val="-3"/>
        </w:rPr>
        <w:t xml:space="preserve"> </w:t>
      </w:r>
      <w:r>
        <w:rPr>
          <w:color w:val="585858"/>
        </w:rPr>
        <w:t>impacts</w:t>
      </w:r>
      <w:r>
        <w:rPr>
          <w:color w:val="585858"/>
          <w:spacing w:val="-1"/>
        </w:rPr>
        <w:t xml:space="preserve"> </w:t>
      </w:r>
      <w:r>
        <w:rPr>
          <w:color w:val="585858"/>
        </w:rPr>
        <w:t>on</w:t>
      </w:r>
      <w:r>
        <w:rPr>
          <w:color w:val="585858"/>
          <w:spacing w:val="-3"/>
        </w:rPr>
        <w:t xml:space="preserve"> </w:t>
      </w:r>
      <w:r>
        <w:rPr>
          <w:color w:val="585858"/>
        </w:rPr>
        <w:t>background</w:t>
      </w:r>
      <w:r>
        <w:rPr>
          <w:color w:val="585858"/>
          <w:spacing w:val="-3"/>
        </w:rPr>
        <w:t xml:space="preserve"> </w:t>
      </w:r>
      <w:r>
        <w:rPr>
          <w:color w:val="585858"/>
        </w:rPr>
        <w:t>soil</w:t>
      </w:r>
      <w:r>
        <w:rPr>
          <w:color w:val="585858"/>
          <w:spacing w:val="-3"/>
        </w:rPr>
        <w:t xml:space="preserve"> </w:t>
      </w:r>
      <w:r>
        <w:rPr>
          <w:color w:val="585858"/>
        </w:rPr>
        <w:t>and</w:t>
      </w:r>
      <w:r>
        <w:rPr>
          <w:color w:val="585858"/>
          <w:spacing w:val="-3"/>
        </w:rPr>
        <w:t xml:space="preserve"> </w:t>
      </w:r>
      <w:r>
        <w:rPr>
          <w:color w:val="585858"/>
        </w:rPr>
        <w:t>water temperatures from heat generated by resistance in the land and subsea cables.</w:t>
      </w:r>
    </w:p>
    <w:p w14:paraId="1C471312" w14:textId="77777777" w:rsidR="00374C84" w:rsidRDefault="00C24D04">
      <w:pPr>
        <w:pStyle w:val="BodyText"/>
        <w:spacing w:before="122" w:line="360" w:lineRule="auto"/>
        <w:ind w:left="113" w:right="341"/>
      </w:pPr>
      <w:r>
        <w:rPr>
          <w:color w:val="585858"/>
        </w:rPr>
        <w:t>The results of the modelling and cable heating assessment are presented below. In all cases, results are presented</w:t>
      </w:r>
      <w:r>
        <w:rPr>
          <w:color w:val="585858"/>
          <w:spacing w:val="-4"/>
        </w:rPr>
        <w:t xml:space="preserve"> </w:t>
      </w:r>
      <w:r>
        <w:rPr>
          <w:color w:val="585858"/>
        </w:rPr>
        <w:t>only</w:t>
      </w:r>
      <w:r>
        <w:rPr>
          <w:color w:val="585858"/>
          <w:spacing w:val="-2"/>
        </w:rPr>
        <w:t xml:space="preserve"> </w:t>
      </w:r>
      <w:r>
        <w:rPr>
          <w:color w:val="585858"/>
        </w:rPr>
        <w:t>for</w:t>
      </w:r>
      <w:r>
        <w:rPr>
          <w:color w:val="585858"/>
          <w:spacing w:val="-2"/>
        </w:rPr>
        <w:t xml:space="preserve"> </w:t>
      </w:r>
      <w:r>
        <w:rPr>
          <w:color w:val="585858"/>
        </w:rPr>
        <w:t>potentially</w:t>
      </w:r>
      <w:r>
        <w:rPr>
          <w:color w:val="585858"/>
          <w:spacing w:val="-2"/>
        </w:rPr>
        <w:t xml:space="preserve"> </w:t>
      </w:r>
      <w:r>
        <w:rPr>
          <w:color w:val="585858"/>
        </w:rPr>
        <w:t>affected</w:t>
      </w:r>
      <w:r>
        <w:rPr>
          <w:color w:val="585858"/>
          <w:spacing w:val="-5"/>
        </w:rPr>
        <w:t xml:space="preserve"> </w:t>
      </w:r>
      <w:r>
        <w:rPr>
          <w:color w:val="585858"/>
        </w:rPr>
        <w:t>sensitive</w:t>
      </w:r>
      <w:r>
        <w:rPr>
          <w:color w:val="585858"/>
          <w:spacing w:val="-2"/>
        </w:rPr>
        <w:t xml:space="preserve"> </w:t>
      </w:r>
      <w:r>
        <w:rPr>
          <w:color w:val="585858"/>
        </w:rPr>
        <w:t>receivers.</w:t>
      </w:r>
      <w:r>
        <w:rPr>
          <w:color w:val="585858"/>
          <w:spacing w:val="-4"/>
        </w:rPr>
        <w:t xml:space="preserve"> </w:t>
      </w:r>
      <w:r>
        <w:rPr>
          <w:color w:val="585858"/>
        </w:rPr>
        <w:t>For</w:t>
      </w:r>
      <w:r>
        <w:rPr>
          <w:color w:val="585858"/>
          <w:spacing w:val="-2"/>
        </w:rPr>
        <w:t xml:space="preserve"> </w:t>
      </w:r>
      <w:r>
        <w:rPr>
          <w:color w:val="585858"/>
        </w:rPr>
        <w:t>example,</w:t>
      </w:r>
      <w:r>
        <w:rPr>
          <w:color w:val="585858"/>
          <w:spacing w:val="-1"/>
        </w:rPr>
        <w:t xml:space="preserve"> </w:t>
      </w:r>
      <w:r>
        <w:rPr>
          <w:color w:val="585858"/>
        </w:rPr>
        <w:t>livestock</w:t>
      </w:r>
      <w:r>
        <w:rPr>
          <w:color w:val="585858"/>
          <w:spacing w:val="-1"/>
        </w:rPr>
        <w:t xml:space="preserve"> </w:t>
      </w:r>
      <w:r>
        <w:rPr>
          <w:color w:val="585858"/>
        </w:rPr>
        <w:t>are</w:t>
      </w:r>
      <w:r>
        <w:rPr>
          <w:color w:val="585858"/>
          <w:spacing w:val="-9"/>
        </w:rPr>
        <w:t xml:space="preserve"> </w:t>
      </w:r>
      <w:r>
        <w:rPr>
          <w:color w:val="585858"/>
        </w:rPr>
        <w:t>considered</w:t>
      </w:r>
      <w:r>
        <w:rPr>
          <w:color w:val="585858"/>
          <w:spacing w:val="-4"/>
        </w:rPr>
        <w:t xml:space="preserve"> </w:t>
      </w:r>
      <w:r>
        <w:rPr>
          <w:color w:val="585858"/>
        </w:rPr>
        <w:t>in</w:t>
      </w:r>
      <w:r>
        <w:rPr>
          <w:color w:val="585858"/>
          <w:spacing w:val="-4"/>
        </w:rPr>
        <w:t xml:space="preserve"> </w:t>
      </w:r>
      <w:r>
        <w:rPr>
          <w:color w:val="585858"/>
        </w:rPr>
        <w:t>the</w:t>
      </w:r>
      <w:r>
        <w:rPr>
          <w:color w:val="585858"/>
          <w:spacing w:val="-4"/>
        </w:rPr>
        <w:t xml:space="preserve"> </w:t>
      </w:r>
      <w:r>
        <w:rPr>
          <w:color w:val="585858"/>
        </w:rPr>
        <w:t xml:space="preserve">land cables impact assessment because the land cables are likely to go through paddocks where livestock are </w:t>
      </w:r>
      <w:r>
        <w:rPr>
          <w:color w:val="585858"/>
          <w:spacing w:val="-2"/>
        </w:rPr>
        <w:t>kept.</w:t>
      </w:r>
    </w:p>
    <w:p w14:paraId="6DB35315" w14:textId="77777777" w:rsidR="00374C84" w:rsidRDefault="00374C84">
      <w:pPr>
        <w:spacing w:line="360" w:lineRule="auto"/>
        <w:sectPr w:rsidR="00374C84">
          <w:pgSz w:w="11910" w:h="16840"/>
          <w:pgMar w:top="1500" w:right="800" w:bottom="800" w:left="1020" w:header="467" w:footer="612" w:gutter="0"/>
          <w:cols w:space="720"/>
        </w:sectPr>
      </w:pPr>
    </w:p>
    <w:p w14:paraId="138739A7" w14:textId="77777777" w:rsidR="00374C84" w:rsidRDefault="00C24D04">
      <w:pPr>
        <w:pStyle w:val="Heading2"/>
        <w:numPr>
          <w:ilvl w:val="2"/>
          <w:numId w:val="2"/>
        </w:numPr>
        <w:tabs>
          <w:tab w:val="left" w:pos="1245"/>
        </w:tabs>
        <w:spacing w:before="91"/>
        <w:ind w:left="1245"/>
      </w:pPr>
      <w:bookmarkStart w:id="20" w:name="10.4.1_Heybridge_converter_station"/>
      <w:bookmarkEnd w:id="20"/>
      <w:r>
        <w:rPr>
          <w:color w:val="18314A"/>
        </w:rPr>
        <w:lastRenderedPageBreak/>
        <w:t>Heybridge</w:t>
      </w:r>
      <w:r>
        <w:rPr>
          <w:color w:val="18314A"/>
          <w:spacing w:val="-9"/>
        </w:rPr>
        <w:t xml:space="preserve"> </w:t>
      </w:r>
      <w:r>
        <w:rPr>
          <w:color w:val="18314A"/>
        </w:rPr>
        <w:t>converter</w:t>
      </w:r>
      <w:r>
        <w:rPr>
          <w:color w:val="18314A"/>
          <w:spacing w:val="-10"/>
        </w:rPr>
        <w:t xml:space="preserve"> </w:t>
      </w:r>
      <w:r>
        <w:rPr>
          <w:color w:val="18314A"/>
          <w:spacing w:val="-2"/>
        </w:rPr>
        <w:t>station</w:t>
      </w:r>
    </w:p>
    <w:p w14:paraId="45BB7A3C" w14:textId="77777777" w:rsidR="00374C84" w:rsidRDefault="00C24D04">
      <w:pPr>
        <w:pStyle w:val="BodyText"/>
        <w:spacing w:before="237" w:line="360" w:lineRule="auto"/>
        <w:ind w:left="113" w:right="434" w:hanging="1"/>
      </w:pPr>
      <w:r>
        <w:rPr>
          <w:color w:val="585858"/>
        </w:rPr>
        <w:t>The</w:t>
      </w:r>
      <w:r>
        <w:rPr>
          <w:color w:val="585858"/>
          <w:spacing w:val="-2"/>
        </w:rPr>
        <w:t xml:space="preserve"> </w:t>
      </w:r>
      <w:r>
        <w:rPr>
          <w:color w:val="585858"/>
        </w:rPr>
        <w:t>main</w:t>
      </w:r>
      <w:r>
        <w:rPr>
          <w:color w:val="585858"/>
          <w:spacing w:val="-2"/>
        </w:rPr>
        <w:t xml:space="preserve"> </w:t>
      </w:r>
      <w:r>
        <w:rPr>
          <w:color w:val="585858"/>
        </w:rPr>
        <w:t>source</w:t>
      </w:r>
      <w:r>
        <w:rPr>
          <w:color w:val="585858"/>
          <w:spacing w:val="-2"/>
        </w:rPr>
        <w:t xml:space="preserve"> </w:t>
      </w:r>
      <w:r>
        <w:rPr>
          <w:color w:val="585858"/>
        </w:rPr>
        <w:t>of</w:t>
      </w:r>
      <w:r>
        <w:rPr>
          <w:color w:val="585858"/>
          <w:spacing w:val="-4"/>
        </w:rPr>
        <w:t xml:space="preserve"> </w:t>
      </w:r>
      <w:r>
        <w:rPr>
          <w:color w:val="585858"/>
        </w:rPr>
        <w:t>EMF is</w:t>
      </w:r>
      <w:r>
        <w:rPr>
          <w:color w:val="585858"/>
          <w:spacing w:val="-5"/>
        </w:rPr>
        <w:t xml:space="preserve"> </w:t>
      </w:r>
      <w:r>
        <w:rPr>
          <w:color w:val="585858"/>
        </w:rPr>
        <w:t>the</w:t>
      </w:r>
      <w:r>
        <w:rPr>
          <w:color w:val="585858"/>
          <w:spacing w:val="-2"/>
        </w:rPr>
        <w:t xml:space="preserve"> </w:t>
      </w:r>
      <w:r>
        <w:rPr>
          <w:color w:val="585858"/>
        </w:rPr>
        <w:t>AC</w:t>
      </w:r>
      <w:r>
        <w:rPr>
          <w:color w:val="585858"/>
          <w:spacing w:val="-7"/>
        </w:rPr>
        <w:t xml:space="preserve"> </w:t>
      </w:r>
      <w:r>
        <w:rPr>
          <w:color w:val="585858"/>
        </w:rPr>
        <w:t>electrical</w:t>
      </w:r>
      <w:r>
        <w:rPr>
          <w:color w:val="585858"/>
          <w:spacing w:val="-2"/>
        </w:rPr>
        <w:t xml:space="preserve"> </w:t>
      </w:r>
      <w:r>
        <w:rPr>
          <w:color w:val="585858"/>
        </w:rPr>
        <w:t>equipment to</w:t>
      </w:r>
      <w:r>
        <w:rPr>
          <w:color w:val="585858"/>
          <w:spacing w:val="-2"/>
        </w:rPr>
        <w:t xml:space="preserve"> </w:t>
      </w:r>
      <w:r>
        <w:rPr>
          <w:color w:val="585858"/>
        </w:rPr>
        <w:t>be</w:t>
      </w:r>
      <w:r>
        <w:rPr>
          <w:color w:val="585858"/>
          <w:spacing w:val="-2"/>
        </w:rPr>
        <w:t xml:space="preserve"> </w:t>
      </w:r>
      <w:r>
        <w:rPr>
          <w:color w:val="585858"/>
        </w:rPr>
        <w:t>installed</w:t>
      </w:r>
      <w:r>
        <w:rPr>
          <w:color w:val="585858"/>
          <w:spacing w:val="-2"/>
        </w:rPr>
        <w:t xml:space="preserve"> </w:t>
      </w:r>
      <w:r>
        <w:rPr>
          <w:color w:val="585858"/>
        </w:rPr>
        <w:t>at</w:t>
      </w:r>
      <w:r>
        <w:rPr>
          <w:color w:val="585858"/>
          <w:spacing w:val="-4"/>
        </w:rPr>
        <w:t xml:space="preserve"> </w:t>
      </w:r>
      <w:r>
        <w:rPr>
          <w:color w:val="585858"/>
        </w:rPr>
        <w:t>the</w:t>
      </w:r>
      <w:r>
        <w:rPr>
          <w:color w:val="585858"/>
          <w:spacing w:val="-3"/>
        </w:rPr>
        <w:t xml:space="preserve"> </w:t>
      </w:r>
      <w:r>
        <w:rPr>
          <w:color w:val="585858"/>
        </w:rPr>
        <w:t>Heybridge</w:t>
      </w:r>
      <w:r>
        <w:rPr>
          <w:color w:val="585858"/>
          <w:spacing w:val="-2"/>
        </w:rPr>
        <w:t xml:space="preserve"> </w:t>
      </w:r>
      <w:r>
        <w:rPr>
          <w:color w:val="585858"/>
        </w:rPr>
        <w:t>converter station site. This equipment is designed to convert the DC electricity in the subsea cables into AC electricity for transmission within Tasmania</w:t>
      </w:r>
      <w:r>
        <w:rPr>
          <w:color w:val="585858"/>
          <w:spacing w:val="-1"/>
        </w:rPr>
        <w:t xml:space="preserve"> </w:t>
      </w:r>
      <w:r>
        <w:rPr>
          <w:color w:val="585858"/>
        </w:rPr>
        <w:t>or</w:t>
      </w:r>
      <w:r>
        <w:rPr>
          <w:color w:val="585858"/>
          <w:spacing w:val="-3"/>
        </w:rPr>
        <w:t xml:space="preserve"> </w:t>
      </w:r>
      <w:r>
        <w:rPr>
          <w:color w:val="585858"/>
        </w:rPr>
        <w:t>vice versa when electricity is being exported from</w:t>
      </w:r>
      <w:r>
        <w:rPr>
          <w:color w:val="585858"/>
          <w:spacing w:val="-3"/>
        </w:rPr>
        <w:t xml:space="preserve"> </w:t>
      </w:r>
      <w:r>
        <w:rPr>
          <w:color w:val="585858"/>
        </w:rPr>
        <w:t>Tasmania to Victoria.</w:t>
      </w:r>
    </w:p>
    <w:p w14:paraId="444D1CF9" w14:textId="77777777" w:rsidR="00374C84" w:rsidRDefault="00C24D04">
      <w:pPr>
        <w:pStyle w:val="BodyText"/>
        <w:spacing w:before="122" w:line="360" w:lineRule="auto"/>
        <w:ind w:left="113" w:right="434" w:hanging="1"/>
      </w:pPr>
      <w:r>
        <w:rPr>
          <w:color w:val="585858"/>
        </w:rPr>
        <w:t>The converter station will also include DC equipment. The DC equipment in the converter stations and associated outdoor installations was not modelled because the equipment generating high EMF will be positioned</w:t>
      </w:r>
      <w:r>
        <w:rPr>
          <w:color w:val="585858"/>
          <w:spacing w:val="-3"/>
        </w:rPr>
        <w:t xml:space="preserve"> </w:t>
      </w:r>
      <w:r>
        <w:rPr>
          <w:color w:val="585858"/>
        </w:rPr>
        <w:t>away</w:t>
      </w:r>
      <w:r>
        <w:rPr>
          <w:color w:val="585858"/>
          <w:spacing w:val="-1"/>
        </w:rPr>
        <w:t xml:space="preserve"> </w:t>
      </w:r>
      <w:r>
        <w:rPr>
          <w:color w:val="585858"/>
        </w:rPr>
        <w:t>from</w:t>
      </w:r>
      <w:r>
        <w:rPr>
          <w:color w:val="585858"/>
          <w:spacing w:val="-1"/>
        </w:rPr>
        <w:t xml:space="preserve"> </w:t>
      </w:r>
      <w:r>
        <w:rPr>
          <w:color w:val="585858"/>
        </w:rPr>
        <w:t>the</w:t>
      </w:r>
      <w:r>
        <w:rPr>
          <w:color w:val="585858"/>
          <w:spacing w:val="-3"/>
        </w:rPr>
        <w:t xml:space="preserve"> </w:t>
      </w:r>
      <w:r>
        <w:rPr>
          <w:color w:val="585858"/>
        </w:rPr>
        <w:t>converter</w:t>
      </w:r>
      <w:r>
        <w:rPr>
          <w:color w:val="585858"/>
          <w:spacing w:val="-1"/>
        </w:rPr>
        <w:t xml:space="preserve"> </w:t>
      </w:r>
      <w:r>
        <w:rPr>
          <w:color w:val="585858"/>
        </w:rPr>
        <w:t>station</w:t>
      </w:r>
      <w:r>
        <w:rPr>
          <w:color w:val="585858"/>
          <w:spacing w:val="-3"/>
        </w:rPr>
        <w:t xml:space="preserve"> </w:t>
      </w:r>
      <w:r>
        <w:rPr>
          <w:color w:val="585858"/>
        </w:rPr>
        <w:t>perimeter</w:t>
      </w:r>
      <w:r>
        <w:rPr>
          <w:color w:val="585858"/>
          <w:spacing w:val="-6"/>
        </w:rPr>
        <w:t xml:space="preserve"> </w:t>
      </w:r>
      <w:r>
        <w:rPr>
          <w:color w:val="585858"/>
        </w:rPr>
        <w:t>fence</w:t>
      </w:r>
      <w:r>
        <w:rPr>
          <w:color w:val="585858"/>
          <w:spacing w:val="-3"/>
        </w:rPr>
        <w:t xml:space="preserve"> </w:t>
      </w:r>
      <w:r>
        <w:rPr>
          <w:color w:val="585858"/>
        </w:rPr>
        <w:t>avoiding</w:t>
      </w:r>
      <w:r>
        <w:rPr>
          <w:color w:val="585858"/>
          <w:spacing w:val="-6"/>
        </w:rPr>
        <w:t xml:space="preserve"> </w:t>
      </w:r>
      <w:r>
        <w:rPr>
          <w:color w:val="585858"/>
        </w:rPr>
        <w:t>impacts</w:t>
      </w:r>
      <w:r>
        <w:rPr>
          <w:color w:val="585858"/>
          <w:spacing w:val="-2"/>
        </w:rPr>
        <w:t xml:space="preserve"> </w:t>
      </w:r>
      <w:r>
        <w:rPr>
          <w:color w:val="585858"/>
        </w:rPr>
        <w:t>on</w:t>
      </w:r>
      <w:r>
        <w:rPr>
          <w:color w:val="585858"/>
          <w:spacing w:val="-3"/>
        </w:rPr>
        <w:t xml:space="preserve"> </w:t>
      </w:r>
      <w:r>
        <w:rPr>
          <w:color w:val="585858"/>
        </w:rPr>
        <w:t>nearby</w:t>
      </w:r>
      <w:r>
        <w:rPr>
          <w:color w:val="585858"/>
          <w:spacing w:val="-1"/>
        </w:rPr>
        <w:t xml:space="preserve"> </w:t>
      </w:r>
      <w:r>
        <w:rPr>
          <w:color w:val="585858"/>
        </w:rPr>
        <w:t>sensitive</w:t>
      </w:r>
      <w:r>
        <w:rPr>
          <w:color w:val="585858"/>
          <w:spacing w:val="-3"/>
        </w:rPr>
        <w:t xml:space="preserve"> </w:t>
      </w:r>
      <w:r>
        <w:rPr>
          <w:color w:val="585858"/>
        </w:rPr>
        <w:t>receivers. The</w:t>
      </w:r>
      <w:r>
        <w:rPr>
          <w:color w:val="585858"/>
          <w:spacing w:val="-2"/>
        </w:rPr>
        <w:t xml:space="preserve"> </w:t>
      </w:r>
      <w:r>
        <w:rPr>
          <w:color w:val="585858"/>
        </w:rPr>
        <w:t>highest levels of DC</w:t>
      </w:r>
      <w:r>
        <w:rPr>
          <w:color w:val="585858"/>
          <w:spacing w:val="-7"/>
        </w:rPr>
        <w:t xml:space="preserve"> </w:t>
      </w:r>
      <w:r>
        <w:rPr>
          <w:color w:val="585858"/>
        </w:rPr>
        <w:t>magnetic fields at</w:t>
      </w:r>
      <w:r>
        <w:rPr>
          <w:color w:val="585858"/>
          <w:spacing w:val="-4"/>
        </w:rPr>
        <w:t xml:space="preserve"> </w:t>
      </w:r>
      <w:r>
        <w:rPr>
          <w:color w:val="585858"/>
        </w:rPr>
        <w:t>the</w:t>
      </w:r>
      <w:r>
        <w:rPr>
          <w:color w:val="585858"/>
          <w:spacing w:val="-2"/>
        </w:rPr>
        <w:t xml:space="preserve"> </w:t>
      </w:r>
      <w:r>
        <w:rPr>
          <w:color w:val="585858"/>
        </w:rPr>
        <w:t>converter station</w:t>
      </w:r>
      <w:r>
        <w:rPr>
          <w:color w:val="585858"/>
          <w:spacing w:val="-2"/>
        </w:rPr>
        <w:t xml:space="preserve"> </w:t>
      </w:r>
      <w:r>
        <w:rPr>
          <w:color w:val="585858"/>
        </w:rPr>
        <w:t>perimeter</w:t>
      </w:r>
      <w:r>
        <w:rPr>
          <w:color w:val="585858"/>
          <w:spacing w:val="-8"/>
        </w:rPr>
        <w:t xml:space="preserve"> </w:t>
      </w:r>
      <w:r>
        <w:rPr>
          <w:color w:val="585858"/>
        </w:rPr>
        <w:t>fence</w:t>
      </w:r>
      <w:r>
        <w:rPr>
          <w:color w:val="585858"/>
          <w:spacing w:val="-2"/>
        </w:rPr>
        <w:t xml:space="preserve"> </w:t>
      </w:r>
      <w:r>
        <w:rPr>
          <w:color w:val="585858"/>
        </w:rPr>
        <w:t>line</w:t>
      </w:r>
      <w:r>
        <w:rPr>
          <w:color w:val="585858"/>
          <w:spacing w:val="-2"/>
        </w:rPr>
        <w:t xml:space="preserve"> </w:t>
      </w:r>
      <w:r>
        <w:rPr>
          <w:color w:val="585858"/>
        </w:rPr>
        <w:t>are</w:t>
      </w:r>
      <w:r>
        <w:rPr>
          <w:color w:val="585858"/>
          <w:spacing w:val="-2"/>
        </w:rPr>
        <w:t xml:space="preserve"> </w:t>
      </w:r>
      <w:r>
        <w:rPr>
          <w:color w:val="585858"/>
        </w:rPr>
        <w:t>directly above</w:t>
      </w:r>
      <w:r>
        <w:rPr>
          <w:color w:val="585858"/>
          <w:spacing w:val="-7"/>
        </w:rPr>
        <w:t xml:space="preserve"> </w:t>
      </w:r>
      <w:r>
        <w:rPr>
          <w:color w:val="585858"/>
        </w:rPr>
        <w:t xml:space="preserve">the subsea cables which extend into the converter station. EMF generated by the subsea cables is covered in the subsea cable modelling and impact assessment (Section </w:t>
      </w:r>
      <w:hyperlink w:anchor="_bookmark10" w:history="1">
        <w:r>
          <w:rPr>
            <w:color w:val="585858"/>
          </w:rPr>
          <w:t>10.4.3</w:t>
        </w:r>
      </w:hyperlink>
      <w:r>
        <w:rPr>
          <w:color w:val="585858"/>
        </w:rPr>
        <w:t>).</w:t>
      </w:r>
    </w:p>
    <w:p w14:paraId="5D5D59BE" w14:textId="77777777" w:rsidR="00374C84" w:rsidRDefault="00374C84">
      <w:pPr>
        <w:pStyle w:val="BodyText"/>
        <w:spacing w:before="8"/>
      </w:pPr>
    </w:p>
    <w:p w14:paraId="6148AD55" w14:textId="77777777" w:rsidR="00374C84" w:rsidRDefault="00C24D04">
      <w:pPr>
        <w:pStyle w:val="BodyText"/>
        <w:spacing w:line="360" w:lineRule="auto"/>
        <w:ind w:left="113" w:right="341"/>
      </w:pPr>
      <w:r>
        <w:rPr>
          <w:color w:val="585858"/>
        </w:rPr>
        <w:t>The</w:t>
      </w:r>
      <w:r>
        <w:rPr>
          <w:color w:val="585858"/>
          <w:spacing w:val="-3"/>
        </w:rPr>
        <w:t xml:space="preserve"> </w:t>
      </w:r>
      <w:r>
        <w:rPr>
          <w:color w:val="585858"/>
        </w:rPr>
        <w:t>AC</w:t>
      </w:r>
      <w:r>
        <w:rPr>
          <w:color w:val="585858"/>
          <w:spacing w:val="-3"/>
        </w:rPr>
        <w:t xml:space="preserve"> </w:t>
      </w:r>
      <w:r>
        <w:rPr>
          <w:color w:val="585858"/>
        </w:rPr>
        <w:t>electrical</w:t>
      </w:r>
      <w:r>
        <w:rPr>
          <w:color w:val="585858"/>
          <w:spacing w:val="-3"/>
        </w:rPr>
        <w:t xml:space="preserve"> </w:t>
      </w:r>
      <w:r>
        <w:rPr>
          <w:color w:val="585858"/>
        </w:rPr>
        <w:t>equipment</w:t>
      </w:r>
      <w:r>
        <w:rPr>
          <w:color w:val="585858"/>
          <w:spacing w:val="-1"/>
        </w:rPr>
        <w:t xml:space="preserve"> </w:t>
      </w:r>
      <w:r>
        <w:rPr>
          <w:color w:val="585858"/>
        </w:rPr>
        <w:t>was</w:t>
      </w:r>
      <w:r>
        <w:rPr>
          <w:color w:val="585858"/>
          <w:spacing w:val="-6"/>
        </w:rPr>
        <w:t xml:space="preserve"> </w:t>
      </w:r>
      <w:r>
        <w:rPr>
          <w:color w:val="585858"/>
        </w:rPr>
        <w:t>modelled</w:t>
      </w:r>
      <w:r>
        <w:rPr>
          <w:color w:val="585858"/>
          <w:spacing w:val="-3"/>
        </w:rPr>
        <w:t xml:space="preserve"> </w:t>
      </w:r>
      <w:r>
        <w:rPr>
          <w:color w:val="585858"/>
        </w:rPr>
        <w:t>using</w:t>
      </w:r>
      <w:r>
        <w:rPr>
          <w:color w:val="585858"/>
          <w:spacing w:val="-3"/>
        </w:rPr>
        <w:t xml:space="preserve"> </w:t>
      </w:r>
      <w:r>
        <w:rPr>
          <w:color w:val="585858"/>
        </w:rPr>
        <w:t>the</w:t>
      </w:r>
      <w:r>
        <w:rPr>
          <w:color w:val="585858"/>
          <w:spacing w:val="-3"/>
        </w:rPr>
        <w:t xml:space="preserve"> </w:t>
      </w:r>
      <w:r>
        <w:rPr>
          <w:color w:val="585858"/>
        </w:rPr>
        <w:t>HIFREQ computer</w:t>
      </w:r>
      <w:r>
        <w:rPr>
          <w:color w:val="585858"/>
          <w:spacing w:val="-1"/>
        </w:rPr>
        <w:t xml:space="preserve"> </w:t>
      </w:r>
      <w:r>
        <w:rPr>
          <w:color w:val="585858"/>
        </w:rPr>
        <w:t>model. As</w:t>
      </w:r>
      <w:r>
        <w:rPr>
          <w:color w:val="585858"/>
          <w:spacing w:val="-3"/>
        </w:rPr>
        <w:t xml:space="preserve"> </w:t>
      </w:r>
      <w:r>
        <w:rPr>
          <w:color w:val="585858"/>
        </w:rPr>
        <w:t>shown</w:t>
      </w:r>
      <w:r>
        <w:rPr>
          <w:color w:val="585858"/>
          <w:spacing w:val="-3"/>
        </w:rPr>
        <w:t xml:space="preserve"> </w:t>
      </w:r>
      <w:r>
        <w:rPr>
          <w:color w:val="585858"/>
        </w:rPr>
        <w:t>in</w:t>
      </w:r>
      <w:r>
        <w:rPr>
          <w:color w:val="585858"/>
          <w:spacing w:val="-8"/>
        </w:rPr>
        <w:t xml:space="preserve"> </w:t>
      </w:r>
      <w:hyperlink w:anchor="_bookmark8" w:history="1">
        <w:r>
          <w:rPr>
            <w:color w:val="585858"/>
          </w:rPr>
          <w:t>Table</w:t>
        </w:r>
        <w:r>
          <w:rPr>
            <w:color w:val="585858"/>
            <w:spacing w:val="-3"/>
          </w:rPr>
          <w:t xml:space="preserve"> </w:t>
        </w:r>
        <w:r>
          <w:rPr>
            <w:color w:val="585858"/>
          </w:rPr>
          <w:t>10-4,</w:t>
        </w:r>
      </w:hyperlink>
      <w:r>
        <w:rPr>
          <w:color w:val="585858"/>
        </w:rPr>
        <w:t xml:space="preserve"> the calculated EMF are below the reference levels for applicable sensitive receivers at the converter station perimeter fence.</w:t>
      </w:r>
    </w:p>
    <w:p w14:paraId="3C2E7184" w14:textId="77777777" w:rsidR="00374C84" w:rsidRDefault="00374C84">
      <w:pPr>
        <w:pStyle w:val="BodyText"/>
        <w:spacing w:before="13"/>
      </w:pPr>
    </w:p>
    <w:p w14:paraId="5CC5B469" w14:textId="77777777" w:rsidR="00374C84" w:rsidRDefault="00C24D04">
      <w:pPr>
        <w:pStyle w:val="BodyText"/>
        <w:tabs>
          <w:tab w:val="left" w:pos="1553"/>
        </w:tabs>
        <w:ind w:left="113"/>
        <w:rPr>
          <w:rFonts w:ascii="Century Gothic"/>
        </w:rPr>
      </w:pPr>
      <w:bookmarkStart w:id="21" w:name="_bookmark8"/>
      <w:bookmarkEnd w:id="21"/>
      <w:r>
        <w:rPr>
          <w:rFonts w:ascii="Century Gothic"/>
          <w:color w:val="18314A"/>
        </w:rPr>
        <w:t>Table</w:t>
      </w:r>
      <w:r>
        <w:rPr>
          <w:rFonts w:ascii="Century Gothic"/>
          <w:color w:val="18314A"/>
          <w:spacing w:val="-5"/>
        </w:rPr>
        <w:t xml:space="preserve"> </w:t>
      </w:r>
      <w:r>
        <w:rPr>
          <w:rFonts w:ascii="Century Gothic"/>
          <w:color w:val="18314A"/>
        </w:rPr>
        <w:t>10-</w:t>
      </w:r>
      <w:r>
        <w:rPr>
          <w:rFonts w:ascii="Century Gothic"/>
          <w:color w:val="18314A"/>
          <w:spacing w:val="-10"/>
        </w:rPr>
        <w:t>4</w:t>
      </w:r>
      <w:r>
        <w:rPr>
          <w:rFonts w:ascii="Century Gothic"/>
          <w:color w:val="18314A"/>
        </w:rPr>
        <w:tab/>
        <w:t>Results</w:t>
      </w:r>
      <w:r>
        <w:rPr>
          <w:rFonts w:ascii="Century Gothic"/>
          <w:color w:val="18314A"/>
          <w:spacing w:val="-13"/>
        </w:rPr>
        <w:t xml:space="preserve"> </w:t>
      </w:r>
      <w:r>
        <w:rPr>
          <w:rFonts w:ascii="Century Gothic"/>
          <w:color w:val="18314A"/>
        </w:rPr>
        <w:t>of</w:t>
      </w:r>
      <w:r>
        <w:rPr>
          <w:rFonts w:ascii="Century Gothic"/>
          <w:color w:val="18314A"/>
          <w:spacing w:val="-6"/>
        </w:rPr>
        <w:t xml:space="preserve"> </w:t>
      </w:r>
      <w:r>
        <w:rPr>
          <w:rFonts w:ascii="Century Gothic"/>
          <w:color w:val="18314A"/>
        </w:rPr>
        <w:t>modelling</w:t>
      </w:r>
      <w:r>
        <w:rPr>
          <w:rFonts w:ascii="Century Gothic"/>
          <w:color w:val="18314A"/>
          <w:spacing w:val="-7"/>
        </w:rPr>
        <w:t xml:space="preserve"> </w:t>
      </w:r>
      <w:r>
        <w:rPr>
          <w:rFonts w:ascii="Century Gothic"/>
          <w:color w:val="18314A"/>
        </w:rPr>
        <w:t>-</w:t>
      </w:r>
      <w:r>
        <w:rPr>
          <w:rFonts w:ascii="Century Gothic"/>
          <w:color w:val="18314A"/>
          <w:spacing w:val="-9"/>
        </w:rPr>
        <w:t xml:space="preserve"> </w:t>
      </w:r>
      <w:r>
        <w:rPr>
          <w:rFonts w:ascii="Century Gothic"/>
          <w:color w:val="18314A"/>
        </w:rPr>
        <w:t>Heybridge</w:t>
      </w:r>
      <w:r>
        <w:rPr>
          <w:rFonts w:ascii="Century Gothic"/>
          <w:color w:val="18314A"/>
          <w:spacing w:val="-7"/>
        </w:rPr>
        <w:t xml:space="preserve"> </w:t>
      </w:r>
      <w:r>
        <w:rPr>
          <w:rFonts w:ascii="Century Gothic"/>
          <w:color w:val="18314A"/>
        </w:rPr>
        <w:t>converter</w:t>
      </w:r>
      <w:r>
        <w:rPr>
          <w:rFonts w:ascii="Century Gothic"/>
          <w:color w:val="18314A"/>
          <w:spacing w:val="-7"/>
        </w:rPr>
        <w:t xml:space="preserve"> </w:t>
      </w:r>
      <w:r>
        <w:rPr>
          <w:rFonts w:ascii="Century Gothic"/>
          <w:color w:val="18314A"/>
          <w:spacing w:val="-2"/>
        </w:rPr>
        <w:t>station</w:t>
      </w:r>
    </w:p>
    <w:p w14:paraId="27A709B8" w14:textId="77777777" w:rsidR="00374C84" w:rsidRDefault="00374C84">
      <w:pPr>
        <w:pStyle w:val="BodyText"/>
        <w:spacing w:before="4"/>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2355"/>
        <w:gridCol w:w="1802"/>
        <w:gridCol w:w="1733"/>
        <w:gridCol w:w="1908"/>
        <w:gridCol w:w="1836"/>
      </w:tblGrid>
      <w:tr w:rsidR="00374C84" w14:paraId="0EA34D02" w14:textId="77777777">
        <w:trPr>
          <w:trHeight w:val="705"/>
        </w:trPr>
        <w:tc>
          <w:tcPr>
            <w:tcW w:w="2355" w:type="dxa"/>
            <w:shd w:val="clear" w:color="auto" w:fill="133149"/>
          </w:tcPr>
          <w:p w14:paraId="4E2CAF0F" w14:textId="77777777" w:rsidR="00374C84" w:rsidRDefault="00C24D04">
            <w:pPr>
              <w:pStyle w:val="TableParagraph"/>
              <w:spacing w:before="133"/>
              <w:ind w:left="110"/>
              <w:rPr>
                <w:b/>
                <w:sz w:val="18"/>
              </w:rPr>
            </w:pPr>
            <w:r>
              <w:rPr>
                <w:b/>
                <w:color w:val="FFFFFF"/>
                <w:sz w:val="18"/>
              </w:rPr>
              <w:t>Sensitive</w:t>
            </w:r>
            <w:r>
              <w:rPr>
                <w:b/>
                <w:color w:val="FFFFFF"/>
                <w:spacing w:val="-3"/>
                <w:sz w:val="18"/>
              </w:rPr>
              <w:t xml:space="preserve"> </w:t>
            </w:r>
            <w:r>
              <w:rPr>
                <w:b/>
                <w:color w:val="FFFFFF"/>
                <w:spacing w:val="-2"/>
                <w:sz w:val="18"/>
              </w:rPr>
              <w:t>receiver</w:t>
            </w:r>
          </w:p>
        </w:tc>
        <w:tc>
          <w:tcPr>
            <w:tcW w:w="1802" w:type="dxa"/>
            <w:shd w:val="clear" w:color="auto" w:fill="133149"/>
          </w:tcPr>
          <w:p w14:paraId="2344BCC6" w14:textId="77777777" w:rsidR="00374C84" w:rsidRDefault="00C24D04">
            <w:pPr>
              <w:pStyle w:val="TableParagraph"/>
              <w:spacing w:before="133"/>
              <w:ind w:left="107"/>
              <w:rPr>
                <w:b/>
                <w:sz w:val="18"/>
              </w:rPr>
            </w:pPr>
            <w:r>
              <w:rPr>
                <w:b/>
                <w:color w:val="FFFFFF"/>
                <w:sz w:val="18"/>
              </w:rPr>
              <w:t>Electric</w:t>
            </w:r>
            <w:r>
              <w:rPr>
                <w:b/>
                <w:color w:val="FFFFFF"/>
                <w:spacing w:val="-5"/>
                <w:sz w:val="18"/>
              </w:rPr>
              <w:t xml:space="preserve"> </w:t>
            </w:r>
            <w:r>
              <w:rPr>
                <w:b/>
                <w:color w:val="FFFFFF"/>
                <w:spacing w:val="-2"/>
                <w:sz w:val="18"/>
              </w:rPr>
              <w:t>fields:</w:t>
            </w:r>
          </w:p>
          <w:p w14:paraId="1F0AC81B" w14:textId="77777777" w:rsidR="00374C84" w:rsidRDefault="00C24D04">
            <w:pPr>
              <w:pStyle w:val="TableParagraph"/>
              <w:spacing w:before="24"/>
              <w:ind w:left="107"/>
              <w:rPr>
                <w:b/>
                <w:sz w:val="18"/>
              </w:rPr>
            </w:pPr>
            <w:r>
              <w:rPr>
                <w:b/>
                <w:color w:val="FFFFFF"/>
                <w:sz w:val="18"/>
              </w:rPr>
              <w:t>AC</w:t>
            </w:r>
            <w:r>
              <w:rPr>
                <w:b/>
                <w:color w:val="FFFFFF"/>
                <w:spacing w:val="-3"/>
                <w:sz w:val="18"/>
              </w:rPr>
              <w:t xml:space="preserve"> </w:t>
            </w:r>
            <w:r>
              <w:rPr>
                <w:b/>
                <w:color w:val="FFFFFF"/>
                <w:sz w:val="18"/>
              </w:rPr>
              <w:t>reference</w:t>
            </w:r>
            <w:r>
              <w:rPr>
                <w:b/>
                <w:color w:val="FFFFFF"/>
                <w:spacing w:val="-6"/>
                <w:sz w:val="18"/>
              </w:rPr>
              <w:t xml:space="preserve"> </w:t>
            </w:r>
            <w:r>
              <w:rPr>
                <w:b/>
                <w:color w:val="FFFFFF"/>
                <w:spacing w:val="-4"/>
                <w:sz w:val="18"/>
              </w:rPr>
              <w:t>level</w:t>
            </w:r>
          </w:p>
        </w:tc>
        <w:tc>
          <w:tcPr>
            <w:tcW w:w="1733" w:type="dxa"/>
            <w:shd w:val="clear" w:color="auto" w:fill="133149"/>
          </w:tcPr>
          <w:p w14:paraId="7BAB74EB" w14:textId="77777777" w:rsidR="00374C84" w:rsidRDefault="00C24D04">
            <w:pPr>
              <w:pStyle w:val="TableParagraph"/>
              <w:spacing w:before="133" w:line="244" w:lineRule="auto"/>
              <w:ind w:left="124"/>
              <w:rPr>
                <w:b/>
                <w:sz w:val="18"/>
              </w:rPr>
            </w:pPr>
            <w:r>
              <w:rPr>
                <w:b/>
                <w:color w:val="FFFFFF"/>
                <w:spacing w:val="-2"/>
                <w:sz w:val="18"/>
              </w:rPr>
              <w:t xml:space="preserve">Maximum </w:t>
            </w:r>
            <w:r>
              <w:rPr>
                <w:b/>
                <w:color w:val="FFFFFF"/>
                <w:sz w:val="18"/>
              </w:rPr>
              <w:t>calculated</w:t>
            </w:r>
            <w:r>
              <w:rPr>
                <w:b/>
                <w:color w:val="FFFFFF"/>
                <w:spacing w:val="-13"/>
                <w:sz w:val="18"/>
              </w:rPr>
              <w:t xml:space="preserve"> </w:t>
            </w:r>
            <w:r>
              <w:rPr>
                <w:b/>
                <w:color w:val="FFFFFF"/>
                <w:sz w:val="18"/>
              </w:rPr>
              <w:t>value</w:t>
            </w:r>
          </w:p>
        </w:tc>
        <w:tc>
          <w:tcPr>
            <w:tcW w:w="1908" w:type="dxa"/>
            <w:shd w:val="clear" w:color="auto" w:fill="133149"/>
          </w:tcPr>
          <w:p w14:paraId="7BB155A7" w14:textId="77777777" w:rsidR="00374C84" w:rsidRDefault="00C24D04">
            <w:pPr>
              <w:pStyle w:val="TableParagraph"/>
              <w:spacing w:before="133" w:line="266" w:lineRule="auto"/>
              <w:ind w:left="215" w:right="92"/>
              <w:rPr>
                <w:b/>
                <w:sz w:val="18"/>
              </w:rPr>
            </w:pPr>
            <w:r>
              <w:rPr>
                <w:b/>
                <w:color w:val="FFFFFF"/>
                <w:sz w:val="18"/>
              </w:rPr>
              <w:t>Magnetic fields: AC</w:t>
            </w:r>
            <w:r>
              <w:rPr>
                <w:b/>
                <w:color w:val="FFFFFF"/>
                <w:spacing w:val="-15"/>
                <w:sz w:val="18"/>
              </w:rPr>
              <w:t xml:space="preserve"> </w:t>
            </w:r>
            <w:r>
              <w:rPr>
                <w:b/>
                <w:color w:val="FFFFFF"/>
                <w:sz w:val="18"/>
              </w:rPr>
              <w:t>reference</w:t>
            </w:r>
            <w:r>
              <w:rPr>
                <w:b/>
                <w:color w:val="FFFFFF"/>
                <w:spacing w:val="-12"/>
                <w:sz w:val="18"/>
              </w:rPr>
              <w:t xml:space="preserve"> </w:t>
            </w:r>
            <w:r>
              <w:rPr>
                <w:b/>
                <w:color w:val="FFFFFF"/>
                <w:sz w:val="18"/>
              </w:rPr>
              <w:t>level</w:t>
            </w:r>
          </w:p>
        </w:tc>
        <w:tc>
          <w:tcPr>
            <w:tcW w:w="1836" w:type="dxa"/>
            <w:shd w:val="clear" w:color="auto" w:fill="133149"/>
          </w:tcPr>
          <w:p w14:paraId="5D2FD24A" w14:textId="77777777" w:rsidR="00374C84" w:rsidRDefault="00C24D04">
            <w:pPr>
              <w:pStyle w:val="TableParagraph"/>
              <w:spacing w:before="133" w:line="244" w:lineRule="auto"/>
              <w:ind w:left="126" w:right="33"/>
              <w:rPr>
                <w:b/>
                <w:sz w:val="18"/>
              </w:rPr>
            </w:pPr>
            <w:r>
              <w:rPr>
                <w:b/>
                <w:color w:val="FFFFFF"/>
                <w:spacing w:val="-2"/>
                <w:sz w:val="18"/>
              </w:rPr>
              <w:t xml:space="preserve">Maximum </w:t>
            </w:r>
            <w:r>
              <w:rPr>
                <w:b/>
                <w:color w:val="FFFFFF"/>
                <w:sz w:val="18"/>
              </w:rPr>
              <w:t>calculated</w:t>
            </w:r>
            <w:r>
              <w:rPr>
                <w:b/>
                <w:color w:val="FFFFFF"/>
                <w:spacing w:val="-13"/>
                <w:sz w:val="18"/>
              </w:rPr>
              <w:t xml:space="preserve"> </w:t>
            </w:r>
            <w:r>
              <w:rPr>
                <w:b/>
                <w:color w:val="FFFFFF"/>
                <w:sz w:val="18"/>
              </w:rPr>
              <w:t>value</w:t>
            </w:r>
          </w:p>
        </w:tc>
      </w:tr>
      <w:tr w:rsidR="00374C84" w14:paraId="775E39FF" w14:textId="77777777">
        <w:trPr>
          <w:trHeight w:val="513"/>
        </w:trPr>
        <w:tc>
          <w:tcPr>
            <w:tcW w:w="2355" w:type="dxa"/>
            <w:shd w:val="clear" w:color="auto" w:fill="D3E6F4"/>
          </w:tcPr>
          <w:p w14:paraId="29CDFD53" w14:textId="77777777" w:rsidR="00374C84" w:rsidRDefault="00C24D04">
            <w:pPr>
              <w:pStyle w:val="TableParagraph"/>
              <w:spacing w:before="152"/>
              <w:ind w:left="110"/>
              <w:rPr>
                <w:sz w:val="18"/>
              </w:rPr>
            </w:pPr>
            <w:r>
              <w:rPr>
                <w:color w:val="5F5F5F"/>
                <w:spacing w:val="-2"/>
                <w:sz w:val="18"/>
              </w:rPr>
              <w:t>People</w:t>
            </w:r>
          </w:p>
        </w:tc>
        <w:tc>
          <w:tcPr>
            <w:tcW w:w="1802" w:type="dxa"/>
            <w:shd w:val="clear" w:color="auto" w:fill="D3E6F4"/>
          </w:tcPr>
          <w:p w14:paraId="5E7C2A73" w14:textId="77777777" w:rsidR="00374C84" w:rsidRDefault="00C24D04">
            <w:pPr>
              <w:pStyle w:val="TableParagraph"/>
              <w:spacing w:before="152"/>
              <w:ind w:left="107"/>
              <w:rPr>
                <w:sz w:val="18"/>
              </w:rPr>
            </w:pPr>
            <w:r>
              <w:rPr>
                <w:color w:val="5F5F5F"/>
                <w:sz w:val="18"/>
              </w:rPr>
              <w:t>5</w:t>
            </w:r>
            <w:r>
              <w:rPr>
                <w:color w:val="5F5F5F"/>
                <w:spacing w:val="3"/>
                <w:sz w:val="18"/>
              </w:rPr>
              <w:t xml:space="preserve"> </w:t>
            </w:r>
            <w:r>
              <w:rPr>
                <w:color w:val="5F5F5F"/>
                <w:spacing w:val="-4"/>
                <w:sz w:val="18"/>
              </w:rPr>
              <w:t>kV/m</w:t>
            </w:r>
          </w:p>
        </w:tc>
        <w:tc>
          <w:tcPr>
            <w:tcW w:w="1733" w:type="dxa"/>
            <w:shd w:val="clear" w:color="auto" w:fill="D3E6F4"/>
          </w:tcPr>
          <w:p w14:paraId="5C755AB0" w14:textId="77777777" w:rsidR="00374C84" w:rsidRDefault="00C24D04">
            <w:pPr>
              <w:pStyle w:val="TableParagraph"/>
              <w:spacing w:before="152"/>
              <w:ind w:left="124"/>
              <w:rPr>
                <w:sz w:val="18"/>
              </w:rPr>
            </w:pPr>
            <w:r>
              <w:rPr>
                <w:color w:val="5F5F5F"/>
                <w:sz w:val="18"/>
              </w:rPr>
              <w:t xml:space="preserve">3.5 </w:t>
            </w:r>
            <w:r>
              <w:rPr>
                <w:color w:val="5F5F5F"/>
                <w:spacing w:val="-4"/>
                <w:sz w:val="18"/>
              </w:rPr>
              <w:t>kV/m</w:t>
            </w:r>
          </w:p>
        </w:tc>
        <w:tc>
          <w:tcPr>
            <w:tcW w:w="1908" w:type="dxa"/>
            <w:shd w:val="clear" w:color="auto" w:fill="D3E6F4"/>
          </w:tcPr>
          <w:p w14:paraId="1D24F4C5" w14:textId="77777777" w:rsidR="00374C84" w:rsidRDefault="00C24D04">
            <w:pPr>
              <w:pStyle w:val="TableParagraph"/>
              <w:spacing w:before="152"/>
              <w:ind w:left="215"/>
              <w:rPr>
                <w:sz w:val="18"/>
              </w:rPr>
            </w:pPr>
            <w:r>
              <w:rPr>
                <w:color w:val="5F5F5F"/>
                <w:sz w:val="18"/>
              </w:rPr>
              <w:t>200</w:t>
            </w:r>
            <w:r>
              <w:rPr>
                <w:color w:val="5F5F5F"/>
                <w:spacing w:val="3"/>
                <w:sz w:val="18"/>
              </w:rPr>
              <w:t xml:space="preserve"> </w:t>
            </w:r>
            <w:r>
              <w:rPr>
                <w:color w:val="5F5F5F"/>
                <w:spacing w:val="-5"/>
                <w:sz w:val="18"/>
              </w:rPr>
              <w:t>µT</w:t>
            </w:r>
          </w:p>
        </w:tc>
        <w:tc>
          <w:tcPr>
            <w:tcW w:w="1836" w:type="dxa"/>
            <w:shd w:val="clear" w:color="auto" w:fill="D3E6F4"/>
          </w:tcPr>
          <w:p w14:paraId="2DCEF372" w14:textId="77777777" w:rsidR="00374C84" w:rsidRDefault="00C24D04">
            <w:pPr>
              <w:pStyle w:val="TableParagraph"/>
              <w:spacing w:before="152"/>
              <w:ind w:left="126"/>
              <w:rPr>
                <w:sz w:val="18"/>
              </w:rPr>
            </w:pPr>
            <w:r>
              <w:rPr>
                <w:color w:val="5F5F5F"/>
                <w:sz w:val="18"/>
              </w:rPr>
              <w:t xml:space="preserve">14.2 </w:t>
            </w:r>
            <w:r>
              <w:rPr>
                <w:color w:val="5F5F5F"/>
                <w:spacing w:val="-5"/>
                <w:sz w:val="18"/>
              </w:rPr>
              <w:t>µT</w:t>
            </w:r>
          </w:p>
        </w:tc>
      </w:tr>
      <w:tr w:rsidR="00374C84" w14:paraId="6939FC84" w14:textId="77777777">
        <w:trPr>
          <w:trHeight w:val="921"/>
        </w:trPr>
        <w:tc>
          <w:tcPr>
            <w:tcW w:w="2355" w:type="dxa"/>
          </w:tcPr>
          <w:p w14:paraId="74E3E6D1" w14:textId="77777777" w:rsidR="00374C84" w:rsidRDefault="00C24D04">
            <w:pPr>
              <w:pStyle w:val="TableParagraph"/>
              <w:spacing w:before="148" w:line="242" w:lineRule="auto"/>
              <w:ind w:left="110" w:right="104"/>
              <w:jc w:val="both"/>
              <w:rPr>
                <w:sz w:val="18"/>
              </w:rPr>
            </w:pPr>
            <w:r>
              <w:rPr>
                <w:color w:val="5F5F5F"/>
                <w:sz w:val="18"/>
              </w:rPr>
              <w:t>Active</w:t>
            </w:r>
            <w:r>
              <w:rPr>
                <w:color w:val="5F5F5F"/>
                <w:spacing w:val="-15"/>
                <w:sz w:val="18"/>
              </w:rPr>
              <w:t xml:space="preserve"> </w:t>
            </w:r>
            <w:r>
              <w:rPr>
                <w:color w:val="5F5F5F"/>
                <w:sz w:val="18"/>
              </w:rPr>
              <w:t>implantable</w:t>
            </w:r>
            <w:r>
              <w:rPr>
                <w:color w:val="5F5F5F"/>
                <w:spacing w:val="-12"/>
                <w:sz w:val="18"/>
              </w:rPr>
              <w:t xml:space="preserve"> </w:t>
            </w:r>
            <w:r>
              <w:rPr>
                <w:color w:val="5F5F5F"/>
                <w:sz w:val="18"/>
              </w:rPr>
              <w:t>medical devices</w:t>
            </w:r>
            <w:r>
              <w:rPr>
                <w:color w:val="5F5F5F"/>
                <w:spacing w:val="-2"/>
                <w:sz w:val="18"/>
              </w:rPr>
              <w:t xml:space="preserve"> </w:t>
            </w:r>
            <w:r>
              <w:rPr>
                <w:color w:val="5F5F5F"/>
                <w:sz w:val="18"/>
              </w:rPr>
              <w:t>(e.g., pacemakers and cochlear implants)</w:t>
            </w:r>
          </w:p>
        </w:tc>
        <w:tc>
          <w:tcPr>
            <w:tcW w:w="1802" w:type="dxa"/>
          </w:tcPr>
          <w:p w14:paraId="661AD171" w14:textId="77777777" w:rsidR="00374C84" w:rsidRDefault="00C24D04">
            <w:pPr>
              <w:pStyle w:val="TableParagraph"/>
              <w:spacing w:before="152"/>
              <w:ind w:left="107"/>
              <w:rPr>
                <w:sz w:val="18"/>
              </w:rPr>
            </w:pPr>
            <w:r>
              <w:rPr>
                <w:color w:val="5F5F5F"/>
                <w:sz w:val="18"/>
              </w:rPr>
              <w:t>5</w:t>
            </w:r>
            <w:r>
              <w:rPr>
                <w:color w:val="5F5F5F"/>
                <w:spacing w:val="3"/>
                <w:sz w:val="18"/>
              </w:rPr>
              <w:t xml:space="preserve"> </w:t>
            </w:r>
            <w:r>
              <w:rPr>
                <w:color w:val="5F5F5F"/>
                <w:spacing w:val="-4"/>
                <w:sz w:val="18"/>
              </w:rPr>
              <w:t>kV/m</w:t>
            </w:r>
          </w:p>
        </w:tc>
        <w:tc>
          <w:tcPr>
            <w:tcW w:w="1733" w:type="dxa"/>
          </w:tcPr>
          <w:p w14:paraId="2DE1BD16" w14:textId="77777777" w:rsidR="00374C84" w:rsidRDefault="00C24D04">
            <w:pPr>
              <w:pStyle w:val="TableParagraph"/>
              <w:spacing w:before="152"/>
              <w:ind w:left="124"/>
              <w:rPr>
                <w:sz w:val="18"/>
              </w:rPr>
            </w:pPr>
            <w:r>
              <w:rPr>
                <w:color w:val="5F5F5F"/>
                <w:sz w:val="18"/>
              </w:rPr>
              <w:t xml:space="preserve">3.5 </w:t>
            </w:r>
            <w:r>
              <w:rPr>
                <w:color w:val="5F5F5F"/>
                <w:spacing w:val="-4"/>
                <w:sz w:val="18"/>
              </w:rPr>
              <w:t>kV/m</w:t>
            </w:r>
          </w:p>
        </w:tc>
        <w:tc>
          <w:tcPr>
            <w:tcW w:w="1908" w:type="dxa"/>
          </w:tcPr>
          <w:p w14:paraId="481FB116" w14:textId="77777777" w:rsidR="00374C84" w:rsidRDefault="00C24D04">
            <w:pPr>
              <w:pStyle w:val="TableParagraph"/>
              <w:spacing w:before="152"/>
              <w:ind w:left="215"/>
              <w:rPr>
                <w:sz w:val="18"/>
              </w:rPr>
            </w:pPr>
            <w:r>
              <w:rPr>
                <w:color w:val="5F5F5F"/>
                <w:sz w:val="18"/>
              </w:rPr>
              <w:t>200</w:t>
            </w:r>
            <w:r>
              <w:rPr>
                <w:color w:val="5F5F5F"/>
                <w:spacing w:val="3"/>
                <w:sz w:val="18"/>
              </w:rPr>
              <w:t xml:space="preserve"> </w:t>
            </w:r>
            <w:r>
              <w:rPr>
                <w:color w:val="5F5F5F"/>
                <w:spacing w:val="-5"/>
                <w:sz w:val="18"/>
              </w:rPr>
              <w:t>µT</w:t>
            </w:r>
          </w:p>
        </w:tc>
        <w:tc>
          <w:tcPr>
            <w:tcW w:w="1836" w:type="dxa"/>
          </w:tcPr>
          <w:p w14:paraId="02D96666" w14:textId="77777777" w:rsidR="00374C84" w:rsidRDefault="00C24D04">
            <w:pPr>
              <w:pStyle w:val="TableParagraph"/>
              <w:spacing w:before="152"/>
              <w:ind w:left="126"/>
              <w:rPr>
                <w:sz w:val="18"/>
              </w:rPr>
            </w:pPr>
            <w:r>
              <w:rPr>
                <w:color w:val="5F5F5F"/>
                <w:sz w:val="18"/>
              </w:rPr>
              <w:t xml:space="preserve">14.2 </w:t>
            </w:r>
            <w:r>
              <w:rPr>
                <w:color w:val="5F5F5F"/>
                <w:spacing w:val="-5"/>
                <w:sz w:val="18"/>
              </w:rPr>
              <w:t>µT</w:t>
            </w:r>
          </w:p>
        </w:tc>
      </w:tr>
      <w:tr w:rsidR="00374C84" w14:paraId="01BAC922" w14:textId="77777777">
        <w:trPr>
          <w:trHeight w:val="518"/>
        </w:trPr>
        <w:tc>
          <w:tcPr>
            <w:tcW w:w="2355" w:type="dxa"/>
            <w:shd w:val="clear" w:color="auto" w:fill="D3E6F4"/>
          </w:tcPr>
          <w:p w14:paraId="70994D43" w14:textId="77777777" w:rsidR="00374C84" w:rsidRDefault="00C24D04">
            <w:pPr>
              <w:pStyle w:val="TableParagraph"/>
              <w:spacing w:before="157"/>
              <w:ind w:left="110"/>
              <w:rPr>
                <w:sz w:val="18"/>
              </w:rPr>
            </w:pPr>
            <w:r>
              <w:rPr>
                <w:color w:val="5F5F5F"/>
                <w:spacing w:val="-2"/>
                <w:sz w:val="18"/>
              </w:rPr>
              <w:t>Livestock</w:t>
            </w:r>
          </w:p>
        </w:tc>
        <w:tc>
          <w:tcPr>
            <w:tcW w:w="1802" w:type="dxa"/>
            <w:shd w:val="clear" w:color="auto" w:fill="D3E6F4"/>
          </w:tcPr>
          <w:p w14:paraId="4435F71B" w14:textId="77777777" w:rsidR="00374C84" w:rsidRDefault="00C24D04">
            <w:pPr>
              <w:pStyle w:val="TableParagraph"/>
              <w:spacing w:before="157"/>
              <w:ind w:left="107"/>
              <w:rPr>
                <w:sz w:val="18"/>
              </w:rPr>
            </w:pPr>
            <w:r>
              <w:rPr>
                <w:color w:val="5F5F5F"/>
                <w:sz w:val="18"/>
              </w:rPr>
              <w:t>5</w:t>
            </w:r>
            <w:r>
              <w:rPr>
                <w:color w:val="5F5F5F"/>
                <w:spacing w:val="3"/>
                <w:sz w:val="18"/>
              </w:rPr>
              <w:t xml:space="preserve"> </w:t>
            </w:r>
            <w:r>
              <w:rPr>
                <w:color w:val="5F5F5F"/>
                <w:spacing w:val="-4"/>
                <w:sz w:val="18"/>
              </w:rPr>
              <w:t>kV/m</w:t>
            </w:r>
          </w:p>
        </w:tc>
        <w:tc>
          <w:tcPr>
            <w:tcW w:w="1733" w:type="dxa"/>
            <w:shd w:val="clear" w:color="auto" w:fill="D3E6F4"/>
          </w:tcPr>
          <w:p w14:paraId="655592B6" w14:textId="77777777" w:rsidR="00374C84" w:rsidRDefault="00C24D04">
            <w:pPr>
              <w:pStyle w:val="TableParagraph"/>
              <w:spacing w:before="157"/>
              <w:ind w:left="124"/>
              <w:rPr>
                <w:sz w:val="18"/>
              </w:rPr>
            </w:pPr>
            <w:r>
              <w:rPr>
                <w:color w:val="5F5F5F"/>
                <w:sz w:val="18"/>
              </w:rPr>
              <w:t xml:space="preserve">3.5 </w:t>
            </w:r>
            <w:r>
              <w:rPr>
                <w:color w:val="5F5F5F"/>
                <w:spacing w:val="-4"/>
                <w:sz w:val="18"/>
              </w:rPr>
              <w:t>kV/m</w:t>
            </w:r>
          </w:p>
        </w:tc>
        <w:tc>
          <w:tcPr>
            <w:tcW w:w="1908" w:type="dxa"/>
            <w:shd w:val="clear" w:color="auto" w:fill="D3E6F4"/>
          </w:tcPr>
          <w:p w14:paraId="1EEA2A09" w14:textId="77777777" w:rsidR="00374C84" w:rsidRDefault="00C24D04">
            <w:pPr>
              <w:pStyle w:val="TableParagraph"/>
              <w:spacing w:before="157"/>
              <w:ind w:left="215"/>
              <w:rPr>
                <w:sz w:val="18"/>
              </w:rPr>
            </w:pPr>
            <w:r>
              <w:rPr>
                <w:color w:val="5F5F5F"/>
                <w:sz w:val="18"/>
              </w:rPr>
              <w:t>200</w:t>
            </w:r>
            <w:r>
              <w:rPr>
                <w:color w:val="5F5F5F"/>
                <w:spacing w:val="3"/>
                <w:sz w:val="18"/>
              </w:rPr>
              <w:t xml:space="preserve"> </w:t>
            </w:r>
            <w:r>
              <w:rPr>
                <w:color w:val="5F5F5F"/>
                <w:spacing w:val="-5"/>
                <w:sz w:val="18"/>
              </w:rPr>
              <w:t>µT</w:t>
            </w:r>
          </w:p>
        </w:tc>
        <w:tc>
          <w:tcPr>
            <w:tcW w:w="1836" w:type="dxa"/>
            <w:shd w:val="clear" w:color="auto" w:fill="D3E6F4"/>
          </w:tcPr>
          <w:p w14:paraId="185B4D8D" w14:textId="77777777" w:rsidR="00374C84" w:rsidRDefault="00C24D04">
            <w:pPr>
              <w:pStyle w:val="TableParagraph"/>
              <w:spacing w:before="157"/>
              <w:ind w:left="126"/>
              <w:rPr>
                <w:sz w:val="18"/>
              </w:rPr>
            </w:pPr>
            <w:r>
              <w:rPr>
                <w:color w:val="5F5F5F"/>
                <w:sz w:val="18"/>
              </w:rPr>
              <w:t xml:space="preserve">14.2 </w:t>
            </w:r>
            <w:r>
              <w:rPr>
                <w:color w:val="5F5F5F"/>
                <w:spacing w:val="-5"/>
                <w:sz w:val="18"/>
              </w:rPr>
              <w:t>µT</w:t>
            </w:r>
          </w:p>
        </w:tc>
      </w:tr>
      <w:tr w:rsidR="00374C84" w14:paraId="44160393" w14:textId="77777777">
        <w:trPr>
          <w:trHeight w:val="508"/>
        </w:trPr>
        <w:tc>
          <w:tcPr>
            <w:tcW w:w="2355" w:type="dxa"/>
          </w:tcPr>
          <w:p w14:paraId="75C2C596" w14:textId="77777777" w:rsidR="00374C84" w:rsidRDefault="00C24D04">
            <w:pPr>
              <w:pStyle w:val="TableParagraph"/>
              <w:spacing w:before="152"/>
              <w:ind w:left="110"/>
              <w:rPr>
                <w:sz w:val="18"/>
              </w:rPr>
            </w:pPr>
            <w:r>
              <w:rPr>
                <w:color w:val="5F5F5F"/>
                <w:spacing w:val="-2"/>
                <w:sz w:val="18"/>
              </w:rPr>
              <w:t>Beehives</w:t>
            </w:r>
          </w:p>
        </w:tc>
        <w:tc>
          <w:tcPr>
            <w:tcW w:w="1802" w:type="dxa"/>
          </w:tcPr>
          <w:p w14:paraId="4C22FA17" w14:textId="77777777" w:rsidR="00374C84" w:rsidRDefault="00C24D04">
            <w:pPr>
              <w:pStyle w:val="TableParagraph"/>
              <w:spacing w:before="152"/>
              <w:ind w:left="107"/>
              <w:rPr>
                <w:sz w:val="18"/>
              </w:rPr>
            </w:pPr>
            <w:r>
              <w:rPr>
                <w:color w:val="5F5F5F"/>
                <w:sz w:val="18"/>
              </w:rPr>
              <w:t xml:space="preserve">4.1 </w:t>
            </w:r>
            <w:r>
              <w:rPr>
                <w:color w:val="5F5F5F"/>
                <w:spacing w:val="-4"/>
                <w:sz w:val="18"/>
              </w:rPr>
              <w:t>kV/m</w:t>
            </w:r>
          </w:p>
        </w:tc>
        <w:tc>
          <w:tcPr>
            <w:tcW w:w="1733" w:type="dxa"/>
          </w:tcPr>
          <w:p w14:paraId="74E112CD" w14:textId="77777777" w:rsidR="00374C84" w:rsidRDefault="00C24D04">
            <w:pPr>
              <w:pStyle w:val="TableParagraph"/>
              <w:spacing w:before="152"/>
              <w:ind w:left="124"/>
              <w:rPr>
                <w:sz w:val="18"/>
              </w:rPr>
            </w:pPr>
            <w:r>
              <w:rPr>
                <w:color w:val="5F5F5F"/>
                <w:sz w:val="18"/>
              </w:rPr>
              <w:t xml:space="preserve">3.5 </w:t>
            </w:r>
            <w:r>
              <w:rPr>
                <w:color w:val="5F5F5F"/>
                <w:spacing w:val="-4"/>
                <w:sz w:val="18"/>
              </w:rPr>
              <w:t>kV/m</w:t>
            </w:r>
          </w:p>
        </w:tc>
        <w:tc>
          <w:tcPr>
            <w:tcW w:w="1908" w:type="dxa"/>
          </w:tcPr>
          <w:p w14:paraId="799B497E" w14:textId="77777777" w:rsidR="00374C84" w:rsidRDefault="00C24D04">
            <w:pPr>
              <w:pStyle w:val="TableParagraph"/>
              <w:spacing w:before="152"/>
              <w:ind w:left="215"/>
              <w:rPr>
                <w:sz w:val="18"/>
              </w:rPr>
            </w:pPr>
            <w:r>
              <w:rPr>
                <w:color w:val="5F5F5F"/>
                <w:sz w:val="18"/>
              </w:rPr>
              <w:t>100</w:t>
            </w:r>
            <w:r>
              <w:rPr>
                <w:color w:val="5F5F5F"/>
                <w:spacing w:val="3"/>
                <w:sz w:val="18"/>
              </w:rPr>
              <w:t xml:space="preserve"> </w:t>
            </w:r>
            <w:r>
              <w:rPr>
                <w:color w:val="5F5F5F"/>
                <w:spacing w:val="-5"/>
                <w:sz w:val="18"/>
              </w:rPr>
              <w:t>µT</w:t>
            </w:r>
          </w:p>
        </w:tc>
        <w:tc>
          <w:tcPr>
            <w:tcW w:w="1836" w:type="dxa"/>
          </w:tcPr>
          <w:p w14:paraId="555F4CE6" w14:textId="77777777" w:rsidR="00374C84" w:rsidRDefault="00C24D04">
            <w:pPr>
              <w:pStyle w:val="TableParagraph"/>
              <w:spacing w:before="152"/>
              <w:ind w:left="126"/>
              <w:rPr>
                <w:sz w:val="18"/>
              </w:rPr>
            </w:pPr>
            <w:r>
              <w:rPr>
                <w:color w:val="5F5F5F"/>
                <w:sz w:val="18"/>
              </w:rPr>
              <w:t xml:space="preserve">14.2 </w:t>
            </w:r>
            <w:r>
              <w:rPr>
                <w:color w:val="5F5F5F"/>
                <w:spacing w:val="-5"/>
                <w:sz w:val="18"/>
              </w:rPr>
              <w:t>µT</w:t>
            </w:r>
          </w:p>
        </w:tc>
      </w:tr>
      <w:tr w:rsidR="00374C84" w14:paraId="44508BD2" w14:textId="77777777">
        <w:trPr>
          <w:trHeight w:val="518"/>
        </w:trPr>
        <w:tc>
          <w:tcPr>
            <w:tcW w:w="2355" w:type="dxa"/>
            <w:shd w:val="clear" w:color="auto" w:fill="D3E6F4"/>
          </w:tcPr>
          <w:p w14:paraId="1B93E716" w14:textId="77777777" w:rsidR="00374C84" w:rsidRDefault="00C24D04">
            <w:pPr>
              <w:pStyle w:val="TableParagraph"/>
              <w:spacing w:before="157"/>
              <w:ind w:left="110"/>
              <w:rPr>
                <w:sz w:val="18"/>
              </w:rPr>
            </w:pPr>
            <w:r>
              <w:rPr>
                <w:color w:val="5F5F5F"/>
                <w:sz w:val="18"/>
              </w:rPr>
              <w:t>Terrestrial</w:t>
            </w:r>
            <w:r>
              <w:rPr>
                <w:color w:val="5F5F5F"/>
                <w:spacing w:val="-5"/>
                <w:sz w:val="18"/>
              </w:rPr>
              <w:t xml:space="preserve"> </w:t>
            </w:r>
            <w:r>
              <w:rPr>
                <w:color w:val="5F5F5F"/>
                <w:spacing w:val="-2"/>
                <w:sz w:val="18"/>
              </w:rPr>
              <w:t>fauna</w:t>
            </w:r>
          </w:p>
        </w:tc>
        <w:tc>
          <w:tcPr>
            <w:tcW w:w="1802" w:type="dxa"/>
            <w:shd w:val="clear" w:color="auto" w:fill="D3E6F4"/>
          </w:tcPr>
          <w:p w14:paraId="1414F1D0" w14:textId="77777777" w:rsidR="00374C84" w:rsidRDefault="00C24D04">
            <w:pPr>
              <w:pStyle w:val="TableParagraph"/>
              <w:spacing w:before="157"/>
              <w:ind w:left="107"/>
              <w:rPr>
                <w:sz w:val="18"/>
              </w:rPr>
            </w:pPr>
            <w:r>
              <w:rPr>
                <w:color w:val="5F5F5F"/>
                <w:sz w:val="18"/>
              </w:rPr>
              <w:t>5</w:t>
            </w:r>
            <w:r>
              <w:rPr>
                <w:color w:val="5F5F5F"/>
                <w:spacing w:val="3"/>
                <w:sz w:val="18"/>
              </w:rPr>
              <w:t xml:space="preserve"> </w:t>
            </w:r>
            <w:r>
              <w:rPr>
                <w:color w:val="5F5F5F"/>
                <w:spacing w:val="-4"/>
                <w:sz w:val="18"/>
              </w:rPr>
              <w:t>kV/m</w:t>
            </w:r>
          </w:p>
        </w:tc>
        <w:tc>
          <w:tcPr>
            <w:tcW w:w="1733" w:type="dxa"/>
            <w:shd w:val="clear" w:color="auto" w:fill="D3E6F4"/>
          </w:tcPr>
          <w:p w14:paraId="028D8299" w14:textId="77777777" w:rsidR="00374C84" w:rsidRDefault="00C24D04">
            <w:pPr>
              <w:pStyle w:val="TableParagraph"/>
              <w:spacing w:before="157"/>
              <w:ind w:left="124"/>
              <w:rPr>
                <w:sz w:val="18"/>
              </w:rPr>
            </w:pPr>
            <w:r>
              <w:rPr>
                <w:color w:val="5F5F5F"/>
                <w:sz w:val="18"/>
              </w:rPr>
              <w:t xml:space="preserve">3.5 </w:t>
            </w:r>
            <w:r>
              <w:rPr>
                <w:color w:val="5F5F5F"/>
                <w:spacing w:val="-4"/>
                <w:sz w:val="18"/>
              </w:rPr>
              <w:t>kV/m</w:t>
            </w:r>
          </w:p>
        </w:tc>
        <w:tc>
          <w:tcPr>
            <w:tcW w:w="1908" w:type="dxa"/>
            <w:shd w:val="clear" w:color="auto" w:fill="D3E6F4"/>
          </w:tcPr>
          <w:p w14:paraId="09D7C662" w14:textId="77777777" w:rsidR="00374C84" w:rsidRDefault="00C24D04">
            <w:pPr>
              <w:pStyle w:val="TableParagraph"/>
              <w:spacing w:before="157"/>
              <w:ind w:left="215"/>
              <w:rPr>
                <w:sz w:val="18"/>
              </w:rPr>
            </w:pPr>
            <w:r>
              <w:rPr>
                <w:color w:val="5F5F5F"/>
                <w:sz w:val="18"/>
              </w:rPr>
              <w:t>200</w:t>
            </w:r>
            <w:r>
              <w:rPr>
                <w:color w:val="5F5F5F"/>
                <w:spacing w:val="3"/>
                <w:sz w:val="18"/>
              </w:rPr>
              <w:t xml:space="preserve"> </w:t>
            </w:r>
            <w:r>
              <w:rPr>
                <w:color w:val="5F5F5F"/>
                <w:spacing w:val="-5"/>
                <w:sz w:val="18"/>
              </w:rPr>
              <w:t>µT</w:t>
            </w:r>
          </w:p>
        </w:tc>
        <w:tc>
          <w:tcPr>
            <w:tcW w:w="1836" w:type="dxa"/>
            <w:shd w:val="clear" w:color="auto" w:fill="D3E6F4"/>
          </w:tcPr>
          <w:p w14:paraId="35E243D1" w14:textId="77777777" w:rsidR="00374C84" w:rsidRDefault="00C24D04">
            <w:pPr>
              <w:pStyle w:val="TableParagraph"/>
              <w:spacing w:before="157"/>
              <w:ind w:left="126"/>
              <w:rPr>
                <w:sz w:val="18"/>
              </w:rPr>
            </w:pPr>
            <w:r>
              <w:rPr>
                <w:color w:val="5F5F5F"/>
                <w:sz w:val="18"/>
              </w:rPr>
              <w:t xml:space="preserve">14.2 </w:t>
            </w:r>
            <w:r>
              <w:rPr>
                <w:color w:val="5F5F5F"/>
                <w:spacing w:val="-5"/>
                <w:sz w:val="18"/>
              </w:rPr>
              <w:t>µT</w:t>
            </w:r>
          </w:p>
        </w:tc>
      </w:tr>
    </w:tbl>
    <w:p w14:paraId="6110DF37" w14:textId="77777777" w:rsidR="00374C84" w:rsidRDefault="00374C84">
      <w:pPr>
        <w:pStyle w:val="BodyText"/>
        <w:spacing w:before="180"/>
        <w:rPr>
          <w:rFonts w:ascii="Century Gothic"/>
        </w:rPr>
      </w:pPr>
    </w:p>
    <w:p w14:paraId="5F501858" w14:textId="77777777" w:rsidR="00374C84" w:rsidRDefault="00C24D04">
      <w:pPr>
        <w:pStyle w:val="BodyText"/>
        <w:spacing w:line="360" w:lineRule="auto"/>
        <w:ind w:left="112" w:right="341"/>
      </w:pPr>
      <w:r>
        <w:rPr>
          <w:color w:val="585858"/>
        </w:rPr>
        <w:t>At normal operating voltage, the modelled EMI level of the electrical apparatus in the converter station and associated</w:t>
      </w:r>
      <w:r>
        <w:rPr>
          <w:color w:val="585858"/>
          <w:spacing w:val="-2"/>
        </w:rPr>
        <w:t xml:space="preserve"> </w:t>
      </w:r>
      <w:r>
        <w:rPr>
          <w:color w:val="585858"/>
        </w:rPr>
        <w:t>switchyards is</w:t>
      </w:r>
      <w:r>
        <w:rPr>
          <w:color w:val="585858"/>
          <w:spacing w:val="-1"/>
        </w:rPr>
        <w:t xml:space="preserve"> </w:t>
      </w:r>
      <w:r>
        <w:rPr>
          <w:color w:val="585858"/>
        </w:rPr>
        <w:t>12</w:t>
      </w:r>
      <w:r>
        <w:rPr>
          <w:color w:val="585858"/>
          <w:spacing w:val="-7"/>
        </w:rPr>
        <w:t xml:space="preserve"> </w:t>
      </w:r>
      <w:r>
        <w:rPr>
          <w:color w:val="585858"/>
        </w:rPr>
        <w:t>to</w:t>
      </w:r>
      <w:r>
        <w:rPr>
          <w:color w:val="585858"/>
          <w:spacing w:val="-2"/>
        </w:rPr>
        <w:t xml:space="preserve"> </w:t>
      </w:r>
      <w:r>
        <w:rPr>
          <w:color w:val="585858"/>
        </w:rPr>
        <w:t>14</w:t>
      </w:r>
      <w:r>
        <w:rPr>
          <w:color w:val="585858"/>
          <w:spacing w:val="-2"/>
        </w:rPr>
        <w:t xml:space="preserve"> </w:t>
      </w:r>
      <w:r>
        <w:rPr>
          <w:color w:val="585858"/>
        </w:rPr>
        <w:t>kilovolts</w:t>
      </w:r>
      <w:r>
        <w:rPr>
          <w:color w:val="585858"/>
          <w:spacing w:val="-5"/>
        </w:rPr>
        <w:t xml:space="preserve"> </w:t>
      </w:r>
      <w:r>
        <w:rPr>
          <w:color w:val="585858"/>
        </w:rPr>
        <w:t>per cm</w:t>
      </w:r>
      <w:r>
        <w:rPr>
          <w:color w:val="585858"/>
          <w:spacing w:val="-5"/>
        </w:rPr>
        <w:t xml:space="preserve"> </w:t>
      </w:r>
      <w:r>
        <w:rPr>
          <w:color w:val="585858"/>
        </w:rPr>
        <w:t>(kV/cm), which</w:t>
      </w:r>
      <w:r>
        <w:rPr>
          <w:color w:val="585858"/>
          <w:spacing w:val="-2"/>
        </w:rPr>
        <w:t xml:space="preserve"> </w:t>
      </w:r>
      <w:r>
        <w:rPr>
          <w:color w:val="585858"/>
        </w:rPr>
        <w:t>is</w:t>
      </w:r>
      <w:r>
        <w:rPr>
          <w:color w:val="585858"/>
          <w:spacing w:val="-6"/>
        </w:rPr>
        <w:t xml:space="preserve"> </w:t>
      </w:r>
      <w:r>
        <w:rPr>
          <w:color w:val="585858"/>
        </w:rPr>
        <w:t>less than</w:t>
      </w:r>
      <w:r>
        <w:rPr>
          <w:color w:val="585858"/>
          <w:spacing w:val="-7"/>
        </w:rPr>
        <w:t xml:space="preserve"> </w:t>
      </w:r>
      <w:r>
        <w:rPr>
          <w:color w:val="585858"/>
        </w:rPr>
        <w:t>the</w:t>
      </w:r>
      <w:r>
        <w:rPr>
          <w:color w:val="585858"/>
          <w:spacing w:val="-2"/>
        </w:rPr>
        <w:t xml:space="preserve"> </w:t>
      </w:r>
      <w:r>
        <w:rPr>
          <w:color w:val="585858"/>
        </w:rPr>
        <w:t>16</w:t>
      </w:r>
      <w:r>
        <w:rPr>
          <w:color w:val="585858"/>
          <w:spacing w:val="-2"/>
        </w:rPr>
        <w:t xml:space="preserve"> </w:t>
      </w:r>
      <w:r>
        <w:rPr>
          <w:color w:val="585858"/>
        </w:rPr>
        <w:t>kV/cm</w:t>
      </w:r>
      <w:r>
        <w:rPr>
          <w:color w:val="585858"/>
          <w:spacing w:val="-5"/>
        </w:rPr>
        <w:t xml:space="preserve"> </w:t>
      </w:r>
      <w:r>
        <w:rPr>
          <w:color w:val="585858"/>
        </w:rPr>
        <w:t>reference</w:t>
      </w:r>
      <w:r>
        <w:rPr>
          <w:color w:val="585858"/>
          <w:spacing w:val="-2"/>
        </w:rPr>
        <w:t xml:space="preserve"> </w:t>
      </w:r>
      <w:r>
        <w:rPr>
          <w:color w:val="585858"/>
        </w:rPr>
        <w:t>level specified for acceptable transmission line corona performance in AS/NZS 7000:2016 (see Technical Appendix A: Electromagnetic fields).</w:t>
      </w:r>
    </w:p>
    <w:p w14:paraId="1EC2E03B" w14:textId="77777777" w:rsidR="00374C84" w:rsidRDefault="00374C84">
      <w:pPr>
        <w:pStyle w:val="BodyText"/>
        <w:spacing w:before="128"/>
      </w:pPr>
    </w:p>
    <w:p w14:paraId="3520FF5E" w14:textId="77777777" w:rsidR="00374C84" w:rsidRDefault="00C24D04">
      <w:pPr>
        <w:pStyle w:val="Heading2"/>
        <w:numPr>
          <w:ilvl w:val="2"/>
          <w:numId w:val="2"/>
        </w:numPr>
        <w:tabs>
          <w:tab w:val="left" w:pos="1245"/>
        </w:tabs>
        <w:ind w:left="1245"/>
      </w:pPr>
      <w:bookmarkStart w:id="22" w:name="10.4.2_Hazelwood_converter_station"/>
      <w:bookmarkEnd w:id="22"/>
      <w:r>
        <w:rPr>
          <w:color w:val="18314A"/>
        </w:rPr>
        <w:t>Hazelwood</w:t>
      </w:r>
      <w:r>
        <w:rPr>
          <w:color w:val="18314A"/>
          <w:spacing w:val="-10"/>
        </w:rPr>
        <w:t xml:space="preserve"> </w:t>
      </w:r>
      <w:r>
        <w:rPr>
          <w:color w:val="18314A"/>
        </w:rPr>
        <w:t>converter</w:t>
      </w:r>
      <w:r>
        <w:rPr>
          <w:color w:val="18314A"/>
          <w:spacing w:val="-9"/>
        </w:rPr>
        <w:t xml:space="preserve"> </w:t>
      </w:r>
      <w:r>
        <w:rPr>
          <w:color w:val="18314A"/>
          <w:spacing w:val="-2"/>
        </w:rPr>
        <w:t>station</w:t>
      </w:r>
    </w:p>
    <w:p w14:paraId="4DF17B03" w14:textId="77777777" w:rsidR="00374C84" w:rsidRDefault="00C24D04">
      <w:pPr>
        <w:pStyle w:val="BodyText"/>
        <w:spacing w:before="241" w:line="360" w:lineRule="auto"/>
        <w:ind w:left="112" w:right="355"/>
      </w:pPr>
      <w:r>
        <w:rPr>
          <w:color w:val="585858"/>
        </w:rPr>
        <w:t>The</w:t>
      </w:r>
      <w:r>
        <w:rPr>
          <w:color w:val="585858"/>
          <w:spacing w:val="-2"/>
        </w:rPr>
        <w:t xml:space="preserve"> </w:t>
      </w:r>
      <w:r>
        <w:rPr>
          <w:color w:val="585858"/>
        </w:rPr>
        <w:t>main</w:t>
      </w:r>
      <w:r>
        <w:rPr>
          <w:color w:val="585858"/>
          <w:spacing w:val="-2"/>
        </w:rPr>
        <w:t xml:space="preserve"> </w:t>
      </w:r>
      <w:r>
        <w:rPr>
          <w:color w:val="585858"/>
        </w:rPr>
        <w:t>source</w:t>
      </w:r>
      <w:r>
        <w:rPr>
          <w:color w:val="585858"/>
          <w:spacing w:val="-2"/>
        </w:rPr>
        <w:t xml:space="preserve"> </w:t>
      </w:r>
      <w:r>
        <w:rPr>
          <w:color w:val="585858"/>
        </w:rPr>
        <w:t>of</w:t>
      </w:r>
      <w:r>
        <w:rPr>
          <w:color w:val="585858"/>
          <w:spacing w:val="-4"/>
        </w:rPr>
        <w:t xml:space="preserve"> </w:t>
      </w:r>
      <w:r>
        <w:rPr>
          <w:color w:val="585858"/>
        </w:rPr>
        <w:t>EMF is</w:t>
      </w:r>
      <w:r>
        <w:rPr>
          <w:color w:val="585858"/>
          <w:spacing w:val="-5"/>
        </w:rPr>
        <w:t xml:space="preserve"> </w:t>
      </w:r>
      <w:r>
        <w:rPr>
          <w:color w:val="585858"/>
        </w:rPr>
        <w:t>the</w:t>
      </w:r>
      <w:r>
        <w:rPr>
          <w:color w:val="585858"/>
          <w:spacing w:val="-2"/>
        </w:rPr>
        <w:t xml:space="preserve"> </w:t>
      </w:r>
      <w:r>
        <w:rPr>
          <w:color w:val="585858"/>
        </w:rPr>
        <w:t>AC</w:t>
      </w:r>
      <w:r>
        <w:rPr>
          <w:color w:val="585858"/>
          <w:spacing w:val="-7"/>
        </w:rPr>
        <w:t xml:space="preserve"> </w:t>
      </w:r>
      <w:r>
        <w:rPr>
          <w:color w:val="585858"/>
        </w:rPr>
        <w:t>electrical</w:t>
      </w:r>
      <w:r>
        <w:rPr>
          <w:color w:val="585858"/>
          <w:spacing w:val="-2"/>
        </w:rPr>
        <w:t xml:space="preserve"> </w:t>
      </w:r>
      <w:r>
        <w:rPr>
          <w:color w:val="585858"/>
        </w:rPr>
        <w:t>equipment to</w:t>
      </w:r>
      <w:r>
        <w:rPr>
          <w:color w:val="585858"/>
          <w:spacing w:val="-2"/>
        </w:rPr>
        <w:t xml:space="preserve"> </w:t>
      </w:r>
      <w:r>
        <w:rPr>
          <w:color w:val="585858"/>
        </w:rPr>
        <w:t>be</w:t>
      </w:r>
      <w:r>
        <w:rPr>
          <w:color w:val="585858"/>
          <w:spacing w:val="-2"/>
        </w:rPr>
        <w:t xml:space="preserve"> </w:t>
      </w:r>
      <w:r>
        <w:rPr>
          <w:color w:val="585858"/>
        </w:rPr>
        <w:t>installed</w:t>
      </w:r>
      <w:r>
        <w:rPr>
          <w:color w:val="585858"/>
          <w:spacing w:val="-2"/>
        </w:rPr>
        <w:t xml:space="preserve"> </w:t>
      </w:r>
      <w:r>
        <w:rPr>
          <w:color w:val="585858"/>
        </w:rPr>
        <w:t>at</w:t>
      </w:r>
      <w:r>
        <w:rPr>
          <w:color w:val="585858"/>
          <w:spacing w:val="-4"/>
        </w:rPr>
        <w:t xml:space="preserve"> </w:t>
      </w:r>
      <w:r>
        <w:rPr>
          <w:color w:val="585858"/>
        </w:rPr>
        <w:t>the</w:t>
      </w:r>
      <w:r>
        <w:rPr>
          <w:color w:val="585858"/>
          <w:spacing w:val="-2"/>
        </w:rPr>
        <w:t xml:space="preserve"> </w:t>
      </w:r>
      <w:r>
        <w:rPr>
          <w:color w:val="585858"/>
        </w:rPr>
        <w:t>Hazelwood</w:t>
      </w:r>
      <w:r>
        <w:rPr>
          <w:color w:val="585858"/>
          <w:spacing w:val="-2"/>
        </w:rPr>
        <w:t xml:space="preserve"> </w:t>
      </w:r>
      <w:r>
        <w:rPr>
          <w:color w:val="585858"/>
        </w:rPr>
        <w:t>converter station site. This equipment is designed to convert the DC electricity in the land cables into AC electricity for transmission within Victoria or to convert AC electricity to DC electricity for export to Tasmania.</w:t>
      </w:r>
    </w:p>
    <w:p w14:paraId="4408EEF7" w14:textId="77777777" w:rsidR="00374C84" w:rsidRDefault="00C24D04">
      <w:pPr>
        <w:pStyle w:val="BodyText"/>
        <w:spacing w:before="117" w:line="360" w:lineRule="auto"/>
        <w:ind w:left="112" w:right="341"/>
      </w:pPr>
      <w:r>
        <w:rPr>
          <w:color w:val="585858"/>
        </w:rPr>
        <w:t>The converter</w:t>
      </w:r>
      <w:r>
        <w:rPr>
          <w:color w:val="585858"/>
          <w:spacing w:val="-3"/>
        </w:rPr>
        <w:t xml:space="preserve"> </w:t>
      </w:r>
      <w:r>
        <w:rPr>
          <w:color w:val="585858"/>
        </w:rPr>
        <w:t>station will also include DC equipment. The DC equipment in the converter</w:t>
      </w:r>
      <w:r>
        <w:rPr>
          <w:color w:val="585858"/>
          <w:spacing w:val="-3"/>
        </w:rPr>
        <w:t xml:space="preserve"> </w:t>
      </w:r>
      <w:r>
        <w:rPr>
          <w:color w:val="585858"/>
        </w:rPr>
        <w:t>stations and associated</w:t>
      </w:r>
      <w:r>
        <w:rPr>
          <w:color w:val="585858"/>
          <w:spacing w:val="-4"/>
        </w:rPr>
        <w:t xml:space="preserve"> </w:t>
      </w:r>
      <w:r>
        <w:rPr>
          <w:color w:val="585858"/>
        </w:rPr>
        <w:t>outdoor</w:t>
      </w:r>
      <w:r>
        <w:rPr>
          <w:color w:val="585858"/>
          <w:spacing w:val="-2"/>
        </w:rPr>
        <w:t xml:space="preserve"> </w:t>
      </w:r>
      <w:r>
        <w:rPr>
          <w:color w:val="585858"/>
        </w:rPr>
        <w:t>installations</w:t>
      </w:r>
      <w:r>
        <w:rPr>
          <w:color w:val="585858"/>
          <w:spacing w:val="-2"/>
        </w:rPr>
        <w:t xml:space="preserve"> </w:t>
      </w:r>
      <w:r>
        <w:rPr>
          <w:color w:val="585858"/>
        </w:rPr>
        <w:t>was</w:t>
      </w:r>
      <w:r>
        <w:rPr>
          <w:color w:val="585858"/>
          <w:spacing w:val="-2"/>
        </w:rPr>
        <w:t xml:space="preserve"> </w:t>
      </w:r>
      <w:r>
        <w:rPr>
          <w:color w:val="585858"/>
        </w:rPr>
        <w:t>not</w:t>
      </w:r>
      <w:r>
        <w:rPr>
          <w:color w:val="585858"/>
          <w:spacing w:val="-1"/>
        </w:rPr>
        <w:t xml:space="preserve"> </w:t>
      </w:r>
      <w:r>
        <w:rPr>
          <w:color w:val="585858"/>
        </w:rPr>
        <w:t>modelled</w:t>
      </w:r>
      <w:r>
        <w:rPr>
          <w:color w:val="585858"/>
          <w:spacing w:val="-4"/>
        </w:rPr>
        <w:t xml:space="preserve"> </w:t>
      </w:r>
      <w:r>
        <w:rPr>
          <w:color w:val="585858"/>
        </w:rPr>
        <w:t>because</w:t>
      </w:r>
      <w:r>
        <w:rPr>
          <w:color w:val="585858"/>
          <w:spacing w:val="-4"/>
        </w:rPr>
        <w:t xml:space="preserve"> </w:t>
      </w:r>
      <w:r>
        <w:rPr>
          <w:color w:val="585858"/>
        </w:rPr>
        <w:t>the</w:t>
      </w:r>
      <w:r>
        <w:rPr>
          <w:color w:val="585858"/>
          <w:spacing w:val="-4"/>
        </w:rPr>
        <w:t xml:space="preserve"> </w:t>
      </w:r>
      <w:r>
        <w:rPr>
          <w:color w:val="585858"/>
        </w:rPr>
        <w:t>equipment</w:t>
      </w:r>
      <w:r>
        <w:rPr>
          <w:color w:val="585858"/>
          <w:spacing w:val="-1"/>
        </w:rPr>
        <w:t xml:space="preserve"> </w:t>
      </w:r>
      <w:r>
        <w:rPr>
          <w:color w:val="585858"/>
        </w:rPr>
        <w:t>generating</w:t>
      </w:r>
      <w:r>
        <w:rPr>
          <w:color w:val="585858"/>
          <w:spacing w:val="-4"/>
        </w:rPr>
        <w:t xml:space="preserve"> </w:t>
      </w:r>
      <w:r>
        <w:rPr>
          <w:color w:val="585858"/>
        </w:rPr>
        <w:t>high</w:t>
      </w:r>
      <w:r>
        <w:rPr>
          <w:color w:val="585858"/>
          <w:spacing w:val="-4"/>
        </w:rPr>
        <w:t xml:space="preserve"> </w:t>
      </w:r>
      <w:r>
        <w:rPr>
          <w:color w:val="585858"/>
        </w:rPr>
        <w:t>EMF</w:t>
      </w:r>
      <w:r>
        <w:rPr>
          <w:color w:val="585858"/>
          <w:spacing w:val="-1"/>
        </w:rPr>
        <w:t xml:space="preserve"> </w:t>
      </w:r>
      <w:r>
        <w:rPr>
          <w:color w:val="585858"/>
        </w:rPr>
        <w:t>will</w:t>
      </w:r>
      <w:r>
        <w:rPr>
          <w:color w:val="585858"/>
          <w:spacing w:val="-4"/>
        </w:rPr>
        <w:t xml:space="preserve"> </w:t>
      </w:r>
      <w:r>
        <w:rPr>
          <w:color w:val="585858"/>
        </w:rPr>
        <w:t>be</w:t>
      </w:r>
    </w:p>
    <w:p w14:paraId="25C46182" w14:textId="77777777" w:rsidR="00374C84" w:rsidRDefault="00374C84">
      <w:pPr>
        <w:spacing w:line="360" w:lineRule="auto"/>
        <w:sectPr w:rsidR="00374C84">
          <w:pgSz w:w="11910" w:h="16840"/>
          <w:pgMar w:top="1500" w:right="800" w:bottom="800" w:left="1020" w:header="467" w:footer="612" w:gutter="0"/>
          <w:cols w:space="720"/>
        </w:sectPr>
      </w:pPr>
    </w:p>
    <w:p w14:paraId="79DD81A7" w14:textId="77777777" w:rsidR="00374C84" w:rsidRDefault="00C24D04">
      <w:pPr>
        <w:pStyle w:val="BodyText"/>
        <w:spacing w:before="91" w:line="360" w:lineRule="auto"/>
        <w:ind w:left="112" w:right="336"/>
      </w:pPr>
      <w:r>
        <w:rPr>
          <w:color w:val="585858"/>
        </w:rPr>
        <w:lastRenderedPageBreak/>
        <w:t>positioned</w:t>
      </w:r>
      <w:r>
        <w:rPr>
          <w:color w:val="585858"/>
          <w:spacing w:val="-3"/>
        </w:rPr>
        <w:t xml:space="preserve"> </w:t>
      </w:r>
      <w:r>
        <w:rPr>
          <w:color w:val="585858"/>
        </w:rPr>
        <w:t>away</w:t>
      </w:r>
      <w:r>
        <w:rPr>
          <w:color w:val="585858"/>
          <w:spacing w:val="-1"/>
        </w:rPr>
        <w:t xml:space="preserve"> </w:t>
      </w:r>
      <w:r>
        <w:rPr>
          <w:color w:val="585858"/>
        </w:rPr>
        <w:t>from</w:t>
      </w:r>
      <w:r>
        <w:rPr>
          <w:color w:val="585858"/>
          <w:spacing w:val="-1"/>
        </w:rPr>
        <w:t xml:space="preserve"> </w:t>
      </w:r>
      <w:r>
        <w:rPr>
          <w:color w:val="585858"/>
        </w:rPr>
        <w:t>the</w:t>
      </w:r>
      <w:r>
        <w:rPr>
          <w:color w:val="585858"/>
          <w:spacing w:val="-3"/>
        </w:rPr>
        <w:t xml:space="preserve"> </w:t>
      </w:r>
      <w:r>
        <w:rPr>
          <w:color w:val="585858"/>
        </w:rPr>
        <w:t>converter</w:t>
      </w:r>
      <w:r>
        <w:rPr>
          <w:color w:val="585858"/>
          <w:spacing w:val="-1"/>
        </w:rPr>
        <w:t xml:space="preserve"> </w:t>
      </w:r>
      <w:r>
        <w:rPr>
          <w:color w:val="585858"/>
        </w:rPr>
        <w:t>station</w:t>
      </w:r>
      <w:r>
        <w:rPr>
          <w:color w:val="585858"/>
          <w:spacing w:val="-3"/>
        </w:rPr>
        <w:t xml:space="preserve"> </w:t>
      </w:r>
      <w:r>
        <w:rPr>
          <w:color w:val="585858"/>
        </w:rPr>
        <w:t>perimeter</w:t>
      </w:r>
      <w:r>
        <w:rPr>
          <w:color w:val="585858"/>
          <w:spacing w:val="-6"/>
        </w:rPr>
        <w:t xml:space="preserve"> </w:t>
      </w:r>
      <w:r>
        <w:rPr>
          <w:color w:val="585858"/>
        </w:rPr>
        <w:t>fence</w:t>
      </w:r>
      <w:r>
        <w:rPr>
          <w:color w:val="585858"/>
          <w:spacing w:val="-3"/>
        </w:rPr>
        <w:t xml:space="preserve"> </w:t>
      </w:r>
      <w:r>
        <w:rPr>
          <w:color w:val="585858"/>
        </w:rPr>
        <w:t>avoiding</w:t>
      </w:r>
      <w:r>
        <w:rPr>
          <w:color w:val="585858"/>
          <w:spacing w:val="-3"/>
        </w:rPr>
        <w:t xml:space="preserve"> </w:t>
      </w:r>
      <w:r>
        <w:rPr>
          <w:color w:val="585858"/>
        </w:rPr>
        <w:t>impacts</w:t>
      </w:r>
      <w:r>
        <w:rPr>
          <w:color w:val="585858"/>
          <w:spacing w:val="-1"/>
        </w:rPr>
        <w:t xml:space="preserve"> </w:t>
      </w:r>
      <w:r>
        <w:rPr>
          <w:color w:val="585858"/>
        </w:rPr>
        <w:t>on</w:t>
      </w:r>
      <w:r>
        <w:rPr>
          <w:color w:val="585858"/>
          <w:spacing w:val="-3"/>
        </w:rPr>
        <w:t xml:space="preserve"> </w:t>
      </w:r>
      <w:r>
        <w:rPr>
          <w:color w:val="585858"/>
        </w:rPr>
        <w:t>nearby</w:t>
      </w:r>
      <w:r>
        <w:rPr>
          <w:color w:val="585858"/>
          <w:spacing w:val="-1"/>
        </w:rPr>
        <w:t xml:space="preserve"> </w:t>
      </w:r>
      <w:r>
        <w:rPr>
          <w:color w:val="585858"/>
        </w:rPr>
        <w:t>sensitive</w:t>
      </w:r>
      <w:r>
        <w:rPr>
          <w:color w:val="585858"/>
          <w:spacing w:val="-3"/>
        </w:rPr>
        <w:t xml:space="preserve"> </w:t>
      </w:r>
      <w:r>
        <w:rPr>
          <w:color w:val="585858"/>
        </w:rPr>
        <w:t>receivers. The</w:t>
      </w:r>
      <w:r>
        <w:rPr>
          <w:color w:val="585858"/>
          <w:spacing w:val="-1"/>
        </w:rPr>
        <w:t xml:space="preserve"> </w:t>
      </w:r>
      <w:r>
        <w:rPr>
          <w:color w:val="585858"/>
        </w:rPr>
        <w:t>highest levels of DC</w:t>
      </w:r>
      <w:r>
        <w:rPr>
          <w:color w:val="585858"/>
          <w:spacing w:val="-6"/>
        </w:rPr>
        <w:t xml:space="preserve"> </w:t>
      </w:r>
      <w:r>
        <w:rPr>
          <w:color w:val="585858"/>
        </w:rPr>
        <w:t>magnetic fields at</w:t>
      </w:r>
      <w:r>
        <w:rPr>
          <w:color w:val="585858"/>
          <w:spacing w:val="-3"/>
        </w:rPr>
        <w:t xml:space="preserve"> </w:t>
      </w:r>
      <w:r>
        <w:rPr>
          <w:color w:val="585858"/>
        </w:rPr>
        <w:t>the</w:t>
      </w:r>
      <w:r>
        <w:rPr>
          <w:color w:val="585858"/>
          <w:spacing w:val="-1"/>
        </w:rPr>
        <w:t xml:space="preserve"> </w:t>
      </w:r>
      <w:r>
        <w:rPr>
          <w:color w:val="585858"/>
        </w:rPr>
        <w:t>converter station</w:t>
      </w:r>
      <w:r>
        <w:rPr>
          <w:color w:val="585858"/>
          <w:spacing w:val="-1"/>
        </w:rPr>
        <w:t xml:space="preserve"> </w:t>
      </w:r>
      <w:r>
        <w:rPr>
          <w:color w:val="585858"/>
        </w:rPr>
        <w:t>perimeter</w:t>
      </w:r>
      <w:r>
        <w:rPr>
          <w:color w:val="585858"/>
          <w:spacing w:val="-8"/>
        </w:rPr>
        <w:t xml:space="preserve"> </w:t>
      </w:r>
      <w:r>
        <w:rPr>
          <w:color w:val="585858"/>
        </w:rPr>
        <w:t>fence</w:t>
      </w:r>
      <w:r>
        <w:rPr>
          <w:color w:val="585858"/>
          <w:spacing w:val="-1"/>
        </w:rPr>
        <w:t xml:space="preserve"> </w:t>
      </w:r>
      <w:r>
        <w:rPr>
          <w:color w:val="585858"/>
        </w:rPr>
        <w:t>line</w:t>
      </w:r>
      <w:r>
        <w:rPr>
          <w:color w:val="585858"/>
          <w:spacing w:val="-1"/>
        </w:rPr>
        <w:t xml:space="preserve"> </w:t>
      </w:r>
      <w:r>
        <w:rPr>
          <w:color w:val="585858"/>
        </w:rPr>
        <w:t>are</w:t>
      </w:r>
      <w:r>
        <w:rPr>
          <w:color w:val="585858"/>
          <w:spacing w:val="-1"/>
        </w:rPr>
        <w:t xml:space="preserve"> </w:t>
      </w:r>
      <w:r>
        <w:rPr>
          <w:color w:val="585858"/>
        </w:rPr>
        <w:t>directly above</w:t>
      </w:r>
      <w:r>
        <w:rPr>
          <w:color w:val="585858"/>
          <w:spacing w:val="-6"/>
        </w:rPr>
        <w:t xml:space="preserve"> </w:t>
      </w:r>
      <w:r>
        <w:rPr>
          <w:color w:val="585858"/>
        </w:rPr>
        <w:t xml:space="preserve">the land cables. EMF generated by the land cables is covered in the land cable modelling and impact assessment (Section </w:t>
      </w:r>
      <w:hyperlink w:anchor="_bookmark14" w:history="1">
        <w:r>
          <w:rPr>
            <w:color w:val="585858"/>
          </w:rPr>
          <w:t>10.4.4</w:t>
        </w:r>
      </w:hyperlink>
      <w:r>
        <w:rPr>
          <w:color w:val="585858"/>
        </w:rPr>
        <w:t>).</w:t>
      </w:r>
    </w:p>
    <w:p w14:paraId="41C3E42C" w14:textId="77777777" w:rsidR="00374C84" w:rsidRDefault="00C24D04">
      <w:pPr>
        <w:pStyle w:val="BodyText"/>
        <w:spacing w:before="118" w:line="360" w:lineRule="auto"/>
        <w:ind w:left="112" w:hanging="1"/>
      </w:pPr>
      <w:r>
        <w:rPr>
          <w:color w:val="585858"/>
        </w:rPr>
        <w:t>The</w:t>
      </w:r>
      <w:r>
        <w:rPr>
          <w:color w:val="585858"/>
          <w:spacing w:val="-3"/>
        </w:rPr>
        <w:t xml:space="preserve"> </w:t>
      </w:r>
      <w:r>
        <w:rPr>
          <w:color w:val="585858"/>
        </w:rPr>
        <w:t>AC</w:t>
      </w:r>
      <w:r>
        <w:rPr>
          <w:color w:val="585858"/>
          <w:spacing w:val="-3"/>
        </w:rPr>
        <w:t xml:space="preserve"> </w:t>
      </w:r>
      <w:r>
        <w:rPr>
          <w:color w:val="585858"/>
        </w:rPr>
        <w:t>electrical</w:t>
      </w:r>
      <w:r>
        <w:rPr>
          <w:color w:val="585858"/>
          <w:spacing w:val="-3"/>
        </w:rPr>
        <w:t xml:space="preserve"> </w:t>
      </w:r>
      <w:r>
        <w:rPr>
          <w:color w:val="585858"/>
        </w:rPr>
        <w:t>equipment was</w:t>
      </w:r>
      <w:r>
        <w:rPr>
          <w:color w:val="585858"/>
          <w:spacing w:val="-6"/>
        </w:rPr>
        <w:t xml:space="preserve"> </w:t>
      </w:r>
      <w:r>
        <w:rPr>
          <w:color w:val="585858"/>
        </w:rPr>
        <w:t>modelled</w:t>
      </w:r>
      <w:r>
        <w:rPr>
          <w:color w:val="585858"/>
          <w:spacing w:val="-3"/>
        </w:rPr>
        <w:t xml:space="preserve"> </w:t>
      </w:r>
      <w:r>
        <w:rPr>
          <w:color w:val="585858"/>
        </w:rPr>
        <w:t>using</w:t>
      </w:r>
      <w:r>
        <w:rPr>
          <w:color w:val="585858"/>
          <w:spacing w:val="-3"/>
        </w:rPr>
        <w:t xml:space="preserve"> </w:t>
      </w:r>
      <w:r>
        <w:rPr>
          <w:color w:val="585858"/>
        </w:rPr>
        <w:t>the</w:t>
      </w:r>
      <w:r>
        <w:rPr>
          <w:color w:val="585858"/>
          <w:spacing w:val="-3"/>
        </w:rPr>
        <w:t xml:space="preserve"> </w:t>
      </w:r>
      <w:r>
        <w:rPr>
          <w:color w:val="585858"/>
        </w:rPr>
        <w:t>HIFREQ computer</w:t>
      </w:r>
      <w:r>
        <w:rPr>
          <w:color w:val="585858"/>
          <w:spacing w:val="-1"/>
        </w:rPr>
        <w:t xml:space="preserve"> </w:t>
      </w:r>
      <w:r>
        <w:rPr>
          <w:color w:val="585858"/>
        </w:rPr>
        <w:t>model. As</w:t>
      </w:r>
      <w:r>
        <w:rPr>
          <w:color w:val="585858"/>
          <w:spacing w:val="-1"/>
        </w:rPr>
        <w:t xml:space="preserve"> </w:t>
      </w:r>
      <w:r>
        <w:rPr>
          <w:color w:val="585858"/>
        </w:rPr>
        <w:t>shown</w:t>
      </w:r>
      <w:r>
        <w:rPr>
          <w:color w:val="585858"/>
          <w:spacing w:val="-5"/>
        </w:rPr>
        <w:t xml:space="preserve"> </w:t>
      </w:r>
      <w:r>
        <w:rPr>
          <w:color w:val="585858"/>
        </w:rPr>
        <w:t>in</w:t>
      </w:r>
      <w:r>
        <w:rPr>
          <w:color w:val="585858"/>
          <w:spacing w:val="-8"/>
        </w:rPr>
        <w:t xml:space="preserve"> </w:t>
      </w:r>
      <w:hyperlink w:anchor="_bookmark9" w:history="1">
        <w:r>
          <w:rPr>
            <w:color w:val="585858"/>
          </w:rPr>
          <w:t>Table</w:t>
        </w:r>
        <w:r>
          <w:rPr>
            <w:color w:val="585858"/>
            <w:spacing w:val="-3"/>
          </w:rPr>
          <w:t xml:space="preserve"> </w:t>
        </w:r>
        <w:r>
          <w:rPr>
            <w:color w:val="585858"/>
          </w:rPr>
          <w:t>10-5,</w:t>
        </w:r>
      </w:hyperlink>
      <w:r>
        <w:rPr>
          <w:color w:val="585858"/>
        </w:rPr>
        <w:t xml:space="preserve"> the calculated EMF are below the reference levels for applicable sensitive receivers at the perimeter fence.</w:t>
      </w:r>
    </w:p>
    <w:p w14:paraId="1315333F" w14:textId="77777777" w:rsidR="00374C84" w:rsidRDefault="00C24D04">
      <w:pPr>
        <w:pStyle w:val="BodyText"/>
        <w:tabs>
          <w:tab w:val="left" w:pos="1552"/>
        </w:tabs>
        <w:spacing w:before="122"/>
        <w:ind w:left="112"/>
        <w:rPr>
          <w:rFonts w:ascii="Century Gothic"/>
        </w:rPr>
      </w:pPr>
      <w:bookmarkStart w:id="23" w:name="_bookmark9"/>
      <w:bookmarkEnd w:id="23"/>
      <w:r>
        <w:rPr>
          <w:rFonts w:ascii="Century Gothic"/>
          <w:color w:val="18314A"/>
        </w:rPr>
        <w:t>Table</w:t>
      </w:r>
      <w:r>
        <w:rPr>
          <w:rFonts w:ascii="Century Gothic"/>
          <w:color w:val="18314A"/>
          <w:spacing w:val="-5"/>
        </w:rPr>
        <w:t xml:space="preserve"> </w:t>
      </w:r>
      <w:r>
        <w:rPr>
          <w:rFonts w:ascii="Century Gothic"/>
          <w:color w:val="18314A"/>
        </w:rPr>
        <w:t>10-</w:t>
      </w:r>
      <w:r>
        <w:rPr>
          <w:rFonts w:ascii="Century Gothic"/>
          <w:color w:val="18314A"/>
          <w:spacing w:val="-10"/>
        </w:rPr>
        <w:t>5</w:t>
      </w:r>
      <w:r>
        <w:rPr>
          <w:rFonts w:ascii="Century Gothic"/>
          <w:color w:val="18314A"/>
        </w:rPr>
        <w:tab/>
        <w:t>Results</w:t>
      </w:r>
      <w:r>
        <w:rPr>
          <w:rFonts w:ascii="Century Gothic"/>
          <w:color w:val="18314A"/>
          <w:spacing w:val="-13"/>
        </w:rPr>
        <w:t xml:space="preserve"> </w:t>
      </w:r>
      <w:r>
        <w:rPr>
          <w:rFonts w:ascii="Century Gothic"/>
          <w:color w:val="18314A"/>
        </w:rPr>
        <w:t>of</w:t>
      </w:r>
      <w:r>
        <w:rPr>
          <w:rFonts w:ascii="Century Gothic"/>
          <w:color w:val="18314A"/>
          <w:spacing w:val="-5"/>
        </w:rPr>
        <w:t xml:space="preserve"> </w:t>
      </w:r>
      <w:r>
        <w:rPr>
          <w:rFonts w:ascii="Century Gothic"/>
          <w:color w:val="18314A"/>
        </w:rPr>
        <w:t>modelling</w:t>
      </w:r>
      <w:r>
        <w:rPr>
          <w:rFonts w:ascii="Century Gothic"/>
          <w:color w:val="18314A"/>
          <w:spacing w:val="-6"/>
        </w:rPr>
        <w:t xml:space="preserve"> </w:t>
      </w:r>
      <w:r>
        <w:rPr>
          <w:rFonts w:ascii="Century Gothic"/>
          <w:color w:val="18314A"/>
        </w:rPr>
        <w:t>-</w:t>
      </w:r>
      <w:r>
        <w:rPr>
          <w:rFonts w:ascii="Century Gothic"/>
          <w:color w:val="18314A"/>
          <w:spacing w:val="-9"/>
        </w:rPr>
        <w:t xml:space="preserve"> </w:t>
      </w:r>
      <w:r>
        <w:rPr>
          <w:rFonts w:ascii="Century Gothic"/>
          <w:color w:val="18314A"/>
        </w:rPr>
        <w:t>Hazelwood</w:t>
      </w:r>
      <w:r>
        <w:rPr>
          <w:rFonts w:ascii="Century Gothic"/>
          <w:color w:val="18314A"/>
          <w:spacing w:val="-8"/>
        </w:rPr>
        <w:t xml:space="preserve"> </w:t>
      </w:r>
      <w:r>
        <w:rPr>
          <w:rFonts w:ascii="Century Gothic"/>
          <w:color w:val="18314A"/>
        </w:rPr>
        <w:t>converter</w:t>
      </w:r>
      <w:r>
        <w:rPr>
          <w:rFonts w:ascii="Century Gothic"/>
          <w:color w:val="18314A"/>
          <w:spacing w:val="-7"/>
        </w:rPr>
        <w:t xml:space="preserve"> </w:t>
      </w:r>
      <w:r>
        <w:rPr>
          <w:rFonts w:ascii="Century Gothic"/>
          <w:color w:val="18314A"/>
          <w:spacing w:val="-2"/>
        </w:rPr>
        <w:t>station</w:t>
      </w:r>
    </w:p>
    <w:p w14:paraId="2F5BA166" w14:textId="77777777" w:rsidR="00374C84" w:rsidRDefault="00374C84">
      <w:pPr>
        <w:pStyle w:val="BodyText"/>
        <w:spacing w:before="4"/>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2287"/>
        <w:gridCol w:w="1819"/>
        <w:gridCol w:w="1749"/>
        <w:gridCol w:w="1924"/>
        <w:gridCol w:w="1861"/>
      </w:tblGrid>
      <w:tr w:rsidR="00374C84" w14:paraId="1AB21844" w14:textId="77777777">
        <w:trPr>
          <w:trHeight w:val="686"/>
        </w:trPr>
        <w:tc>
          <w:tcPr>
            <w:tcW w:w="2287" w:type="dxa"/>
            <w:shd w:val="clear" w:color="auto" w:fill="133149"/>
          </w:tcPr>
          <w:p w14:paraId="694B91A8" w14:textId="77777777" w:rsidR="00374C84" w:rsidRDefault="00C24D04">
            <w:pPr>
              <w:pStyle w:val="TableParagraph"/>
              <w:spacing w:before="133"/>
              <w:ind w:left="110"/>
              <w:rPr>
                <w:b/>
                <w:sz w:val="18"/>
              </w:rPr>
            </w:pPr>
            <w:r>
              <w:rPr>
                <w:b/>
                <w:color w:val="FFFFFF"/>
                <w:sz w:val="18"/>
              </w:rPr>
              <w:t>Sensitive</w:t>
            </w:r>
            <w:r>
              <w:rPr>
                <w:b/>
                <w:color w:val="FFFFFF"/>
                <w:spacing w:val="-3"/>
                <w:sz w:val="18"/>
              </w:rPr>
              <w:t xml:space="preserve"> </w:t>
            </w:r>
            <w:r>
              <w:rPr>
                <w:b/>
                <w:color w:val="FFFFFF"/>
                <w:spacing w:val="-2"/>
                <w:sz w:val="18"/>
              </w:rPr>
              <w:t>receiver</w:t>
            </w:r>
          </w:p>
        </w:tc>
        <w:tc>
          <w:tcPr>
            <w:tcW w:w="1819" w:type="dxa"/>
            <w:shd w:val="clear" w:color="auto" w:fill="133149"/>
          </w:tcPr>
          <w:p w14:paraId="131FBE70" w14:textId="77777777" w:rsidR="00374C84" w:rsidRDefault="00C24D04">
            <w:pPr>
              <w:pStyle w:val="TableParagraph"/>
              <w:spacing w:before="133"/>
              <w:ind w:left="112"/>
              <w:rPr>
                <w:b/>
                <w:sz w:val="18"/>
              </w:rPr>
            </w:pPr>
            <w:r>
              <w:rPr>
                <w:b/>
                <w:color w:val="FFFFFF"/>
                <w:sz w:val="18"/>
              </w:rPr>
              <w:t>Electric</w:t>
            </w:r>
            <w:r>
              <w:rPr>
                <w:b/>
                <w:color w:val="FFFFFF"/>
                <w:spacing w:val="-5"/>
                <w:sz w:val="18"/>
              </w:rPr>
              <w:t xml:space="preserve"> </w:t>
            </w:r>
            <w:r>
              <w:rPr>
                <w:b/>
                <w:color w:val="FFFFFF"/>
                <w:spacing w:val="-2"/>
                <w:sz w:val="18"/>
              </w:rPr>
              <w:t>fields:</w:t>
            </w:r>
          </w:p>
          <w:p w14:paraId="43D99173" w14:textId="77777777" w:rsidR="00374C84" w:rsidRDefault="00C24D04">
            <w:pPr>
              <w:pStyle w:val="TableParagraph"/>
              <w:spacing w:before="4"/>
              <w:ind w:left="112"/>
              <w:rPr>
                <w:b/>
                <w:sz w:val="18"/>
              </w:rPr>
            </w:pPr>
            <w:r>
              <w:rPr>
                <w:b/>
                <w:color w:val="FFFFFF"/>
                <w:sz w:val="18"/>
              </w:rPr>
              <w:t>AC</w:t>
            </w:r>
            <w:r>
              <w:rPr>
                <w:b/>
                <w:color w:val="FFFFFF"/>
                <w:spacing w:val="-3"/>
                <w:sz w:val="18"/>
              </w:rPr>
              <w:t xml:space="preserve"> </w:t>
            </w:r>
            <w:r>
              <w:rPr>
                <w:b/>
                <w:color w:val="FFFFFF"/>
                <w:sz w:val="18"/>
              </w:rPr>
              <w:t>reference</w:t>
            </w:r>
            <w:r>
              <w:rPr>
                <w:b/>
                <w:color w:val="FFFFFF"/>
                <w:spacing w:val="-6"/>
                <w:sz w:val="18"/>
              </w:rPr>
              <w:t xml:space="preserve"> </w:t>
            </w:r>
            <w:r>
              <w:rPr>
                <w:b/>
                <w:color w:val="FFFFFF"/>
                <w:spacing w:val="-4"/>
                <w:sz w:val="18"/>
              </w:rPr>
              <w:t>level</w:t>
            </w:r>
          </w:p>
        </w:tc>
        <w:tc>
          <w:tcPr>
            <w:tcW w:w="1749" w:type="dxa"/>
            <w:shd w:val="clear" w:color="auto" w:fill="133149"/>
          </w:tcPr>
          <w:p w14:paraId="0CADBC8D" w14:textId="77777777" w:rsidR="00374C84" w:rsidRDefault="00C24D04">
            <w:pPr>
              <w:pStyle w:val="TableParagraph"/>
              <w:spacing w:before="133" w:line="244" w:lineRule="auto"/>
              <w:ind w:left="132"/>
              <w:rPr>
                <w:b/>
                <w:sz w:val="18"/>
              </w:rPr>
            </w:pPr>
            <w:r>
              <w:rPr>
                <w:b/>
                <w:color w:val="FFFFFF"/>
                <w:spacing w:val="-2"/>
                <w:sz w:val="18"/>
              </w:rPr>
              <w:t xml:space="preserve">Maximum </w:t>
            </w:r>
            <w:r>
              <w:rPr>
                <w:b/>
                <w:color w:val="FFFFFF"/>
                <w:sz w:val="18"/>
              </w:rPr>
              <w:t>calculated</w:t>
            </w:r>
            <w:r>
              <w:rPr>
                <w:b/>
                <w:color w:val="FFFFFF"/>
                <w:spacing w:val="-13"/>
                <w:sz w:val="18"/>
              </w:rPr>
              <w:t xml:space="preserve"> </w:t>
            </w:r>
            <w:r>
              <w:rPr>
                <w:b/>
                <w:color w:val="FFFFFF"/>
                <w:sz w:val="18"/>
              </w:rPr>
              <w:t>value</w:t>
            </w:r>
          </w:p>
        </w:tc>
        <w:tc>
          <w:tcPr>
            <w:tcW w:w="1924" w:type="dxa"/>
            <w:shd w:val="clear" w:color="auto" w:fill="133149"/>
          </w:tcPr>
          <w:p w14:paraId="0027238D" w14:textId="77777777" w:rsidR="00374C84" w:rsidRDefault="00C24D04">
            <w:pPr>
              <w:pStyle w:val="TableParagraph"/>
              <w:spacing w:before="133" w:line="244" w:lineRule="auto"/>
              <w:ind w:left="217" w:right="106"/>
              <w:rPr>
                <w:b/>
                <w:sz w:val="18"/>
              </w:rPr>
            </w:pPr>
            <w:r>
              <w:rPr>
                <w:b/>
                <w:color w:val="FFFFFF"/>
                <w:sz w:val="18"/>
              </w:rPr>
              <w:t>Magnetic fields: AC</w:t>
            </w:r>
            <w:r>
              <w:rPr>
                <w:b/>
                <w:color w:val="FFFFFF"/>
                <w:spacing w:val="-15"/>
                <w:sz w:val="18"/>
              </w:rPr>
              <w:t xml:space="preserve"> </w:t>
            </w:r>
            <w:r>
              <w:rPr>
                <w:b/>
                <w:color w:val="FFFFFF"/>
                <w:sz w:val="18"/>
              </w:rPr>
              <w:t>reference</w:t>
            </w:r>
            <w:r>
              <w:rPr>
                <w:b/>
                <w:color w:val="FFFFFF"/>
                <w:spacing w:val="-12"/>
                <w:sz w:val="18"/>
              </w:rPr>
              <w:t xml:space="preserve"> </w:t>
            </w:r>
            <w:r>
              <w:rPr>
                <w:b/>
                <w:color w:val="FFFFFF"/>
                <w:sz w:val="18"/>
              </w:rPr>
              <w:t>level</w:t>
            </w:r>
          </w:p>
        </w:tc>
        <w:tc>
          <w:tcPr>
            <w:tcW w:w="1861" w:type="dxa"/>
            <w:shd w:val="clear" w:color="auto" w:fill="133149"/>
          </w:tcPr>
          <w:p w14:paraId="788B7FC8" w14:textId="77777777" w:rsidR="00374C84" w:rsidRDefault="00C24D04">
            <w:pPr>
              <w:pStyle w:val="TableParagraph"/>
              <w:spacing w:before="133" w:line="244" w:lineRule="auto"/>
              <w:ind w:left="131" w:right="53"/>
              <w:rPr>
                <w:b/>
                <w:sz w:val="18"/>
              </w:rPr>
            </w:pPr>
            <w:r>
              <w:rPr>
                <w:b/>
                <w:color w:val="FFFFFF"/>
                <w:spacing w:val="-2"/>
                <w:sz w:val="18"/>
              </w:rPr>
              <w:t xml:space="preserve">Maximum </w:t>
            </w:r>
            <w:r>
              <w:rPr>
                <w:b/>
                <w:color w:val="FFFFFF"/>
                <w:sz w:val="18"/>
              </w:rPr>
              <w:t>calculated</w:t>
            </w:r>
            <w:r>
              <w:rPr>
                <w:b/>
                <w:color w:val="FFFFFF"/>
                <w:spacing w:val="-13"/>
                <w:sz w:val="18"/>
              </w:rPr>
              <w:t xml:space="preserve"> </w:t>
            </w:r>
            <w:r>
              <w:rPr>
                <w:b/>
                <w:color w:val="FFFFFF"/>
                <w:sz w:val="18"/>
              </w:rPr>
              <w:t>value</w:t>
            </w:r>
          </w:p>
        </w:tc>
      </w:tr>
      <w:tr w:rsidR="00374C84" w14:paraId="485AEA42" w14:textId="77777777">
        <w:trPr>
          <w:trHeight w:val="513"/>
        </w:trPr>
        <w:tc>
          <w:tcPr>
            <w:tcW w:w="2287" w:type="dxa"/>
            <w:shd w:val="clear" w:color="auto" w:fill="D3E6F4"/>
          </w:tcPr>
          <w:p w14:paraId="3D59AD43" w14:textId="77777777" w:rsidR="00374C84" w:rsidRDefault="00C24D04">
            <w:pPr>
              <w:pStyle w:val="TableParagraph"/>
              <w:spacing w:before="152"/>
              <w:ind w:left="110"/>
              <w:rPr>
                <w:sz w:val="18"/>
              </w:rPr>
            </w:pPr>
            <w:r>
              <w:rPr>
                <w:color w:val="5F5F5F"/>
                <w:spacing w:val="-2"/>
                <w:sz w:val="18"/>
              </w:rPr>
              <w:t>People</w:t>
            </w:r>
          </w:p>
        </w:tc>
        <w:tc>
          <w:tcPr>
            <w:tcW w:w="1819" w:type="dxa"/>
            <w:shd w:val="clear" w:color="auto" w:fill="D3E6F4"/>
          </w:tcPr>
          <w:p w14:paraId="3458C4E6" w14:textId="77777777" w:rsidR="00374C84" w:rsidRDefault="00C24D04">
            <w:pPr>
              <w:pStyle w:val="TableParagraph"/>
              <w:spacing w:before="152"/>
              <w:ind w:left="112"/>
              <w:rPr>
                <w:sz w:val="18"/>
              </w:rPr>
            </w:pPr>
            <w:r>
              <w:rPr>
                <w:color w:val="5F5F5F"/>
                <w:sz w:val="18"/>
              </w:rPr>
              <w:t>5</w:t>
            </w:r>
            <w:r>
              <w:rPr>
                <w:color w:val="5F5F5F"/>
                <w:spacing w:val="3"/>
                <w:sz w:val="18"/>
              </w:rPr>
              <w:t xml:space="preserve"> </w:t>
            </w:r>
            <w:r>
              <w:rPr>
                <w:color w:val="5F5F5F"/>
                <w:spacing w:val="-4"/>
                <w:sz w:val="18"/>
              </w:rPr>
              <w:t>kV/m</w:t>
            </w:r>
          </w:p>
        </w:tc>
        <w:tc>
          <w:tcPr>
            <w:tcW w:w="1749" w:type="dxa"/>
            <w:shd w:val="clear" w:color="auto" w:fill="D3E6F4"/>
          </w:tcPr>
          <w:p w14:paraId="4C867210" w14:textId="77777777" w:rsidR="00374C84" w:rsidRDefault="00C24D04">
            <w:pPr>
              <w:pStyle w:val="TableParagraph"/>
              <w:spacing w:before="152"/>
              <w:ind w:left="132"/>
              <w:rPr>
                <w:sz w:val="18"/>
              </w:rPr>
            </w:pPr>
            <w:r>
              <w:rPr>
                <w:color w:val="5F5F5F"/>
                <w:sz w:val="18"/>
              </w:rPr>
              <w:t>3.2</w:t>
            </w:r>
            <w:r>
              <w:rPr>
                <w:color w:val="5F5F5F"/>
                <w:spacing w:val="-1"/>
                <w:sz w:val="18"/>
              </w:rPr>
              <w:t xml:space="preserve"> </w:t>
            </w:r>
            <w:r>
              <w:rPr>
                <w:color w:val="5F5F5F"/>
                <w:spacing w:val="-4"/>
                <w:sz w:val="18"/>
              </w:rPr>
              <w:t>kV/m</w:t>
            </w:r>
          </w:p>
        </w:tc>
        <w:tc>
          <w:tcPr>
            <w:tcW w:w="1924" w:type="dxa"/>
            <w:shd w:val="clear" w:color="auto" w:fill="D3E6F4"/>
          </w:tcPr>
          <w:p w14:paraId="5CD2A6BA" w14:textId="77777777" w:rsidR="00374C84" w:rsidRDefault="00C24D04">
            <w:pPr>
              <w:pStyle w:val="TableParagraph"/>
              <w:spacing w:before="152"/>
              <w:ind w:left="217"/>
              <w:rPr>
                <w:sz w:val="18"/>
              </w:rPr>
            </w:pPr>
            <w:r>
              <w:rPr>
                <w:color w:val="5F5F5F"/>
                <w:sz w:val="18"/>
              </w:rPr>
              <w:t>200</w:t>
            </w:r>
            <w:r>
              <w:rPr>
                <w:color w:val="5F5F5F"/>
                <w:spacing w:val="3"/>
                <w:sz w:val="18"/>
              </w:rPr>
              <w:t xml:space="preserve"> </w:t>
            </w:r>
            <w:r>
              <w:rPr>
                <w:color w:val="5F5F5F"/>
                <w:spacing w:val="-5"/>
                <w:sz w:val="18"/>
              </w:rPr>
              <w:t>µT</w:t>
            </w:r>
          </w:p>
        </w:tc>
        <w:tc>
          <w:tcPr>
            <w:tcW w:w="1861" w:type="dxa"/>
            <w:shd w:val="clear" w:color="auto" w:fill="D3E6F4"/>
          </w:tcPr>
          <w:p w14:paraId="18532263" w14:textId="77777777" w:rsidR="00374C84" w:rsidRDefault="00C24D04">
            <w:pPr>
              <w:pStyle w:val="TableParagraph"/>
              <w:spacing w:before="152"/>
              <w:ind w:left="131"/>
              <w:rPr>
                <w:sz w:val="18"/>
              </w:rPr>
            </w:pPr>
            <w:r>
              <w:rPr>
                <w:color w:val="5F5F5F"/>
                <w:sz w:val="18"/>
              </w:rPr>
              <w:t xml:space="preserve">10.7 </w:t>
            </w:r>
            <w:r>
              <w:rPr>
                <w:color w:val="5F5F5F"/>
                <w:spacing w:val="-5"/>
                <w:sz w:val="18"/>
              </w:rPr>
              <w:t>µT</w:t>
            </w:r>
          </w:p>
        </w:tc>
      </w:tr>
      <w:tr w:rsidR="00374C84" w14:paraId="0B945C57" w14:textId="77777777">
        <w:trPr>
          <w:trHeight w:val="1127"/>
        </w:trPr>
        <w:tc>
          <w:tcPr>
            <w:tcW w:w="2287" w:type="dxa"/>
          </w:tcPr>
          <w:p w14:paraId="62D9CBF4" w14:textId="77777777" w:rsidR="00374C84" w:rsidRDefault="00C24D04">
            <w:pPr>
              <w:pStyle w:val="TableParagraph"/>
              <w:spacing w:before="148"/>
              <w:ind w:left="110" w:right="111"/>
              <w:rPr>
                <w:sz w:val="18"/>
              </w:rPr>
            </w:pPr>
            <w:r>
              <w:rPr>
                <w:color w:val="5F5F5F"/>
                <w:sz w:val="18"/>
              </w:rPr>
              <w:t>Active implantable medical devices (e.g., pacemakers</w:t>
            </w:r>
            <w:r>
              <w:rPr>
                <w:color w:val="5F5F5F"/>
                <w:spacing w:val="-15"/>
                <w:sz w:val="18"/>
              </w:rPr>
              <w:t xml:space="preserve"> </w:t>
            </w:r>
            <w:r>
              <w:rPr>
                <w:color w:val="5F5F5F"/>
                <w:sz w:val="18"/>
              </w:rPr>
              <w:t>and</w:t>
            </w:r>
            <w:r>
              <w:rPr>
                <w:color w:val="5F5F5F"/>
                <w:spacing w:val="-12"/>
                <w:sz w:val="18"/>
              </w:rPr>
              <w:t xml:space="preserve"> </w:t>
            </w:r>
            <w:r>
              <w:rPr>
                <w:color w:val="5F5F5F"/>
                <w:sz w:val="18"/>
              </w:rPr>
              <w:t xml:space="preserve">cochlear </w:t>
            </w:r>
            <w:r>
              <w:rPr>
                <w:color w:val="5F5F5F"/>
                <w:spacing w:val="-2"/>
                <w:sz w:val="18"/>
              </w:rPr>
              <w:t>implants)</w:t>
            </w:r>
          </w:p>
        </w:tc>
        <w:tc>
          <w:tcPr>
            <w:tcW w:w="1819" w:type="dxa"/>
          </w:tcPr>
          <w:p w14:paraId="587231A5" w14:textId="77777777" w:rsidR="00374C84" w:rsidRDefault="00C24D04">
            <w:pPr>
              <w:pStyle w:val="TableParagraph"/>
              <w:spacing w:before="152"/>
              <w:ind w:left="112"/>
              <w:rPr>
                <w:sz w:val="18"/>
              </w:rPr>
            </w:pPr>
            <w:r>
              <w:rPr>
                <w:color w:val="5F5F5F"/>
                <w:sz w:val="18"/>
              </w:rPr>
              <w:t>5</w:t>
            </w:r>
            <w:r>
              <w:rPr>
                <w:color w:val="5F5F5F"/>
                <w:spacing w:val="3"/>
                <w:sz w:val="18"/>
              </w:rPr>
              <w:t xml:space="preserve"> </w:t>
            </w:r>
            <w:r>
              <w:rPr>
                <w:color w:val="5F5F5F"/>
                <w:spacing w:val="-4"/>
                <w:sz w:val="18"/>
              </w:rPr>
              <w:t>kV/m</w:t>
            </w:r>
          </w:p>
        </w:tc>
        <w:tc>
          <w:tcPr>
            <w:tcW w:w="1749" w:type="dxa"/>
          </w:tcPr>
          <w:p w14:paraId="2FE77743" w14:textId="77777777" w:rsidR="00374C84" w:rsidRDefault="00C24D04">
            <w:pPr>
              <w:pStyle w:val="TableParagraph"/>
              <w:spacing w:before="152"/>
              <w:ind w:left="132"/>
              <w:rPr>
                <w:sz w:val="18"/>
              </w:rPr>
            </w:pPr>
            <w:r>
              <w:rPr>
                <w:color w:val="5F5F5F"/>
                <w:sz w:val="18"/>
              </w:rPr>
              <w:t xml:space="preserve">3.2 </w:t>
            </w:r>
            <w:r>
              <w:rPr>
                <w:color w:val="5F5F5F"/>
                <w:spacing w:val="-4"/>
                <w:sz w:val="18"/>
              </w:rPr>
              <w:t>kV/m</w:t>
            </w:r>
          </w:p>
        </w:tc>
        <w:tc>
          <w:tcPr>
            <w:tcW w:w="1924" w:type="dxa"/>
          </w:tcPr>
          <w:p w14:paraId="5DD70387" w14:textId="77777777" w:rsidR="00374C84" w:rsidRDefault="00C24D04">
            <w:pPr>
              <w:pStyle w:val="TableParagraph"/>
              <w:spacing w:before="152"/>
              <w:ind w:left="217"/>
              <w:rPr>
                <w:sz w:val="18"/>
              </w:rPr>
            </w:pPr>
            <w:r>
              <w:rPr>
                <w:color w:val="5F5F5F"/>
                <w:sz w:val="18"/>
              </w:rPr>
              <w:t>200</w:t>
            </w:r>
            <w:r>
              <w:rPr>
                <w:color w:val="5F5F5F"/>
                <w:spacing w:val="3"/>
                <w:sz w:val="18"/>
              </w:rPr>
              <w:t xml:space="preserve"> </w:t>
            </w:r>
            <w:r>
              <w:rPr>
                <w:color w:val="5F5F5F"/>
                <w:spacing w:val="-5"/>
                <w:sz w:val="18"/>
              </w:rPr>
              <w:t>µT</w:t>
            </w:r>
          </w:p>
        </w:tc>
        <w:tc>
          <w:tcPr>
            <w:tcW w:w="1861" w:type="dxa"/>
          </w:tcPr>
          <w:p w14:paraId="1CAF491B" w14:textId="77777777" w:rsidR="00374C84" w:rsidRDefault="00C24D04">
            <w:pPr>
              <w:pStyle w:val="TableParagraph"/>
              <w:spacing w:before="152"/>
              <w:ind w:left="131"/>
              <w:rPr>
                <w:sz w:val="18"/>
              </w:rPr>
            </w:pPr>
            <w:r>
              <w:rPr>
                <w:color w:val="5F5F5F"/>
                <w:sz w:val="18"/>
              </w:rPr>
              <w:t xml:space="preserve">10.7 </w:t>
            </w:r>
            <w:r>
              <w:rPr>
                <w:color w:val="5F5F5F"/>
                <w:spacing w:val="-5"/>
                <w:sz w:val="18"/>
              </w:rPr>
              <w:t>µT</w:t>
            </w:r>
          </w:p>
        </w:tc>
      </w:tr>
      <w:tr w:rsidR="00374C84" w14:paraId="3FBAF4F5" w14:textId="77777777">
        <w:trPr>
          <w:trHeight w:val="518"/>
        </w:trPr>
        <w:tc>
          <w:tcPr>
            <w:tcW w:w="2287" w:type="dxa"/>
            <w:shd w:val="clear" w:color="auto" w:fill="D3E6F4"/>
          </w:tcPr>
          <w:p w14:paraId="55A72CAD" w14:textId="77777777" w:rsidR="00374C84" w:rsidRDefault="00C24D04">
            <w:pPr>
              <w:pStyle w:val="TableParagraph"/>
              <w:spacing w:before="157"/>
              <w:ind w:left="110"/>
              <w:rPr>
                <w:sz w:val="18"/>
              </w:rPr>
            </w:pPr>
            <w:r>
              <w:rPr>
                <w:color w:val="5F5F5F"/>
                <w:spacing w:val="-2"/>
                <w:sz w:val="18"/>
              </w:rPr>
              <w:t>Livestock</w:t>
            </w:r>
          </w:p>
        </w:tc>
        <w:tc>
          <w:tcPr>
            <w:tcW w:w="1819" w:type="dxa"/>
            <w:shd w:val="clear" w:color="auto" w:fill="D3E6F4"/>
          </w:tcPr>
          <w:p w14:paraId="0969D619" w14:textId="77777777" w:rsidR="00374C84" w:rsidRDefault="00C24D04">
            <w:pPr>
              <w:pStyle w:val="TableParagraph"/>
              <w:spacing w:before="157"/>
              <w:ind w:left="112"/>
              <w:rPr>
                <w:sz w:val="18"/>
              </w:rPr>
            </w:pPr>
            <w:r>
              <w:rPr>
                <w:color w:val="5F5F5F"/>
                <w:sz w:val="18"/>
              </w:rPr>
              <w:t>5</w:t>
            </w:r>
            <w:r>
              <w:rPr>
                <w:color w:val="5F5F5F"/>
                <w:spacing w:val="3"/>
                <w:sz w:val="18"/>
              </w:rPr>
              <w:t xml:space="preserve"> </w:t>
            </w:r>
            <w:r>
              <w:rPr>
                <w:color w:val="5F5F5F"/>
                <w:spacing w:val="-4"/>
                <w:sz w:val="18"/>
              </w:rPr>
              <w:t>kV/m</w:t>
            </w:r>
          </w:p>
        </w:tc>
        <w:tc>
          <w:tcPr>
            <w:tcW w:w="1749" w:type="dxa"/>
            <w:shd w:val="clear" w:color="auto" w:fill="D3E6F4"/>
          </w:tcPr>
          <w:p w14:paraId="3C472A1D" w14:textId="77777777" w:rsidR="00374C84" w:rsidRDefault="00C24D04">
            <w:pPr>
              <w:pStyle w:val="TableParagraph"/>
              <w:spacing w:before="157"/>
              <w:ind w:left="132"/>
              <w:rPr>
                <w:sz w:val="18"/>
              </w:rPr>
            </w:pPr>
            <w:r>
              <w:rPr>
                <w:color w:val="5F5F5F"/>
                <w:sz w:val="18"/>
              </w:rPr>
              <w:t xml:space="preserve">3.2 </w:t>
            </w:r>
            <w:r>
              <w:rPr>
                <w:color w:val="5F5F5F"/>
                <w:spacing w:val="-4"/>
                <w:sz w:val="18"/>
              </w:rPr>
              <w:t>kV/m</w:t>
            </w:r>
          </w:p>
        </w:tc>
        <w:tc>
          <w:tcPr>
            <w:tcW w:w="1924" w:type="dxa"/>
            <w:shd w:val="clear" w:color="auto" w:fill="D3E6F4"/>
          </w:tcPr>
          <w:p w14:paraId="11277ABF" w14:textId="77777777" w:rsidR="00374C84" w:rsidRDefault="00C24D04">
            <w:pPr>
              <w:pStyle w:val="TableParagraph"/>
              <w:spacing w:before="157"/>
              <w:ind w:left="217"/>
              <w:rPr>
                <w:sz w:val="18"/>
              </w:rPr>
            </w:pPr>
            <w:r>
              <w:rPr>
                <w:color w:val="5F5F5F"/>
                <w:sz w:val="18"/>
              </w:rPr>
              <w:t>200</w:t>
            </w:r>
            <w:r>
              <w:rPr>
                <w:color w:val="5F5F5F"/>
                <w:spacing w:val="3"/>
                <w:sz w:val="18"/>
              </w:rPr>
              <w:t xml:space="preserve"> </w:t>
            </w:r>
            <w:r>
              <w:rPr>
                <w:color w:val="5F5F5F"/>
                <w:spacing w:val="-5"/>
                <w:sz w:val="18"/>
              </w:rPr>
              <w:t>µT</w:t>
            </w:r>
          </w:p>
        </w:tc>
        <w:tc>
          <w:tcPr>
            <w:tcW w:w="1861" w:type="dxa"/>
            <w:shd w:val="clear" w:color="auto" w:fill="D3E6F4"/>
          </w:tcPr>
          <w:p w14:paraId="329CAD8E" w14:textId="77777777" w:rsidR="00374C84" w:rsidRDefault="00C24D04">
            <w:pPr>
              <w:pStyle w:val="TableParagraph"/>
              <w:spacing w:before="157"/>
              <w:ind w:left="131"/>
              <w:rPr>
                <w:sz w:val="18"/>
              </w:rPr>
            </w:pPr>
            <w:r>
              <w:rPr>
                <w:color w:val="5F5F5F"/>
                <w:sz w:val="18"/>
              </w:rPr>
              <w:t xml:space="preserve">10.7 </w:t>
            </w:r>
            <w:r>
              <w:rPr>
                <w:color w:val="5F5F5F"/>
                <w:spacing w:val="-5"/>
                <w:sz w:val="18"/>
              </w:rPr>
              <w:t>µT</w:t>
            </w:r>
          </w:p>
        </w:tc>
      </w:tr>
      <w:tr w:rsidR="00374C84" w14:paraId="6CB53E0C" w14:textId="77777777">
        <w:trPr>
          <w:trHeight w:val="508"/>
        </w:trPr>
        <w:tc>
          <w:tcPr>
            <w:tcW w:w="2287" w:type="dxa"/>
          </w:tcPr>
          <w:p w14:paraId="025422B7" w14:textId="77777777" w:rsidR="00374C84" w:rsidRDefault="00C24D04">
            <w:pPr>
              <w:pStyle w:val="TableParagraph"/>
              <w:spacing w:before="152"/>
              <w:ind w:left="110"/>
              <w:rPr>
                <w:sz w:val="18"/>
              </w:rPr>
            </w:pPr>
            <w:r>
              <w:rPr>
                <w:color w:val="5F5F5F"/>
                <w:spacing w:val="-2"/>
                <w:sz w:val="18"/>
              </w:rPr>
              <w:t>Beehives</w:t>
            </w:r>
          </w:p>
        </w:tc>
        <w:tc>
          <w:tcPr>
            <w:tcW w:w="1819" w:type="dxa"/>
          </w:tcPr>
          <w:p w14:paraId="70C4736F" w14:textId="77777777" w:rsidR="00374C84" w:rsidRDefault="00C24D04">
            <w:pPr>
              <w:pStyle w:val="TableParagraph"/>
              <w:spacing w:before="152"/>
              <w:ind w:left="112"/>
              <w:rPr>
                <w:sz w:val="18"/>
              </w:rPr>
            </w:pPr>
            <w:r>
              <w:rPr>
                <w:color w:val="5F5F5F"/>
                <w:sz w:val="18"/>
              </w:rPr>
              <w:t xml:space="preserve">4.1 </w:t>
            </w:r>
            <w:r>
              <w:rPr>
                <w:color w:val="5F5F5F"/>
                <w:spacing w:val="-4"/>
                <w:sz w:val="18"/>
              </w:rPr>
              <w:t>kV/m</w:t>
            </w:r>
          </w:p>
        </w:tc>
        <w:tc>
          <w:tcPr>
            <w:tcW w:w="1749" w:type="dxa"/>
          </w:tcPr>
          <w:p w14:paraId="3B8D68EE" w14:textId="77777777" w:rsidR="00374C84" w:rsidRDefault="00C24D04">
            <w:pPr>
              <w:pStyle w:val="TableParagraph"/>
              <w:spacing w:before="152"/>
              <w:ind w:left="132"/>
              <w:rPr>
                <w:sz w:val="18"/>
              </w:rPr>
            </w:pPr>
            <w:r>
              <w:rPr>
                <w:color w:val="5F5F5F"/>
                <w:sz w:val="18"/>
              </w:rPr>
              <w:t xml:space="preserve">3.2 </w:t>
            </w:r>
            <w:r>
              <w:rPr>
                <w:color w:val="5F5F5F"/>
                <w:spacing w:val="-4"/>
                <w:sz w:val="18"/>
              </w:rPr>
              <w:t>kV/m</w:t>
            </w:r>
          </w:p>
        </w:tc>
        <w:tc>
          <w:tcPr>
            <w:tcW w:w="1924" w:type="dxa"/>
          </w:tcPr>
          <w:p w14:paraId="3AFF49C1" w14:textId="77777777" w:rsidR="00374C84" w:rsidRDefault="00C24D04">
            <w:pPr>
              <w:pStyle w:val="TableParagraph"/>
              <w:spacing w:before="152"/>
              <w:ind w:left="217"/>
              <w:rPr>
                <w:sz w:val="18"/>
              </w:rPr>
            </w:pPr>
            <w:r>
              <w:rPr>
                <w:color w:val="5F5F5F"/>
                <w:sz w:val="18"/>
              </w:rPr>
              <w:t>100</w:t>
            </w:r>
            <w:r>
              <w:rPr>
                <w:color w:val="5F5F5F"/>
                <w:spacing w:val="3"/>
                <w:sz w:val="18"/>
              </w:rPr>
              <w:t xml:space="preserve"> </w:t>
            </w:r>
            <w:r>
              <w:rPr>
                <w:color w:val="5F5F5F"/>
                <w:spacing w:val="-5"/>
                <w:sz w:val="18"/>
              </w:rPr>
              <w:t>µT</w:t>
            </w:r>
          </w:p>
        </w:tc>
        <w:tc>
          <w:tcPr>
            <w:tcW w:w="1861" w:type="dxa"/>
          </w:tcPr>
          <w:p w14:paraId="6EBD3C0A" w14:textId="77777777" w:rsidR="00374C84" w:rsidRDefault="00C24D04">
            <w:pPr>
              <w:pStyle w:val="TableParagraph"/>
              <w:spacing w:before="152"/>
              <w:ind w:left="131"/>
              <w:rPr>
                <w:sz w:val="18"/>
              </w:rPr>
            </w:pPr>
            <w:r>
              <w:rPr>
                <w:color w:val="5F5F5F"/>
                <w:sz w:val="18"/>
              </w:rPr>
              <w:t xml:space="preserve">10.7 </w:t>
            </w:r>
            <w:r>
              <w:rPr>
                <w:color w:val="5F5F5F"/>
                <w:spacing w:val="-5"/>
                <w:sz w:val="18"/>
              </w:rPr>
              <w:t>µT</w:t>
            </w:r>
          </w:p>
        </w:tc>
      </w:tr>
      <w:tr w:rsidR="00374C84" w14:paraId="047747DF" w14:textId="77777777">
        <w:trPr>
          <w:trHeight w:val="518"/>
        </w:trPr>
        <w:tc>
          <w:tcPr>
            <w:tcW w:w="2287" w:type="dxa"/>
            <w:shd w:val="clear" w:color="auto" w:fill="D3E6F4"/>
          </w:tcPr>
          <w:p w14:paraId="001A3A4A" w14:textId="77777777" w:rsidR="00374C84" w:rsidRDefault="00C24D04">
            <w:pPr>
              <w:pStyle w:val="TableParagraph"/>
              <w:spacing w:before="157"/>
              <w:ind w:left="110"/>
              <w:rPr>
                <w:sz w:val="18"/>
              </w:rPr>
            </w:pPr>
            <w:r>
              <w:rPr>
                <w:color w:val="5F5F5F"/>
                <w:sz w:val="18"/>
              </w:rPr>
              <w:t>Terrestrial</w:t>
            </w:r>
            <w:r>
              <w:rPr>
                <w:color w:val="5F5F5F"/>
                <w:spacing w:val="-5"/>
                <w:sz w:val="18"/>
              </w:rPr>
              <w:t xml:space="preserve"> </w:t>
            </w:r>
            <w:r>
              <w:rPr>
                <w:color w:val="5F5F5F"/>
                <w:spacing w:val="-2"/>
                <w:sz w:val="18"/>
              </w:rPr>
              <w:t>fauna</w:t>
            </w:r>
          </w:p>
        </w:tc>
        <w:tc>
          <w:tcPr>
            <w:tcW w:w="1819" w:type="dxa"/>
            <w:shd w:val="clear" w:color="auto" w:fill="D3E6F4"/>
          </w:tcPr>
          <w:p w14:paraId="093AD9F7" w14:textId="77777777" w:rsidR="00374C84" w:rsidRDefault="00C24D04">
            <w:pPr>
              <w:pStyle w:val="TableParagraph"/>
              <w:spacing w:before="157"/>
              <w:ind w:left="112"/>
              <w:rPr>
                <w:sz w:val="18"/>
              </w:rPr>
            </w:pPr>
            <w:r>
              <w:rPr>
                <w:color w:val="5F5F5F"/>
                <w:sz w:val="18"/>
              </w:rPr>
              <w:t>5</w:t>
            </w:r>
            <w:r>
              <w:rPr>
                <w:color w:val="5F5F5F"/>
                <w:spacing w:val="3"/>
                <w:sz w:val="18"/>
              </w:rPr>
              <w:t xml:space="preserve"> </w:t>
            </w:r>
            <w:r>
              <w:rPr>
                <w:color w:val="5F5F5F"/>
                <w:spacing w:val="-4"/>
                <w:sz w:val="18"/>
              </w:rPr>
              <w:t>kV/m</w:t>
            </w:r>
          </w:p>
        </w:tc>
        <w:tc>
          <w:tcPr>
            <w:tcW w:w="1749" w:type="dxa"/>
            <w:shd w:val="clear" w:color="auto" w:fill="D3E6F4"/>
          </w:tcPr>
          <w:p w14:paraId="31C88B3C" w14:textId="77777777" w:rsidR="00374C84" w:rsidRDefault="00C24D04">
            <w:pPr>
              <w:pStyle w:val="TableParagraph"/>
              <w:spacing w:before="157"/>
              <w:ind w:left="132"/>
              <w:rPr>
                <w:sz w:val="18"/>
              </w:rPr>
            </w:pPr>
            <w:r>
              <w:rPr>
                <w:color w:val="5F5F5F"/>
                <w:sz w:val="18"/>
              </w:rPr>
              <w:t xml:space="preserve">3.2 </w:t>
            </w:r>
            <w:r>
              <w:rPr>
                <w:color w:val="5F5F5F"/>
                <w:spacing w:val="-4"/>
                <w:sz w:val="18"/>
              </w:rPr>
              <w:t>kV/m</w:t>
            </w:r>
          </w:p>
        </w:tc>
        <w:tc>
          <w:tcPr>
            <w:tcW w:w="1924" w:type="dxa"/>
            <w:shd w:val="clear" w:color="auto" w:fill="D3E6F4"/>
          </w:tcPr>
          <w:p w14:paraId="75924EFB" w14:textId="77777777" w:rsidR="00374C84" w:rsidRDefault="00C24D04">
            <w:pPr>
              <w:pStyle w:val="TableParagraph"/>
              <w:spacing w:before="157"/>
              <w:ind w:left="217"/>
              <w:rPr>
                <w:sz w:val="18"/>
              </w:rPr>
            </w:pPr>
            <w:r>
              <w:rPr>
                <w:color w:val="5F5F5F"/>
                <w:sz w:val="18"/>
              </w:rPr>
              <w:t>200</w:t>
            </w:r>
            <w:r>
              <w:rPr>
                <w:color w:val="5F5F5F"/>
                <w:spacing w:val="3"/>
                <w:sz w:val="18"/>
              </w:rPr>
              <w:t xml:space="preserve"> </w:t>
            </w:r>
            <w:r>
              <w:rPr>
                <w:color w:val="5F5F5F"/>
                <w:spacing w:val="-5"/>
                <w:sz w:val="18"/>
              </w:rPr>
              <w:t>µT</w:t>
            </w:r>
          </w:p>
        </w:tc>
        <w:tc>
          <w:tcPr>
            <w:tcW w:w="1861" w:type="dxa"/>
            <w:shd w:val="clear" w:color="auto" w:fill="D3E6F4"/>
          </w:tcPr>
          <w:p w14:paraId="08ECEE1B" w14:textId="77777777" w:rsidR="00374C84" w:rsidRDefault="00C24D04">
            <w:pPr>
              <w:pStyle w:val="TableParagraph"/>
              <w:spacing w:before="157"/>
              <w:ind w:left="131"/>
              <w:rPr>
                <w:sz w:val="18"/>
              </w:rPr>
            </w:pPr>
            <w:r>
              <w:rPr>
                <w:color w:val="5F5F5F"/>
                <w:sz w:val="18"/>
              </w:rPr>
              <w:t xml:space="preserve">10.7 </w:t>
            </w:r>
            <w:r>
              <w:rPr>
                <w:color w:val="5F5F5F"/>
                <w:spacing w:val="-5"/>
                <w:sz w:val="18"/>
              </w:rPr>
              <w:t>µT</w:t>
            </w:r>
          </w:p>
        </w:tc>
      </w:tr>
    </w:tbl>
    <w:p w14:paraId="6F0CE31E" w14:textId="77777777" w:rsidR="00374C84" w:rsidRDefault="00374C84">
      <w:pPr>
        <w:pStyle w:val="BodyText"/>
        <w:spacing w:before="180"/>
        <w:rPr>
          <w:rFonts w:ascii="Century Gothic"/>
        </w:rPr>
      </w:pPr>
    </w:p>
    <w:p w14:paraId="5C71DD13" w14:textId="77777777" w:rsidR="00374C84" w:rsidRDefault="00C24D04">
      <w:pPr>
        <w:pStyle w:val="BodyText"/>
        <w:spacing w:line="357" w:lineRule="auto"/>
        <w:ind w:left="113" w:right="434" w:hanging="1"/>
      </w:pPr>
      <w:r>
        <w:rPr>
          <w:color w:val="585858"/>
        </w:rPr>
        <w:t>At normal</w:t>
      </w:r>
      <w:r>
        <w:rPr>
          <w:color w:val="585858"/>
          <w:spacing w:val="-2"/>
        </w:rPr>
        <w:t xml:space="preserve"> </w:t>
      </w:r>
      <w:r>
        <w:rPr>
          <w:color w:val="585858"/>
        </w:rPr>
        <w:t>operating</w:t>
      </w:r>
      <w:r>
        <w:rPr>
          <w:color w:val="585858"/>
          <w:spacing w:val="-2"/>
        </w:rPr>
        <w:t xml:space="preserve"> </w:t>
      </w:r>
      <w:r>
        <w:rPr>
          <w:color w:val="585858"/>
        </w:rPr>
        <w:t>voltage,</w:t>
      </w:r>
      <w:r>
        <w:rPr>
          <w:color w:val="585858"/>
          <w:spacing w:val="-5"/>
        </w:rPr>
        <w:t xml:space="preserve"> </w:t>
      </w:r>
      <w:r>
        <w:rPr>
          <w:color w:val="585858"/>
        </w:rPr>
        <w:t>the</w:t>
      </w:r>
      <w:r>
        <w:rPr>
          <w:color w:val="585858"/>
          <w:spacing w:val="-2"/>
        </w:rPr>
        <w:t xml:space="preserve"> </w:t>
      </w:r>
      <w:r>
        <w:rPr>
          <w:color w:val="585858"/>
        </w:rPr>
        <w:t>modelled</w:t>
      </w:r>
      <w:r>
        <w:rPr>
          <w:color w:val="585858"/>
          <w:spacing w:val="-2"/>
        </w:rPr>
        <w:t xml:space="preserve"> </w:t>
      </w:r>
      <w:r>
        <w:rPr>
          <w:color w:val="585858"/>
        </w:rPr>
        <w:t>EMI</w:t>
      </w:r>
      <w:r>
        <w:rPr>
          <w:color w:val="585858"/>
          <w:spacing w:val="-4"/>
        </w:rPr>
        <w:t xml:space="preserve"> </w:t>
      </w:r>
      <w:r>
        <w:rPr>
          <w:color w:val="585858"/>
        </w:rPr>
        <w:t>level</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electrical</w:t>
      </w:r>
      <w:r>
        <w:rPr>
          <w:color w:val="585858"/>
          <w:spacing w:val="-2"/>
        </w:rPr>
        <w:t xml:space="preserve"> </w:t>
      </w:r>
      <w:r>
        <w:rPr>
          <w:color w:val="585858"/>
        </w:rPr>
        <w:t>apparatus is less</w:t>
      </w:r>
      <w:r>
        <w:rPr>
          <w:color w:val="585858"/>
          <w:spacing w:val="-5"/>
        </w:rPr>
        <w:t xml:space="preserve"> </w:t>
      </w:r>
      <w:r>
        <w:rPr>
          <w:color w:val="585858"/>
        </w:rPr>
        <w:t>than</w:t>
      </w:r>
      <w:r>
        <w:rPr>
          <w:color w:val="585858"/>
          <w:spacing w:val="-2"/>
        </w:rPr>
        <w:t xml:space="preserve"> </w:t>
      </w:r>
      <w:r>
        <w:rPr>
          <w:color w:val="585858"/>
        </w:rPr>
        <w:t>16</w:t>
      </w:r>
      <w:r>
        <w:rPr>
          <w:color w:val="585858"/>
          <w:spacing w:val="-4"/>
        </w:rPr>
        <w:t xml:space="preserve"> </w:t>
      </w:r>
      <w:r>
        <w:rPr>
          <w:color w:val="585858"/>
        </w:rPr>
        <w:t>kV/cm,</w:t>
      </w:r>
      <w:r>
        <w:rPr>
          <w:color w:val="585858"/>
          <w:spacing w:val="-4"/>
        </w:rPr>
        <w:t xml:space="preserve"> </w:t>
      </w:r>
      <w:r>
        <w:rPr>
          <w:color w:val="585858"/>
        </w:rPr>
        <w:t>which is the reference level specified for acceptable transmission line corona performance in AS/NZS 7000:2016 (see Technical Appendix A: Electromagnetic fields).</w:t>
      </w:r>
    </w:p>
    <w:p w14:paraId="173B0064" w14:textId="77777777" w:rsidR="00374C84" w:rsidRDefault="00374C84">
      <w:pPr>
        <w:pStyle w:val="BodyText"/>
        <w:spacing w:before="134"/>
      </w:pPr>
    </w:p>
    <w:p w14:paraId="4D8AB1AD" w14:textId="77777777" w:rsidR="00374C84" w:rsidRDefault="00C24D04">
      <w:pPr>
        <w:pStyle w:val="Heading2"/>
        <w:numPr>
          <w:ilvl w:val="2"/>
          <w:numId w:val="2"/>
        </w:numPr>
        <w:tabs>
          <w:tab w:val="left" w:pos="1245"/>
        </w:tabs>
        <w:ind w:left="1245"/>
      </w:pPr>
      <w:bookmarkStart w:id="24" w:name="_bookmark10"/>
      <w:bookmarkStart w:id="25" w:name="10.4.3_Subsea_cables"/>
      <w:bookmarkEnd w:id="24"/>
      <w:bookmarkEnd w:id="25"/>
      <w:r>
        <w:rPr>
          <w:color w:val="18314A"/>
        </w:rPr>
        <w:t>Subsea</w:t>
      </w:r>
      <w:r>
        <w:rPr>
          <w:color w:val="18314A"/>
          <w:spacing w:val="-4"/>
        </w:rPr>
        <w:t xml:space="preserve"> </w:t>
      </w:r>
      <w:r>
        <w:rPr>
          <w:color w:val="18314A"/>
          <w:spacing w:val="-2"/>
        </w:rPr>
        <w:t>cables</w:t>
      </w:r>
    </w:p>
    <w:p w14:paraId="5CCF2046" w14:textId="77777777" w:rsidR="00374C84" w:rsidRDefault="00C24D04">
      <w:pPr>
        <w:pStyle w:val="BodyText"/>
        <w:spacing w:before="241" w:line="360" w:lineRule="auto"/>
        <w:ind w:left="112" w:right="341"/>
      </w:pPr>
      <w:r>
        <w:rPr>
          <w:color w:val="585858"/>
        </w:rPr>
        <w:t>The DC subsea cables to</w:t>
      </w:r>
      <w:r>
        <w:rPr>
          <w:color w:val="585858"/>
          <w:spacing w:val="-2"/>
        </w:rPr>
        <w:t xml:space="preserve"> </w:t>
      </w:r>
      <w:r>
        <w:rPr>
          <w:color w:val="585858"/>
        </w:rPr>
        <w:t>be installed through Bass Strait will generate magnetic fields. Electric fields are screened</w:t>
      </w:r>
      <w:r>
        <w:rPr>
          <w:color w:val="585858"/>
          <w:spacing w:val="-3"/>
        </w:rPr>
        <w:t xml:space="preserve"> </w:t>
      </w:r>
      <w:r>
        <w:rPr>
          <w:color w:val="585858"/>
        </w:rPr>
        <w:t>by</w:t>
      </w:r>
      <w:r>
        <w:rPr>
          <w:color w:val="585858"/>
          <w:spacing w:val="-1"/>
        </w:rPr>
        <w:t xml:space="preserve"> </w:t>
      </w:r>
      <w:r>
        <w:rPr>
          <w:color w:val="585858"/>
        </w:rPr>
        <w:t>the</w:t>
      </w:r>
      <w:r>
        <w:rPr>
          <w:color w:val="585858"/>
          <w:spacing w:val="-3"/>
        </w:rPr>
        <w:t xml:space="preserve"> </w:t>
      </w:r>
      <w:r>
        <w:rPr>
          <w:color w:val="585858"/>
        </w:rPr>
        <w:t>metallic</w:t>
      </w:r>
      <w:r>
        <w:rPr>
          <w:color w:val="585858"/>
          <w:spacing w:val="-1"/>
        </w:rPr>
        <w:t xml:space="preserve"> </w:t>
      </w:r>
      <w:r>
        <w:rPr>
          <w:color w:val="585858"/>
        </w:rPr>
        <w:t>sheath</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cables.</w:t>
      </w:r>
      <w:r>
        <w:rPr>
          <w:color w:val="585858"/>
          <w:spacing w:val="-5"/>
        </w:rPr>
        <w:t xml:space="preserve"> </w:t>
      </w:r>
      <w:r>
        <w:rPr>
          <w:color w:val="585858"/>
        </w:rPr>
        <w:t>Seawater</w:t>
      </w:r>
      <w:r>
        <w:rPr>
          <w:color w:val="585858"/>
          <w:spacing w:val="-1"/>
        </w:rPr>
        <w:t xml:space="preserve"> </w:t>
      </w:r>
      <w:r>
        <w:rPr>
          <w:color w:val="585858"/>
        </w:rPr>
        <w:t>passing</w:t>
      </w:r>
      <w:r>
        <w:rPr>
          <w:color w:val="585858"/>
          <w:spacing w:val="-3"/>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magnetic</w:t>
      </w:r>
      <w:r>
        <w:rPr>
          <w:color w:val="585858"/>
          <w:spacing w:val="-6"/>
        </w:rPr>
        <w:t xml:space="preserve"> </w:t>
      </w:r>
      <w:r>
        <w:rPr>
          <w:color w:val="585858"/>
        </w:rPr>
        <w:t>fields</w:t>
      </w:r>
      <w:r>
        <w:rPr>
          <w:color w:val="585858"/>
          <w:spacing w:val="-1"/>
        </w:rPr>
        <w:t xml:space="preserve"> </w:t>
      </w:r>
      <w:r>
        <w:rPr>
          <w:color w:val="585858"/>
        </w:rPr>
        <w:t>generated</w:t>
      </w:r>
      <w:r>
        <w:rPr>
          <w:color w:val="585858"/>
          <w:spacing w:val="-3"/>
        </w:rPr>
        <w:t xml:space="preserve"> </w:t>
      </w:r>
      <w:r>
        <w:rPr>
          <w:color w:val="585858"/>
        </w:rPr>
        <w:t>by electricity flowing through the cables will generate a weak electric field. Technical Appendix H: Marine ecology and resource use discusses and assesses the potential impacts of these weak electric fields.</w:t>
      </w:r>
    </w:p>
    <w:p w14:paraId="111602E3" w14:textId="77777777" w:rsidR="00374C84" w:rsidRDefault="00C24D04">
      <w:pPr>
        <w:pStyle w:val="BodyText"/>
        <w:spacing w:before="118" w:line="360" w:lineRule="auto"/>
        <w:ind w:left="113" w:right="341"/>
      </w:pPr>
      <w:r>
        <w:rPr>
          <w:color w:val="585858"/>
        </w:rPr>
        <w:t>Magnetic fields generated by the DC subsea cables were modelled at three locations – at the Heybridge shore crossing, through Bass Strait and at the Waratah Bay shore crossing. The modelling assumed the subsea</w:t>
      </w:r>
      <w:r>
        <w:rPr>
          <w:color w:val="585858"/>
          <w:spacing w:val="-2"/>
        </w:rPr>
        <w:t xml:space="preserve"> </w:t>
      </w:r>
      <w:r>
        <w:rPr>
          <w:color w:val="585858"/>
        </w:rPr>
        <w:t>cables were</w:t>
      </w:r>
      <w:r>
        <w:rPr>
          <w:color w:val="585858"/>
          <w:spacing w:val="-2"/>
        </w:rPr>
        <w:t xml:space="preserve"> </w:t>
      </w:r>
      <w:r>
        <w:rPr>
          <w:color w:val="585858"/>
        </w:rPr>
        <w:t>at the</w:t>
      </w:r>
      <w:r>
        <w:rPr>
          <w:color w:val="585858"/>
          <w:spacing w:val="-7"/>
        </w:rPr>
        <w:t xml:space="preserve"> </w:t>
      </w:r>
      <w:r>
        <w:rPr>
          <w:color w:val="585858"/>
        </w:rPr>
        <w:t>target burial</w:t>
      </w:r>
      <w:r>
        <w:rPr>
          <w:color w:val="585858"/>
          <w:spacing w:val="-2"/>
        </w:rPr>
        <w:t xml:space="preserve"> </w:t>
      </w:r>
      <w:r>
        <w:rPr>
          <w:color w:val="585858"/>
        </w:rPr>
        <w:t>depth</w:t>
      </w:r>
      <w:r>
        <w:rPr>
          <w:color w:val="585858"/>
          <w:spacing w:val="-2"/>
        </w:rPr>
        <w:t xml:space="preserve"> </w:t>
      </w:r>
      <w:r>
        <w:rPr>
          <w:color w:val="585858"/>
        </w:rPr>
        <w:t>of</w:t>
      </w:r>
      <w:r>
        <w:rPr>
          <w:color w:val="585858"/>
          <w:spacing w:val="-4"/>
        </w:rPr>
        <w:t xml:space="preserve"> </w:t>
      </w:r>
      <w:r>
        <w:rPr>
          <w:color w:val="585858"/>
        </w:rPr>
        <w:t>1</w:t>
      </w:r>
      <w:r>
        <w:rPr>
          <w:color w:val="585858"/>
          <w:spacing w:val="-2"/>
        </w:rPr>
        <w:t xml:space="preserve"> </w:t>
      </w:r>
      <w:r>
        <w:rPr>
          <w:color w:val="585858"/>
        </w:rPr>
        <w:t>m. As</w:t>
      </w:r>
      <w:r>
        <w:rPr>
          <w:color w:val="585858"/>
          <w:spacing w:val="-3"/>
        </w:rPr>
        <w:t xml:space="preserve"> </w:t>
      </w:r>
      <w:r>
        <w:rPr>
          <w:color w:val="585858"/>
        </w:rPr>
        <w:t>shown</w:t>
      </w:r>
      <w:r>
        <w:rPr>
          <w:color w:val="585858"/>
          <w:spacing w:val="-2"/>
        </w:rPr>
        <w:t xml:space="preserve"> </w:t>
      </w:r>
      <w:r>
        <w:rPr>
          <w:color w:val="585858"/>
        </w:rPr>
        <w:t>in</w:t>
      </w:r>
      <w:r>
        <w:rPr>
          <w:color w:val="585858"/>
          <w:spacing w:val="-2"/>
        </w:rPr>
        <w:t xml:space="preserve"> </w:t>
      </w:r>
      <w:hyperlink w:anchor="_bookmark11" w:history="1">
        <w:r>
          <w:rPr>
            <w:color w:val="585858"/>
          </w:rPr>
          <w:t>Table</w:t>
        </w:r>
        <w:r>
          <w:rPr>
            <w:color w:val="585858"/>
            <w:spacing w:val="-2"/>
          </w:rPr>
          <w:t xml:space="preserve"> </w:t>
        </w:r>
        <w:r>
          <w:rPr>
            <w:color w:val="585858"/>
          </w:rPr>
          <w:t>10-6,</w:t>
        </w:r>
      </w:hyperlink>
      <w:r>
        <w:rPr>
          <w:color w:val="585858"/>
          <w:spacing w:val="-4"/>
        </w:rPr>
        <w:t xml:space="preserve"> </w:t>
      </w:r>
      <w:r>
        <w:rPr>
          <w:color w:val="585858"/>
        </w:rPr>
        <w:t>the</w:t>
      </w:r>
      <w:r>
        <w:rPr>
          <w:color w:val="585858"/>
          <w:spacing w:val="-2"/>
        </w:rPr>
        <w:t xml:space="preserve"> </w:t>
      </w:r>
      <w:r>
        <w:rPr>
          <w:color w:val="585858"/>
        </w:rPr>
        <w:t>calculated</w:t>
      </w:r>
      <w:r>
        <w:rPr>
          <w:color w:val="585858"/>
          <w:spacing w:val="-2"/>
        </w:rPr>
        <w:t xml:space="preserve"> </w:t>
      </w:r>
      <w:r>
        <w:rPr>
          <w:color w:val="585858"/>
        </w:rPr>
        <w:t>EMF are</w:t>
      </w:r>
      <w:r>
        <w:rPr>
          <w:color w:val="585858"/>
          <w:spacing w:val="-2"/>
        </w:rPr>
        <w:t xml:space="preserve"> </w:t>
      </w:r>
      <w:r>
        <w:rPr>
          <w:color w:val="585858"/>
        </w:rPr>
        <w:t>below the reference levels for applicable sensitive receivers at all locations.</w:t>
      </w:r>
    </w:p>
    <w:p w14:paraId="14796FB2" w14:textId="77777777" w:rsidR="00374C84" w:rsidRDefault="00C24D04">
      <w:pPr>
        <w:pStyle w:val="BodyText"/>
        <w:spacing w:before="122" w:line="360" w:lineRule="auto"/>
        <w:ind w:left="113" w:right="341"/>
      </w:pPr>
      <w:r>
        <w:rPr>
          <w:color w:val="585858"/>
        </w:rPr>
        <w:t>The</w:t>
      </w:r>
      <w:r>
        <w:rPr>
          <w:color w:val="585858"/>
          <w:spacing w:val="-1"/>
        </w:rPr>
        <w:t xml:space="preserve"> </w:t>
      </w:r>
      <w:r>
        <w:rPr>
          <w:color w:val="585858"/>
        </w:rPr>
        <w:t>highest EMF levels are</w:t>
      </w:r>
      <w:r>
        <w:rPr>
          <w:color w:val="585858"/>
          <w:spacing w:val="-1"/>
        </w:rPr>
        <w:t xml:space="preserve"> </w:t>
      </w:r>
      <w:r>
        <w:rPr>
          <w:color w:val="585858"/>
        </w:rPr>
        <w:t>at the</w:t>
      </w:r>
      <w:r>
        <w:rPr>
          <w:color w:val="585858"/>
          <w:spacing w:val="-6"/>
        </w:rPr>
        <w:t xml:space="preserve"> </w:t>
      </w:r>
      <w:r>
        <w:rPr>
          <w:color w:val="585858"/>
        </w:rPr>
        <w:t>shore</w:t>
      </w:r>
      <w:r>
        <w:rPr>
          <w:color w:val="585858"/>
          <w:spacing w:val="-1"/>
        </w:rPr>
        <w:t xml:space="preserve"> </w:t>
      </w:r>
      <w:r>
        <w:rPr>
          <w:color w:val="585858"/>
        </w:rPr>
        <w:t>crossings</w:t>
      </w:r>
      <w:r>
        <w:rPr>
          <w:color w:val="585858"/>
          <w:spacing w:val="-1"/>
        </w:rPr>
        <w:t xml:space="preserve"> </w:t>
      </w:r>
      <w:r>
        <w:rPr>
          <w:color w:val="585858"/>
        </w:rPr>
        <w:t>where</w:t>
      </w:r>
      <w:r>
        <w:rPr>
          <w:color w:val="585858"/>
          <w:spacing w:val="-1"/>
        </w:rPr>
        <w:t xml:space="preserve"> </w:t>
      </w:r>
      <w:r>
        <w:rPr>
          <w:color w:val="585858"/>
        </w:rPr>
        <w:t>the</w:t>
      </w:r>
      <w:r>
        <w:rPr>
          <w:color w:val="585858"/>
          <w:spacing w:val="-1"/>
        </w:rPr>
        <w:t xml:space="preserve"> </w:t>
      </w:r>
      <w:r>
        <w:rPr>
          <w:color w:val="585858"/>
        </w:rPr>
        <w:t>subsea</w:t>
      </w:r>
      <w:r>
        <w:rPr>
          <w:color w:val="585858"/>
          <w:spacing w:val="-1"/>
        </w:rPr>
        <w:t xml:space="preserve"> </w:t>
      </w:r>
      <w:r>
        <w:rPr>
          <w:color w:val="585858"/>
        </w:rPr>
        <w:t>cables are</w:t>
      </w:r>
      <w:r>
        <w:rPr>
          <w:color w:val="585858"/>
          <w:spacing w:val="-1"/>
        </w:rPr>
        <w:t xml:space="preserve"> </w:t>
      </w:r>
      <w:r>
        <w:rPr>
          <w:color w:val="585858"/>
        </w:rPr>
        <w:t>unbundled</w:t>
      </w:r>
      <w:r>
        <w:rPr>
          <w:color w:val="585858"/>
          <w:spacing w:val="-1"/>
        </w:rPr>
        <w:t xml:space="preserve"> </w:t>
      </w:r>
      <w:r>
        <w:rPr>
          <w:color w:val="585858"/>
        </w:rPr>
        <w:t>to</w:t>
      </w:r>
      <w:r>
        <w:rPr>
          <w:color w:val="585858"/>
          <w:spacing w:val="-1"/>
        </w:rPr>
        <w:t xml:space="preserve"> </w:t>
      </w:r>
      <w:r>
        <w:rPr>
          <w:color w:val="585858"/>
        </w:rPr>
        <w:t>be</w:t>
      </w:r>
      <w:r>
        <w:rPr>
          <w:color w:val="585858"/>
          <w:spacing w:val="-1"/>
        </w:rPr>
        <w:t xml:space="preserve"> </w:t>
      </w:r>
      <w:r>
        <w:rPr>
          <w:color w:val="585858"/>
        </w:rPr>
        <w:t>installed</w:t>
      </w:r>
      <w:r>
        <w:rPr>
          <w:color w:val="585858"/>
          <w:spacing w:val="-1"/>
        </w:rPr>
        <w:t xml:space="preserve"> </w:t>
      </w:r>
      <w:r>
        <w:rPr>
          <w:color w:val="585858"/>
        </w:rPr>
        <w:t>in separate</w:t>
      </w:r>
      <w:r>
        <w:rPr>
          <w:color w:val="585858"/>
          <w:spacing w:val="-2"/>
        </w:rPr>
        <w:t xml:space="preserve"> </w:t>
      </w:r>
      <w:r>
        <w:rPr>
          <w:color w:val="585858"/>
        </w:rPr>
        <w:t>ducts under the</w:t>
      </w:r>
      <w:r>
        <w:rPr>
          <w:color w:val="585858"/>
          <w:spacing w:val="-7"/>
        </w:rPr>
        <w:t xml:space="preserve"> </w:t>
      </w:r>
      <w:r>
        <w:rPr>
          <w:color w:val="585858"/>
        </w:rPr>
        <w:t>nearshore</w:t>
      </w:r>
      <w:r>
        <w:rPr>
          <w:color w:val="585858"/>
          <w:spacing w:val="-2"/>
        </w:rPr>
        <w:t xml:space="preserve"> </w:t>
      </w:r>
      <w:r>
        <w:rPr>
          <w:color w:val="585858"/>
        </w:rPr>
        <w:t>waters,</w:t>
      </w:r>
      <w:r>
        <w:rPr>
          <w:color w:val="585858"/>
          <w:spacing w:val="-4"/>
        </w:rPr>
        <w:t xml:space="preserve"> </w:t>
      </w:r>
      <w:r>
        <w:rPr>
          <w:color w:val="585858"/>
        </w:rPr>
        <w:t>beach</w:t>
      </w:r>
      <w:r>
        <w:rPr>
          <w:color w:val="585858"/>
          <w:spacing w:val="-2"/>
        </w:rPr>
        <w:t xml:space="preserve"> </w:t>
      </w:r>
      <w:r>
        <w:rPr>
          <w:color w:val="585858"/>
        </w:rPr>
        <w:t>and</w:t>
      </w:r>
      <w:r>
        <w:rPr>
          <w:color w:val="585858"/>
          <w:spacing w:val="-2"/>
        </w:rPr>
        <w:t xml:space="preserve"> </w:t>
      </w:r>
      <w:r>
        <w:rPr>
          <w:color w:val="585858"/>
        </w:rPr>
        <w:t>coastal</w:t>
      </w:r>
      <w:r>
        <w:rPr>
          <w:color w:val="585858"/>
          <w:spacing w:val="-2"/>
        </w:rPr>
        <w:t xml:space="preserve"> </w:t>
      </w:r>
      <w:r>
        <w:rPr>
          <w:color w:val="585858"/>
        </w:rPr>
        <w:t>dunes.</w:t>
      </w:r>
      <w:r>
        <w:rPr>
          <w:color w:val="585858"/>
          <w:spacing w:val="-4"/>
        </w:rPr>
        <w:t xml:space="preserve"> </w:t>
      </w:r>
      <w:r>
        <w:rPr>
          <w:color w:val="585858"/>
        </w:rPr>
        <w:t>The</w:t>
      </w:r>
      <w:r>
        <w:rPr>
          <w:color w:val="585858"/>
          <w:spacing w:val="-2"/>
        </w:rPr>
        <w:t xml:space="preserve"> </w:t>
      </w:r>
      <w:r>
        <w:rPr>
          <w:color w:val="585858"/>
        </w:rPr>
        <w:t>cables will</w:t>
      </w:r>
      <w:r>
        <w:rPr>
          <w:color w:val="585858"/>
          <w:spacing w:val="-2"/>
        </w:rPr>
        <w:t xml:space="preserve"> </w:t>
      </w:r>
      <w:r>
        <w:rPr>
          <w:color w:val="585858"/>
        </w:rPr>
        <w:t>be</w:t>
      </w:r>
      <w:r>
        <w:rPr>
          <w:color w:val="585858"/>
          <w:spacing w:val="-2"/>
        </w:rPr>
        <w:t xml:space="preserve"> </w:t>
      </w:r>
      <w:r>
        <w:rPr>
          <w:color w:val="585858"/>
        </w:rPr>
        <w:t>up</w:t>
      </w:r>
      <w:r>
        <w:rPr>
          <w:color w:val="585858"/>
          <w:spacing w:val="-2"/>
        </w:rPr>
        <w:t xml:space="preserve"> </w:t>
      </w:r>
      <w:r>
        <w:rPr>
          <w:color w:val="585858"/>
        </w:rPr>
        <w:t>to</w:t>
      </w:r>
      <w:r>
        <w:rPr>
          <w:color w:val="585858"/>
          <w:spacing w:val="-2"/>
        </w:rPr>
        <w:t xml:space="preserve"> </w:t>
      </w:r>
      <w:r>
        <w:rPr>
          <w:color w:val="585858"/>
        </w:rPr>
        <w:t>50</w:t>
      </w:r>
      <w:r>
        <w:rPr>
          <w:color w:val="585858"/>
          <w:spacing w:val="-12"/>
        </w:rPr>
        <w:t xml:space="preserve"> </w:t>
      </w:r>
      <w:r>
        <w:rPr>
          <w:color w:val="585858"/>
        </w:rPr>
        <w:t>m apart</w:t>
      </w:r>
      <w:r>
        <w:rPr>
          <w:color w:val="585858"/>
          <w:spacing w:val="-4"/>
        </w:rPr>
        <w:t xml:space="preserve"> </w:t>
      </w:r>
      <w:r>
        <w:rPr>
          <w:color w:val="585858"/>
        </w:rPr>
        <w:t xml:space="preserve">at the offshore end of the shore crossing ducts and closer at onshore end of the ducts. </w:t>
      </w:r>
      <w:hyperlink w:anchor="_bookmark12" w:history="1">
        <w:r>
          <w:rPr>
            <w:color w:val="585858"/>
          </w:rPr>
          <w:t>Figure 1-47</w:t>
        </w:r>
      </w:hyperlink>
      <w:r>
        <w:rPr>
          <w:color w:val="585858"/>
        </w:rPr>
        <w:t xml:space="preserve"> shows the calculated EMF levels (in µT) at the Heybridge shore crossing and </w:t>
      </w:r>
      <w:hyperlink w:anchor="_bookmark13" w:history="1">
        <w:r>
          <w:rPr>
            <w:color w:val="585858"/>
          </w:rPr>
          <w:t>Figure 1-48</w:t>
        </w:r>
      </w:hyperlink>
      <w:r>
        <w:rPr>
          <w:color w:val="585858"/>
        </w:rPr>
        <w:t xml:space="preserve"> shows the calculated EMF levels (in µT) at the Waratah Bay shore crossing.</w:t>
      </w:r>
    </w:p>
    <w:p w14:paraId="11BEC01B" w14:textId="77777777" w:rsidR="00374C84" w:rsidRDefault="00374C84">
      <w:pPr>
        <w:spacing w:line="360" w:lineRule="auto"/>
        <w:sectPr w:rsidR="00374C84">
          <w:pgSz w:w="11910" w:h="16840"/>
          <w:pgMar w:top="1500" w:right="800" w:bottom="800" w:left="1020" w:header="467" w:footer="612" w:gutter="0"/>
          <w:cols w:space="720"/>
        </w:sectPr>
      </w:pPr>
    </w:p>
    <w:p w14:paraId="5DDC8760" w14:textId="77777777" w:rsidR="00374C84" w:rsidRDefault="00C24D04">
      <w:pPr>
        <w:pStyle w:val="BodyText"/>
        <w:spacing w:before="91" w:line="360" w:lineRule="auto"/>
        <w:ind w:left="112" w:right="341"/>
      </w:pPr>
      <w:r>
        <w:rPr>
          <w:color w:val="585858"/>
        </w:rPr>
        <w:lastRenderedPageBreak/>
        <w:t>Through</w:t>
      </w:r>
      <w:r>
        <w:rPr>
          <w:color w:val="585858"/>
          <w:spacing w:val="-2"/>
        </w:rPr>
        <w:t xml:space="preserve"> </w:t>
      </w:r>
      <w:r>
        <w:rPr>
          <w:color w:val="585858"/>
        </w:rPr>
        <w:t>Bass Strait,</w:t>
      </w:r>
      <w:r>
        <w:rPr>
          <w:color w:val="585858"/>
          <w:spacing w:val="-4"/>
        </w:rPr>
        <w:t xml:space="preserve"> </w:t>
      </w:r>
      <w:r>
        <w:rPr>
          <w:color w:val="585858"/>
        </w:rPr>
        <w:t>the</w:t>
      </w:r>
      <w:r>
        <w:rPr>
          <w:color w:val="585858"/>
          <w:spacing w:val="-2"/>
        </w:rPr>
        <w:t xml:space="preserve"> </w:t>
      </w:r>
      <w:r>
        <w:rPr>
          <w:color w:val="585858"/>
        </w:rPr>
        <w:t>cables are</w:t>
      </w:r>
      <w:r>
        <w:rPr>
          <w:color w:val="585858"/>
          <w:spacing w:val="-2"/>
        </w:rPr>
        <w:t xml:space="preserve"> </w:t>
      </w:r>
      <w:r>
        <w:rPr>
          <w:color w:val="585858"/>
        </w:rPr>
        <w:t>bundled</w:t>
      </w:r>
      <w:r>
        <w:rPr>
          <w:color w:val="585858"/>
          <w:spacing w:val="-2"/>
        </w:rPr>
        <w:t xml:space="preserve"> </w:t>
      </w:r>
      <w:r>
        <w:rPr>
          <w:color w:val="585858"/>
        </w:rPr>
        <w:t>together,</w:t>
      </w:r>
      <w:r>
        <w:rPr>
          <w:color w:val="585858"/>
          <w:spacing w:val="-8"/>
        </w:rPr>
        <w:t xml:space="preserve"> </w:t>
      </w:r>
      <w:r>
        <w:rPr>
          <w:color w:val="585858"/>
        </w:rPr>
        <w:t>meaning</w:t>
      </w:r>
      <w:r>
        <w:rPr>
          <w:color w:val="585858"/>
          <w:spacing w:val="-2"/>
        </w:rPr>
        <w:t xml:space="preserve"> </w:t>
      </w:r>
      <w:r>
        <w:rPr>
          <w:color w:val="585858"/>
        </w:rPr>
        <w:t>the</w:t>
      </w:r>
      <w:r>
        <w:rPr>
          <w:color w:val="585858"/>
          <w:spacing w:val="-2"/>
        </w:rPr>
        <w:t xml:space="preserve"> </w:t>
      </w:r>
      <w:r>
        <w:rPr>
          <w:color w:val="585858"/>
        </w:rPr>
        <w:t>cables in</w:t>
      </w:r>
      <w:r>
        <w:rPr>
          <w:color w:val="585858"/>
          <w:spacing w:val="-2"/>
        </w:rPr>
        <w:t xml:space="preserve"> </w:t>
      </w:r>
      <w:r>
        <w:rPr>
          <w:color w:val="585858"/>
        </w:rPr>
        <w:t>each</w:t>
      </w:r>
      <w:r>
        <w:rPr>
          <w:color w:val="585858"/>
          <w:spacing w:val="-2"/>
        </w:rPr>
        <w:t xml:space="preserve"> </w:t>
      </w:r>
      <w:r>
        <w:rPr>
          <w:color w:val="585858"/>
        </w:rPr>
        <w:t>of the</w:t>
      </w:r>
      <w:r>
        <w:rPr>
          <w:color w:val="585858"/>
          <w:spacing w:val="-7"/>
        </w:rPr>
        <w:t xml:space="preserve"> </w:t>
      </w:r>
      <w:r>
        <w:rPr>
          <w:color w:val="585858"/>
        </w:rPr>
        <w:t>two</w:t>
      </w:r>
      <w:r>
        <w:rPr>
          <w:color w:val="585858"/>
          <w:spacing w:val="-2"/>
        </w:rPr>
        <w:t xml:space="preserve"> </w:t>
      </w:r>
      <w:r>
        <w:rPr>
          <w:color w:val="585858"/>
        </w:rPr>
        <w:t>links</w:t>
      </w:r>
      <w:r>
        <w:rPr>
          <w:color w:val="585858"/>
          <w:spacing w:val="-5"/>
        </w:rPr>
        <w:t xml:space="preserve"> </w:t>
      </w:r>
      <w:r>
        <w:rPr>
          <w:color w:val="585858"/>
        </w:rPr>
        <w:t>(one</w:t>
      </w:r>
      <w:r>
        <w:rPr>
          <w:color w:val="585858"/>
          <w:spacing w:val="-2"/>
        </w:rPr>
        <w:t xml:space="preserve"> </w:t>
      </w:r>
      <w:r>
        <w:rPr>
          <w:color w:val="585858"/>
        </w:rPr>
        <w:t xml:space="preserve">link is two power cables plus one </w:t>
      </w:r>
      <w:proofErr w:type="spellStart"/>
      <w:r>
        <w:rPr>
          <w:color w:val="585858"/>
        </w:rPr>
        <w:t>fibre</w:t>
      </w:r>
      <w:proofErr w:type="spellEnd"/>
      <w:r>
        <w:rPr>
          <w:color w:val="585858"/>
        </w:rPr>
        <w:t xml:space="preserve"> optic cable) are laid close together.</w:t>
      </w:r>
      <w:r>
        <w:rPr>
          <w:color w:val="585858"/>
          <w:spacing w:val="-1"/>
        </w:rPr>
        <w:t xml:space="preserve"> </w:t>
      </w:r>
      <w:r>
        <w:rPr>
          <w:color w:val="585858"/>
        </w:rPr>
        <w:t>Because the electrical current in the</w:t>
      </w:r>
      <w:r>
        <w:rPr>
          <w:color w:val="585858"/>
          <w:spacing w:val="-4"/>
        </w:rPr>
        <w:t xml:space="preserve"> </w:t>
      </w:r>
      <w:r>
        <w:rPr>
          <w:color w:val="585858"/>
        </w:rPr>
        <w:t xml:space="preserve">two power cables runs in opposite directions, EMF are substantially cancelled considerably reducing the EMF </w:t>
      </w:r>
      <w:r>
        <w:rPr>
          <w:color w:val="585858"/>
          <w:spacing w:val="-2"/>
        </w:rPr>
        <w:t>levels.</w:t>
      </w:r>
    </w:p>
    <w:p w14:paraId="70425739" w14:textId="77777777" w:rsidR="00374C84" w:rsidRDefault="00C24D04">
      <w:pPr>
        <w:pStyle w:val="BodyText"/>
        <w:spacing w:before="118" w:line="360" w:lineRule="auto"/>
        <w:ind w:left="113" w:right="341" w:hanging="1"/>
      </w:pPr>
      <w:r>
        <w:rPr>
          <w:color w:val="585858"/>
        </w:rPr>
        <w:t>Impacts</w:t>
      </w:r>
      <w:r>
        <w:rPr>
          <w:color w:val="585858"/>
          <w:spacing w:val="-6"/>
        </w:rPr>
        <w:t xml:space="preserve"> </w:t>
      </w:r>
      <w:r>
        <w:rPr>
          <w:color w:val="585858"/>
        </w:rPr>
        <w:t>on</w:t>
      </w:r>
      <w:r>
        <w:rPr>
          <w:color w:val="585858"/>
          <w:spacing w:val="-3"/>
        </w:rPr>
        <w:t xml:space="preserve"> </w:t>
      </w:r>
      <w:r>
        <w:rPr>
          <w:color w:val="585858"/>
        </w:rPr>
        <w:t>marine</w:t>
      </w:r>
      <w:r>
        <w:rPr>
          <w:color w:val="585858"/>
          <w:spacing w:val="-3"/>
        </w:rPr>
        <w:t xml:space="preserve"> </w:t>
      </w:r>
      <w:r>
        <w:rPr>
          <w:color w:val="585858"/>
        </w:rPr>
        <w:t>plants</w:t>
      </w:r>
      <w:r>
        <w:rPr>
          <w:color w:val="585858"/>
          <w:spacing w:val="-1"/>
        </w:rPr>
        <w:t xml:space="preserve"> </w:t>
      </w:r>
      <w:r>
        <w:rPr>
          <w:color w:val="585858"/>
        </w:rPr>
        <w:t>and</w:t>
      </w:r>
      <w:r>
        <w:rPr>
          <w:color w:val="585858"/>
          <w:spacing w:val="-3"/>
        </w:rPr>
        <w:t xml:space="preserve"> </w:t>
      </w:r>
      <w:r>
        <w:rPr>
          <w:color w:val="585858"/>
        </w:rPr>
        <w:t>animals</w:t>
      </w:r>
      <w:r>
        <w:rPr>
          <w:color w:val="585858"/>
          <w:spacing w:val="-1"/>
        </w:rPr>
        <w:t xml:space="preserve"> </w:t>
      </w:r>
      <w:r>
        <w:rPr>
          <w:color w:val="585858"/>
        </w:rPr>
        <w:t>are</w:t>
      </w:r>
      <w:r>
        <w:rPr>
          <w:color w:val="585858"/>
          <w:spacing w:val="-3"/>
        </w:rPr>
        <w:t xml:space="preserve"> </w:t>
      </w:r>
      <w:r>
        <w:rPr>
          <w:color w:val="585858"/>
        </w:rPr>
        <w:t>addressed</w:t>
      </w:r>
      <w:r>
        <w:rPr>
          <w:color w:val="585858"/>
          <w:spacing w:val="-3"/>
        </w:rPr>
        <w:t xml:space="preserve"> </w:t>
      </w:r>
      <w:r>
        <w:rPr>
          <w:color w:val="585858"/>
        </w:rPr>
        <w:t>in</w:t>
      </w:r>
      <w:r>
        <w:rPr>
          <w:color w:val="585858"/>
          <w:spacing w:val="-3"/>
        </w:rPr>
        <w:t xml:space="preserve"> </w:t>
      </w:r>
      <w:r>
        <w:rPr>
          <w:color w:val="585858"/>
        </w:rPr>
        <w:t>Technical</w:t>
      </w:r>
      <w:r>
        <w:rPr>
          <w:color w:val="585858"/>
          <w:spacing w:val="-3"/>
        </w:rPr>
        <w:t xml:space="preserve"> </w:t>
      </w:r>
      <w:r>
        <w:rPr>
          <w:color w:val="585858"/>
        </w:rPr>
        <w:t>Appendix</w:t>
      </w:r>
      <w:r>
        <w:rPr>
          <w:color w:val="585858"/>
          <w:spacing w:val="-1"/>
        </w:rPr>
        <w:t xml:space="preserve"> </w:t>
      </w:r>
      <w:r>
        <w:rPr>
          <w:color w:val="585858"/>
        </w:rPr>
        <w:t>H: Marine</w:t>
      </w:r>
      <w:r>
        <w:rPr>
          <w:color w:val="585858"/>
          <w:spacing w:val="-3"/>
        </w:rPr>
        <w:t xml:space="preserve"> </w:t>
      </w:r>
      <w:r>
        <w:rPr>
          <w:color w:val="585858"/>
        </w:rPr>
        <w:t>ecology</w:t>
      </w:r>
      <w:r>
        <w:rPr>
          <w:color w:val="585858"/>
          <w:spacing w:val="-1"/>
        </w:rPr>
        <w:t xml:space="preserve"> </w:t>
      </w:r>
      <w:r>
        <w:rPr>
          <w:color w:val="585858"/>
        </w:rPr>
        <w:t>and</w:t>
      </w:r>
      <w:r>
        <w:rPr>
          <w:color w:val="585858"/>
          <w:spacing w:val="-3"/>
        </w:rPr>
        <w:t xml:space="preserve"> </w:t>
      </w:r>
      <w:r>
        <w:rPr>
          <w:color w:val="585858"/>
        </w:rPr>
        <w:t xml:space="preserve">resource </w:t>
      </w:r>
      <w:r>
        <w:rPr>
          <w:color w:val="585858"/>
          <w:spacing w:val="-4"/>
        </w:rPr>
        <w:t>use.</w:t>
      </w:r>
    </w:p>
    <w:p w14:paraId="3C190E62" w14:textId="77777777" w:rsidR="00374C84" w:rsidRDefault="00C24D04">
      <w:pPr>
        <w:pStyle w:val="BodyText"/>
        <w:spacing w:before="121" w:line="360" w:lineRule="auto"/>
        <w:ind w:left="113" w:right="81"/>
      </w:pPr>
      <w:r>
        <w:rPr>
          <w:color w:val="585858"/>
        </w:rPr>
        <w:t xml:space="preserve">Impacts on vessel navigation systems using compasses are expected to be negligible. As summarised in Section </w:t>
      </w:r>
      <w:hyperlink w:anchor="_bookmark5" w:history="1">
        <w:r>
          <w:rPr>
            <w:color w:val="585858"/>
          </w:rPr>
          <w:t>10.2.3,</w:t>
        </w:r>
      </w:hyperlink>
      <w:r>
        <w:rPr>
          <w:color w:val="585858"/>
        </w:rPr>
        <w:t xml:space="preserve"> magnetic fields generated by the subsea cables will not impact the gyrocompasses or GPS systems used by commercial vessels, and only magnetic compasses within 10 m of the cables. Visual navigation</w:t>
      </w:r>
      <w:r>
        <w:rPr>
          <w:color w:val="585858"/>
          <w:spacing w:val="-3"/>
        </w:rPr>
        <w:t xml:space="preserve"> </w:t>
      </w:r>
      <w:r>
        <w:rPr>
          <w:color w:val="585858"/>
        </w:rPr>
        <w:t>near</w:t>
      </w:r>
      <w:r>
        <w:rPr>
          <w:color w:val="585858"/>
          <w:spacing w:val="-1"/>
        </w:rPr>
        <w:t xml:space="preserve"> </w:t>
      </w:r>
      <w:r>
        <w:rPr>
          <w:color w:val="585858"/>
        </w:rPr>
        <w:t>the</w:t>
      </w:r>
      <w:r>
        <w:rPr>
          <w:color w:val="585858"/>
          <w:spacing w:val="-3"/>
        </w:rPr>
        <w:t xml:space="preserve"> </w:t>
      </w:r>
      <w:r>
        <w:rPr>
          <w:color w:val="585858"/>
        </w:rPr>
        <w:t>coast</w:t>
      </w:r>
      <w:r>
        <w:rPr>
          <w:color w:val="585858"/>
          <w:spacing w:val="-1"/>
        </w:rPr>
        <w:t xml:space="preserve"> </w:t>
      </w:r>
      <w:r>
        <w:rPr>
          <w:color w:val="585858"/>
        </w:rPr>
        <w:t>minimises</w:t>
      </w:r>
      <w:r>
        <w:rPr>
          <w:color w:val="585858"/>
          <w:spacing w:val="-1"/>
        </w:rPr>
        <w:t xml:space="preserve"> </w:t>
      </w:r>
      <w:r>
        <w:rPr>
          <w:color w:val="585858"/>
        </w:rPr>
        <w:t>impacts</w:t>
      </w:r>
      <w:r>
        <w:rPr>
          <w:color w:val="585858"/>
          <w:spacing w:val="-1"/>
        </w:rPr>
        <w:t xml:space="preserve"> </w:t>
      </w:r>
      <w:r>
        <w:rPr>
          <w:color w:val="585858"/>
        </w:rPr>
        <w:t>to</w:t>
      </w:r>
      <w:r>
        <w:rPr>
          <w:color w:val="585858"/>
          <w:spacing w:val="-8"/>
        </w:rPr>
        <w:t xml:space="preserve"> </w:t>
      </w:r>
      <w:r>
        <w:rPr>
          <w:color w:val="585858"/>
        </w:rPr>
        <w:t>navigational</w:t>
      </w:r>
      <w:r>
        <w:rPr>
          <w:color w:val="585858"/>
          <w:spacing w:val="-3"/>
        </w:rPr>
        <w:t xml:space="preserve"> </w:t>
      </w:r>
      <w:r>
        <w:rPr>
          <w:color w:val="585858"/>
        </w:rPr>
        <w:t>safety</w:t>
      </w:r>
      <w:r>
        <w:rPr>
          <w:color w:val="585858"/>
          <w:spacing w:val="-1"/>
        </w:rPr>
        <w:t xml:space="preserve"> </w:t>
      </w:r>
      <w:r>
        <w:rPr>
          <w:color w:val="585858"/>
        </w:rPr>
        <w:t>caused</w:t>
      </w:r>
      <w:r>
        <w:rPr>
          <w:color w:val="585858"/>
          <w:spacing w:val="-3"/>
        </w:rPr>
        <w:t xml:space="preserve"> </w:t>
      </w:r>
      <w:r>
        <w:rPr>
          <w:color w:val="585858"/>
        </w:rPr>
        <w:t>by</w:t>
      </w:r>
      <w:r>
        <w:rPr>
          <w:color w:val="585858"/>
          <w:spacing w:val="-6"/>
        </w:rPr>
        <w:t xml:space="preserve"> </w:t>
      </w:r>
      <w:r>
        <w:rPr>
          <w:color w:val="585858"/>
        </w:rPr>
        <w:t>EMF disrupting</w:t>
      </w:r>
      <w:r>
        <w:rPr>
          <w:color w:val="585858"/>
          <w:spacing w:val="-3"/>
        </w:rPr>
        <w:t xml:space="preserve"> </w:t>
      </w:r>
      <w:r>
        <w:rPr>
          <w:color w:val="585858"/>
        </w:rPr>
        <w:t>the</w:t>
      </w:r>
      <w:r>
        <w:rPr>
          <w:color w:val="585858"/>
          <w:spacing w:val="-3"/>
        </w:rPr>
        <w:t xml:space="preserve"> </w:t>
      </w:r>
      <w:r>
        <w:rPr>
          <w:color w:val="585858"/>
        </w:rPr>
        <w:t>accuracy</w:t>
      </w:r>
      <w:r>
        <w:rPr>
          <w:color w:val="585858"/>
          <w:spacing w:val="-1"/>
        </w:rPr>
        <w:t xml:space="preserve"> </w:t>
      </w:r>
      <w:r>
        <w:rPr>
          <w:color w:val="585858"/>
        </w:rPr>
        <w:t>of compass readings.</w:t>
      </w:r>
    </w:p>
    <w:p w14:paraId="28499600" w14:textId="77777777" w:rsidR="00374C84" w:rsidRDefault="00374C84">
      <w:pPr>
        <w:pStyle w:val="BodyText"/>
        <w:spacing w:before="9"/>
      </w:pPr>
    </w:p>
    <w:p w14:paraId="2A0C5405" w14:textId="77777777" w:rsidR="00374C84" w:rsidRDefault="00C24D04">
      <w:pPr>
        <w:pStyle w:val="BodyText"/>
        <w:tabs>
          <w:tab w:val="left" w:pos="1553"/>
        </w:tabs>
        <w:ind w:left="113"/>
        <w:rPr>
          <w:rFonts w:ascii="Century Gothic"/>
        </w:rPr>
      </w:pPr>
      <w:bookmarkStart w:id="26" w:name="_bookmark11"/>
      <w:bookmarkEnd w:id="26"/>
      <w:r>
        <w:rPr>
          <w:rFonts w:ascii="Century Gothic"/>
          <w:color w:val="18314A"/>
        </w:rPr>
        <w:t>Table</w:t>
      </w:r>
      <w:r>
        <w:rPr>
          <w:rFonts w:ascii="Century Gothic"/>
          <w:color w:val="18314A"/>
          <w:spacing w:val="-5"/>
        </w:rPr>
        <w:t xml:space="preserve"> </w:t>
      </w:r>
      <w:r>
        <w:rPr>
          <w:rFonts w:ascii="Century Gothic"/>
          <w:color w:val="18314A"/>
        </w:rPr>
        <w:t>10-</w:t>
      </w:r>
      <w:r>
        <w:rPr>
          <w:rFonts w:ascii="Century Gothic"/>
          <w:color w:val="18314A"/>
          <w:spacing w:val="-10"/>
        </w:rPr>
        <w:t>6</w:t>
      </w:r>
      <w:r>
        <w:rPr>
          <w:rFonts w:ascii="Century Gothic"/>
          <w:color w:val="18314A"/>
        </w:rPr>
        <w:tab/>
        <w:t>Results</w:t>
      </w:r>
      <w:r>
        <w:rPr>
          <w:rFonts w:ascii="Century Gothic"/>
          <w:color w:val="18314A"/>
          <w:spacing w:val="-9"/>
        </w:rPr>
        <w:t xml:space="preserve"> </w:t>
      </w:r>
      <w:r>
        <w:rPr>
          <w:rFonts w:ascii="Century Gothic"/>
          <w:color w:val="18314A"/>
        </w:rPr>
        <w:t>of</w:t>
      </w:r>
      <w:r>
        <w:rPr>
          <w:rFonts w:ascii="Century Gothic"/>
          <w:color w:val="18314A"/>
          <w:spacing w:val="-4"/>
        </w:rPr>
        <w:t xml:space="preserve"> </w:t>
      </w:r>
      <w:r>
        <w:rPr>
          <w:rFonts w:ascii="Century Gothic"/>
          <w:color w:val="18314A"/>
        </w:rPr>
        <w:t>modelling</w:t>
      </w:r>
      <w:r>
        <w:rPr>
          <w:rFonts w:ascii="Century Gothic"/>
          <w:color w:val="18314A"/>
          <w:spacing w:val="-4"/>
        </w:rPr>
        <w:t xml:space="preserve"> </w:t>
      </w:r>
      <w:r>
        <w:rPr>
          <w:rFonts w:ascii="Century Gothic"/>
          <w:color w:val="18314A"/>
        </w:rPr>
        <w:t>-</w:t>
      </w:r>
      <w:r>
        <w:rPr>
          <w:rFonts w:ascii="Century Gothic"/>
          <w:color w:val="18314A"/>
          <w:spacing w:val="-8"/>
        </w:rPr>
        <w:t xml:space="preserve"> </w:t>
      </w:r>
      <w:r>
        <w:rPr>
          <w:rFonts w:ascii="Century Gothic"/>
          <w:color w:val="18314A"/>
        </w:rPr>
        <w:t>subsea</w:t>
      </w:r>
      <w:r>
        <w:rPr>
          <w:rFonts w:ascii="Century Gothic"/>
          <w:color w:val="18314A"/>
          <w:spacing w:val="-6"/>
        </w:rPr>
        <w:t xml:space="preserve"> </w:t>
      </w:r>
      <w:r>
        <w:rPr>
          <w:rFonts w:ascii="Century Gothic"/>
          <w:color w:val="18314A"/>
          <w:spacing w:val="-2"/>
        </w:rPr>
        <w:t>cables</w:t>
      </w:r>
    </w:p>
    <w:p w14:paraId="36000B60" w14:textId="77777777" w:rsidR="00374C84" w:rsidRDefault="00374C84">
      <w:pPr>
        <w:pStyle w:val="BodyText"/>
        <w:spacing w:before="9"/>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2554"/>
        <w:gridCol w:w="3065"/>
        <w:gridCol w:w="2211"/>
        <w:gridCol w:w="2048"/>
      </w:tblGrid>
      <w:tr w:rsidR="00374C84" w14:paraId="3FF7045D" w14:textId="77777777">
        <w:trPr>
          <w:trHeight w:val="681"/>
        </w:trPr>
        <w:tc>
          <w:tcPr>
            <w:tcW w:w="2554" w:type="dxa"/>
            <w:shd w:val="clear" w:color="auto" w:fill="133149"/>
          </w:tcPr>
          <w:p w14:paraId="3AC12742" w14:textId="77777777" w:rsidR="00374C84" w:rsidRDefault="00C24D04">
            <w:pPr>
              <w:pStyle w:val="TableParagraph"/>
              <w:spacing w:before="133"/>
              <w:ind w:left="110"/>
              <w:rPr>
                <w:b/>
                <w:sz w:val="18"/>
              </w:rPr>
            </w:pPr>
            <w:r>
              <w:rPr>
                <w:b/>
                <w:color w:val="FFFFFF"/>
                <w:sz w:val="18"/>
              </w:rPr>
              <w:t>Sensitive</w:t>
            </w:r>
            <w:r>
              <w:rPr>
                <w:b/>
                <w:color w:val="FFFFFF"/>
                <w:spacing w:val="-3"/>
                <w:sz w:val="18"/>
              </w:rPr>
              <w:t xml:space="preserve"> </w:t>
            </w:r>
            <w:r>
              <w:rPr>
                <w:b/>
                <w:color w:val="FFFFFF"/>
                <w:spacing w:val="-2"/>
                <w:sz w:val="18"/>
              </w:rPr>
              <w:t>receiver</w:t>
            </w:r>
          </w:p>
        </w:tc>
        <w:tc>
          <w:tcPr>
            <w:tcW w:w="3065" w:type="dxa"/>
            <w:shd w:val="clear" w:color="auto" w:fill="133149"/>
          </w:tcPr>
          <w:p w14:paraId="1F0BF076" w14:textId="77777777" w:rsidR="00374C84" w:rsidRDefault="00C24D04">
            <w:pPr>
              <w:pStyle w:val="TableParagraph"/>
              <w:spacing w:before="133"/>
              <w:ind w:left="105"/>
              <w:rPr>
                <w:b/>
                <w:sz w:val="18"/>
              </w:rPr>
            </w:pPr>
            <w:r>
              <w:rPr>
                <w:b/>
                <w:color w:val="FFFFFF"/>
                <w:sz w:val="18"/>
              </w:rPr>
              <w:t>Modelled</w:t>
            </w:r>
            <w:r>
              <w:rPr>
                <w:b/>
                <w:color w:val="FFFFFF"/>
                <w:spacing w:val="-8"/>
                <w:sz w:val="18"/>
              </w:rPr>
              <w:t xml:space="preserve"> </w:t>
            </w:r>
            <w:r>
              <w:rPr>
                <w:b/>
                <w:color w:val="FFFFFF"/>
                <w:spacing w:val="-2"/>
                <w:sz w:val="18"/>
              </w:rPr>
              <w:t>location</w:t>
            </w:r>
          </w:p>
        </w:tc>
        <w:tc>
          <w:tcPr>
            <w:tcW w:w="2211" w:type="dxa"/>
            <w:shd w:val="clear" w:color="auto" w:fill="133149"/>
          </w:tcPr>
          <w:p w14:paraId="28149E68" w14:textId="77777777" w:rsidR="00374C84" w:rsidRDefault="00C24D04">
            <w:pPr>
              <w:pStyle w:val="TableParagraph"/>
              <w:spacing w:before="133"/>
              <w:ind w:left="304" w:right="332"/>
              <w:rPr>
                <w:b/>
                <w:sz w:val="18"/>
              </w:rPr>
            </w:pPr>
            <w:r>
              <w:rPr>
                <w:b/>
                <w:color w:val="FFFFFF"/>
                <w:sz w:val="18"/>
              </w:rPr>
              <w:t>Magnetic fields: DC</w:t>
            </w:r>
            <w:r>
              <w:rPr>
                <w:b/>
                <w:color w:val="FFFFFF"/>
                <w:spacing w:val="-15"/>
                <w:sz w:val="18"/>
              </w:rPr>
              <w:t xml:space="preserve"> </w:t>
            </w:r>
            <w:r>
              <w:rPr>
                <w:b/>
                <w:color w:val="FFFFFF"/>
                <w:sz w:val="18"/>
              </w:rPr>
              <w:t>reference</w:t>
            </w:r>
            <w:r>
              <w:rPr>
                <w:b/>
                <w:color w:val="FFFFFF"/>
                <w:spacing w:val="-12"/>
                <w:sz w:val="18"/>
              </w:rPr>
              <w:t xml:space="preserve"> </w:t>
            </w:r>
            <w:r>
              <w:rPr>
                <w:b/>
                <w:color w:val="FFFFFF"/>
                <w:sz w:val="18"/>
              </w:rPr>
              <w:t>level</w:t>
            </w:r>
          </w:p>
        </w:tc>
        <w:tc>
          <w:tcPr>
            <w:tcW w:w="2048" w:type="dxa"/>
            <w:shd w:val="clear" w:color="auto" w:fill="133149"/>
          </w:tcPr>
          <w:p w14:paraId="3A0DD6D2" w14:textId="77777777" w:rsidR="00374C84" w:rsidRDefault="00C24D04">
            <w:pPr>
              <w:pStyle w:val="TableParagraph"/>
              <w:spacing w:before="133"/>
              <w:ind w:left="329" w:right="42"/>
              <w:rPr>
                <w:b/>
                <w:sz w:val="18"/>
              </w:rPr>
            </w:pPr>
            <w:r>
              <w:rPr>
                <w:b/>
                <w:color w:val="FFFFFF"/>
                <w:spacing w:val="-2"/>
                <w:sz w:val="18"/>
              </w:rPr>
              <w:t xml:space="preserve">Maximum </w:t>
            </w:r>
            <w:r>
              <w:rPr>
                <w:b/>
                <w:color w:val="FFFFFF"/>
                <w:sz w:val="18"/>
              </w:rPr>
              <w:t>calculated</w:t>
            </w:r>
            <w:r>
              <w:rPr>
                <w:b/>
                <w:color w:val="FFFFFF"/>
                <w:spacing w:val="-13"/>
                <w:sz w:val="18"/>
              </w:rPr>
              <w:t xml:space="preserve"> </w:t>
            </w:r>
            <w:r>
              <w:rPr>
                <w:b/>
                <w:color w:val="FFFFFF"/>
                <w:sz w:val="18"/>
              </w:rPr>
              <w:t>value</w:t>
            </w:r>
          </w:p>
        </w:tc>
      </w:tr>
      <w:tr w:rsidR="00374C84" w14:paraId="7917619B" w14:textId="77777777">
        <w:trPr>
          <w:trHeight w:val="513"/>
        </w:trPr>
        <w:tc>
          <w:tcPr>
            <w:tcW w:w="2554" w:type="dxa"/>
            <w:vMerge w:val="restart"/>
            <w:shd w:val="clear" w:color="auto" w:fill="D3E6F4"/>
          </w:tcPr>
          <w:p w14:paraId="026F47F8" w14:textId="77777777" w:rsidR="00374C84" w:rsidRDefault="00C24D04">
            <w:pPr>
              <w:pStyle w:val="TableParagraph"/>
              <w:spacing w:before="152"/>
              <w:ind w:left="110"/>
              <w:rPr>
                <w:sz w:val="18"/>
              </w:rPr>
            </w:pPr>
            <w:r>
              <w:rPr>
                <w:color w:val="5F5F5F"/>
                <w:spacing w:val="-2"/>
                <w:sz w:val="18"/>
              </w:rPr>
              <w:t>People</w:t>
            </w:r>
          </w:p>
        </w:tc>
        <w:tc>
          <w:tcPr>
            <w:tcW w:w="3065" w:type="dxa"/>
            <w:tcBorders>
              <w:bottom w:val="single" w:sz="4" w:space="0" w:color="18314A"/>
            </w:tcBorders>
            <w:shd w:val="clear" w:color="auto" w:fill="D3E6F4"/>
          </w:tcPr>
          <w:p w14:paraId="0228A2F4" w14:textId="77777777" w:rsidR="00374C84" w:rsidRDefault="00C24D04">
            <w:pPr>
              <w:pStyle w:val="TableParagraph"/>
              <w:spacing w:before="152"/>
              <w:ind w:left="105"/>
              <w:rPr>
                <w:sz w:val="18"/>
              </w:rPr>
            </w:pPr>
            <w:r>
              <w:rPr>
                <w:color w:val="5F5F5F"/>
                <w:sz w:val="18"/>
              </w:rPr>
              <w:t>Heybridge</w:t>
            </w:r>
            <w:r>
              <w:rPr>
                <w:color w:val="5F5F5F"/>
                <w:spacing w:val="-5"/>
                <w:sz w:val="18"/>
              </w:rPr>
              <w:t xml:space="preserve"> </w:t>
            </w:r>
            <w:r>
              <w:rPr>
                <w:color w:val="5F5F5F"/>
                <w:sz w:val="18"/>
              </w:rPr>
              <w:t>shore</w:t>
            </w:r>
            <w:r>
              <w:rPr>
                <w:color w:val="5F5F5F"/>
                <w:spacing w:val="-4"/>
                <w:sz w:val="18"/>
              </w:rPr>
              <w:t xml:space="preserve"> </w:t>
            </w:r>
            <w:r>
              <w:rPr>
                <w:color w:val="5F5F5F"/>
                <w:spacing w:val="-2"/>
                <w:sz w:val="18"/>
              </w:rPr>
              <w:t>crossing</w:t>
            </w:r>
          </w:p>
        </w:tc>
        <w:tc>
          <w:tcPr>
            <w:tcW w:w="2211" w:type="dxa"/>
            <w:tcBorders>
              <w:bottom w:val="single" w:sz="4" w:space="0" w:color="18314A"/>
            </w:tcBorders>
            <w:shd w:val="clear" w:color="auto" w:fill="D3E6F4"/>
          </w:tcPr>
          <w:p w14:paraId="6C002469" w14:textId="77777777" w:rsidR="00374C84" w:rsidRDefault="00C24D04">
            <w:pPr>
              <w:pStyle w:val="TableParagraph"/>
              <w:spacing w:before="152"/>
              <w:ind w:left="304"/>
              <w:rPr>
                <w:sz w:val="18"/>
              </w:rPr>
            </w:pPr>
            <w:r>
              <w:rPr>
                <w:color w:val="5F5F5F"/>
                <w:sz w:val="18"/>
              </w:rPr>
              <w:t>400,000</w:t>
            </w:r>
            <w:r>
              <w:rPr>
                <w:color w:val="5F5F5F"/>
                <w:spacing w:val="-1"/>
                <w:sz w:val="18"/>
              </w:rPr>
              <w:t xml:space="preserve"> </w:t>
            </w:r>
            <w:r>
              <w:rPr>
                <w:color w:val="5F5F5F"/>
                <w:spacing w:val="-5"/>
                <w:sz w:val="18"/>
              </w:rPr>
              <w:t>µT</w:t>
            </w:r>
          </w:p>
        </w:tc>
        <w:tc>
          <w:tcPr>
            <w:tcW w:w="2048" w:type="dxa"/>
            <w:tcBorders>
              <w:bottom w:val="single" w:sz="4" w:space="0" w:color="18314A"/>
            </w:tcBorders>
            <w:shd w:val="clear" w:color="auto" w:fill="D3E6F4"/>
          </w:tcPr>
          <w:p w14:paraId="5C81C2B4" w14:textId="77777777" w:rsidR="00374C84" w:rsidRDefault="00C24D04">
            <w:pPr>
              <w:pStyle w:val="TableParagraph"/>
              <w:spacing w:before="152"/>
              <w:ind w:left="329"/>
              <w:rPr>
                <w:sz w:val="18"/>
              </w:rPr>
            </w:pPr>
            <w:r>
              <w:rPr>
                <w:color w:val="5F5F5F"/>
                <w:sz w:val="18"/>
              </w:rPr>
              <w:t>193</w:t>
            </w:r>
            <w:r>
              <w:rPr>
                <w:color w:val="5F5F5F"/>
                <w:spacing w:val="3"/>
                <w:sz w:val="18"/>
              </w:rPr>
              <w:t xml:space="preserve"> </w:t>
            </w:r>
            <w:r>
              <w:rPr>
                <w:color w:val="5F5F5F"/>
                <w:spacing w:val="-5"/>
                <w:sz w:val="18"/>
              </w:rPr>
              <w:t>µT</w:t>
            </w:r>
          </w:p>
        </w:tc>
      </w:tr>
      <w:tr w:rsidR="00374C84" w14:paraId="00FF7F96" w14:textId="77777777">
        <w:trPr>
          <w:trHeight w:val="513"/>
        </w:trPr>
        <w:tc>
          <w:tcPr>
            <w:tcW w:w="2554" w:type="dxa"/>
            <w:vMerge/>
            <w:tcBorders>
              <w:top w:val="nil"/>
            </w:tcBorders>
            <w:shd w:val="clear" w:color="auto" w:fill="D3E6F4"/>
          </w:tcPr>
          <w:p w14:paraId="11087EEF" w14:textId="77777777" w:rsidR="00374C84" w:rsidRDefault="00374C84">
            <w:pPr>
              <w:rPr>
                <w:sz w:val="2"/>
                <w:szCs w:val="2"/>
              </w:rPr>
            </w:pPr>
          </w:p>
        </w:tc>
        <w:tc>
          <w:tcPr>
            <w:tcW w:w="3065" w:type="dxa"/>
            <w:tcBorders>
              <w:top w:val="single" w:sz="4" w:space="0" w:color="18314A"/>
              <w:bottom w:val="single" w:sz="4" w:space="0" w:color="18314A"/>
            </w:tcBorders>
            <w:shd w:val="clear" w:color="auto" w:fill="D3E6F4"/>
          </w:tcPr>
          <w:p w14:paraId="0DFA419D" w14:textId="77777777" w:rsidR="00374C84" w:rsidRDefault="00C24D04">
            <w:pPr>
              <w:pStyle w:val="TableParagraph"/>
              <w:spacing w:before="152"/>
              <w:ind w:left="105"/>
              <w:rPr>
                <w:sz w:val="18"/>
              </w:rPr>
            </w:pPr>
            <w:r>
              <w:rPr>
                <w:color w:val="5F5F5F"/>
                <w:sz w:val="18"/>
              </w:rPr>
              <w:t>Bass</w:t>
            </w:r>
            <w:r>
              <w:rPr>
                <w:color w:val="5F5F5F"/>
                <w:spacing w:val="-3"/>
                <w:sz w:val="18"/>
              </w:rPr>
              <w:t xml:space="preserve"> </w:t>
            </w:r>
            <w:r>
              <w:rPr>
                <w:color w:val="5F5F5F"/>
                <w:sz w:val="18"/>
              </w:rPr>
              <w:t>Strait</w:t>
            </w:r>
            <w:r>
              <w:rPr>
                <w:color w:val="5F5F5F"/>
                <w:spacing w:val="-5"/>
                <w:sz w:val="18"/>
              </w:rPr>
              <w:t xml:space="preserve"> </w:t>
            </w:r>
            <w:r>
              <w:rPr>
                <w:color w:val="5F5F5F"/>
                <w:sz w:val="18"/>
              </w:rPr>
              <w:t>(horizontal</w:t>
            </w:r>
            <w:r>
              <w:rPr>
                <w:color w:val="5F5F5F"/>
                <w:spacing w:val="-4"/>
                <w:sz w:val="18"/>
              </w:rPr>
              <w:t xml:space="preserve"> </w:t>
            </w:r>
            <w:r>
              <w:rPr>
                <w:color w:val="5F5F5F"/>
                <w:spacing w:val="-2"/>
                <w:sz w:val="18"/>
              </w:rPr>
              <w:t>alignment)</w:t>
            </w:r>
          </w:p>
        </w:tc>
        <w:tc>
          <w:tcPr>
            <w:tcW w:w="2211" w:type="dxa"/>
            <w:tcBorders>
              <w:top w:val="single" w:sz="4" w:space="0" w:color="18314A"/>
              <w:bottom w:val="single" w:sz="4" w:space="0" w:color="18314A"/>
            </w:tcBorders>
            <w:shd w:val="clear" w:color="auto" w:fill="D3E6F4"/>
          </w:tcPr>
          <w:p w14:paraId="54B3CCA5" w14:textId="77777777" w:rsidR="00374C84" w:rsidRDefault="00C24D04">
            <w:pPr>
              <w:pStyle w:val="TableParagraph"/>
              <w:spacing w:before="152"/>
              <w:ind w:left="304"/>
              <w:rPr>
                <w:sz w:val="18"/>
              </w:rPr>
            </w:pPr>
            <w:r>
              <w:rPr>
                <w:color w:val="5F5F5F"/>
                <w:sz w:val="18"/>
              </w:rPr>
              <w:t>400,000</w:t>
            </w:r>
            <w:r>
              <w:rPr>
                <w:color w:val="5F5F5F"/>
                <w:spacing w:val="-1"/>
                <w:sz w:val="18"/>
              </w:rPr>
              <w:t xml:space="preserve"> </w:t>
            </w:r>
            <w:r>
              <w:rPr>
                <w:color w:val="5F5F5F"/>
                <w:spacing w:val="-5"/>
                <w:sz w:val="18"/>
              </w:rPr>
              <w:t>µT</w:t>
            </w:r>
          </w:p>
        </w:tc>
        <w:tc>
          <w:tcPr>
            <w:tcW w:w="2048" w:type="dxa"/>
            <w:tcBorders>
              <w:top w:val="single" w:sz="4" w:space="0" w:color="18314A"/>
              <w:bottom w:val="single" w:sz="4" w:space="0" w:color="18314A"/>
            </w:tcBorders>
            <w:shd w:val="clear" w:color="auto" w:fill="D3E6F4"/>
          </w:tcPr>
          <w:p w14:paraId="10BEC104" w14:textId="77777777" w:rsidR="00374C84" w:rsidRDefault="00C24D04">
            <w:pPr>
              <w:pStyle w:val="TableParagraph"/>
              <w:spacing w:before="152"/>
              <w:ind w:left="329"/>
              <w:rPr>
                <w:sz w:val="18"/>
              </w:rPr>
            </w:pPr>
            <w:r>
              <w:rPr>
                <w:color w:val="5F5F5F"/>
                <w:sz w:val="18"/>
              </w:rPr>
              <w:t>24</w:t>
            </w:r>
            <w:r>
              <w:rPr>
                <w:color w:val="5F5F5F"/>
                <w:spacing w:val="3"/>
                <w:sz w:val="18"/>
              </w:rPr>
              <w:t xml:space="preserve"> </w:t>
            </w:r>
            <w:r>
              <w:rPr>
                <w:color w:val="5F5F5F"/>
                <w:spacing w:val="-5"/>
                <w:sz w:val="18"/>
              </w:rPr>
              <w:t>µT</w:t>
            </w:r>
          </w:p>
        </w:tc>
      </w:tr>
      <w:tr w:rsidR="00374C84" w14:paraId="6CE69F92" w14:textId="77777777">
        <w:trPr>
          <w:trHeight w:val="513"/>
        </w:trPr>
        <w:tc>
          <w:tcPr>
            <w:tcW w:w="2554" w:type="dxa"/>
            <w:vMerge/>
            <w:tcBorders>
              <w:top w:val="nil"/>
            </w:tcBorders>
            <w:shd w:val="clear" w:color="auto" w:fill="D3E6F4"/>
          </w:tcPr>
          <w:p w14:paraId="64CE5BC1" w14:textId="77777777" w:rsidR="00374C84" w:rsidRDefault="00374C84">
            <w:pPr>
              <w:rPr>
                <w:sz w:val="2"/>
                <w:szCs w:val="2"/>
              </w:rPr>
            </w:pPr>
          </w:p>
        </w:tc>
        <w:tc>
          <w:tcPr>
            <w:tcW w:w="3065" w:type="dxa"/>
            <w:tcBorders>
              <w:top w:val="single" w:sz="4" w:space="0" w:color="18314A"/>
            </w:tcBorders>
            <w:shd w:val="clear" w:color="auto" w:fill="D3E6F4"/>
          </w:tcPr>
          <w:p w14:paraId="5BA2F924" w14:textId="77777777" w:rsidR="00374C84" w:rsidRDefault="00C24D04">
            <w:pPr>
              <w:pStyle w:val="TableParagraph"/>
              <w:spacing w:before="152"/>
              <w:ind w:left="105"/>
              <w:rPr>
                <w:sz w:val="18"/>
              </w:rPr>
            </w:pPr>
            <w:r>
              <w:rPr>
                <w:color w:val="5F5F5F"/>
                <w:sz w:val="18"/>
              </w:rPr>
              <w:t>Waratah</w:t>
            </w:r>
            <w:r>
              <w:rPr>
                <w:color w:val="5F5F5F"/>
                <w:spacing w:val="-3"/>
                <w:sz w:val="18"/>
              </w:rPr>
              <w:t xml:space="preserve"> </w:t>
            </w:r>
            <w:r>
              <w:rPr>
                <w:color w:val="5F5F5F"/>
                <w:sz w:val="18"/>
              </w:rPr>
              <w:t>Bay</w:t>
            </w:r>
            <w:r>
              <w:rPr>
                <w:color w:val="5F5F5F"/>
                <w:spacing w:val="-2"/>
                <w:sz w:val="18"/>
              </w:rPr>
              <w:t xml:space="preserve"> </w:t>
            </w:r>
            <w:r>
              <w:rPr>
                <w:color w:val="5F5F5F"/>
                <w:sz w:val="18"/>
              </w:rPr>
              <w:t>shore</w:t>
            </w:r>
            <w:r>
              <w:rPr>
                <w:color w:val="5F5F5F"/>
                <w:spacing w:val="-3"/>
                <w:sz w:val="18"/>
              </w:rPr>
              <w:t xml:space="preserve"> </w:t>
            </w:r>
            <w:r>
              <w:rPr>
                <w:color w:val="5F5F5F"/>
                <w:spacing w:val="-2"/>
                <w:sz w:val="18"/>
              </w:rPr>
              <w:t>crossing</w:t>
            </w:r>
          </w:p>
        </w:tc>
        <w:tc>
          <w:tcPr>
            <w:tcW w:w="2211" w:type="dxa"/>
            <w:tcBorders>
              <w:top w:val="single" w:sz="4" w:space="0" w:color="18314A"/>
            </w:tcBorders>
            <w:shd w:val="clear" w:color="auto" w:fill="D3E6F4"/>
          </w:tcPr>
          <w:p w14:paraId="163CD351" w14:textId="77777777" w:rsidR="00374C84" w:rsidRDefault="00C24D04">
            <w:pPr>
              <w:pStyle w:val="TableParagraph"/>
              <w:spacing w:before="152"/>
              <w:ind w:left="304"/>
              <w:rPr>
                <w:sz w:val="18"/>
              </w:rPr>
            </w:pPr>
            <w:r>
              <w:rPr>
                <w:color w:val="5F5F5F"/>
                <w:sz w:val="18"/>
              </w:rPr>
              <w:t>400,000</w:t>
            </w:r>
            <w:r>
              <w:rPr>
                <w:color w:val="5F5F5F"/>
                <w:spacing w:val="-1"/>
                <w:sz w:val="18"/>
              </w:rPr>
              <w:t xml:space="preserve"> </w:t>
            </w:r>
            <w:r>
              <w:rPr>
                <w:color w:val="5F5F5F"/>
                <w:spacing w:val="-5"/>
                <w:sz w:val="18"/>
              </w:rPr>
              <w:t>µT</w:t>
            </w:r>
          </w:p>
        </w:tc>
        <w:tc>
          <w:tcPr>
            <w:tcW w:w="2048" w:type="dxa"/>
            <w:tcBorders>
              <w:top w:val="single" w:sz="4" w:space="0" w:color="18314A"/>
            </w:tcBorders>
            <w:shd w:val="clear" w:color="auto" w:fill="D3E6F4"/>
          </w:tcPr>
          <w:p w14:paraId="368379DB" w14:textId="77777777" w:rsidR="00374C84" w:rsidRDefault="00C24D04">
            <w:pPr>
              <w:pStyle w:val="TableParagraph"/>
              <w:spacing w:before="152"/>
              <w:ind w:left="329"/>
              <w:rPr>
                <w:sz w:val="18"/>
              </w:rPr>
            </w:pPr>
            <w:r>
              <w:rPr>
                <w:color w:val="5F5F5F"/>
                <w:sz w:val="18"/>
              </w:rPr>
              <w:t>194</w:t>
            </w:r>
            <w:r>
              <w:rPr>
                <w:color w:val="5F5F5F"/>
                <w:spacing w:val="3"/>
                <w:sz w:val="18"/>
              </w:rPr>
              <w:t xml:space="preserve"> </w:t>
            </w:r>
            <w:r>
              <w:rPr>
                <w:color w:val="5F5F5F"/>
                <w:spacing w:val="-5"/>
                <w:sz w:val="18"/>
              </w:rPr>
              <w:t>µT</w:t>
            </w:r>
          </w:p>
        </w:tc>
      </w:tr>
      <w:tr w:rsidR="00374C84" w14:paraId="5EE4CBBD" w14:textId="77777777">
        <w:trPr>
          <w:trHeight w:val="513"/>
        </w:trPr>
        <w:tc>
          <w:tcPr>
            <w:tcW w:w="2554" w:type="dxa"/>
            <w:vMerge w:val="restart"/>
          </w:tcPr>
          <w:p w14:paraId="66849C26" w14:textId="77777777" w:rsidR="00374C84" w:rsidRDefault="00C24D04">
            <w:pPr>
              <w:pStyle w:val="TableParagraph"/>
              <w:spacing w:before="148" w:line="242" w:lineRule="auto"/>
              <w:ind w:left="110" w:right="303"/>
              <w:jc w:val="both"/>
              <w:rPr>
                <w:sz w:val="18"/>
              </w:rPr>
            </w:pPr>
            <w:r>
              <w:rPr>
                <w:color w:val="5F5F5F"/>
                <w:sz w:val="18"/>
              </w:rPr>
              <w:t>Active</w:t>
            </w:r>
            <w:r>
              <w:rPr>
                <w:color w:val="5F5F5F"/>
                <w:spacing w:val="-15"/>
                <w:sz w:val="18"/>
              </w:rPr>
              <w:t xml:space="preserve"> </w:t>
            </w:r>
            <w:r>
              <w:rPr>
                <w:color w:val="5F5F5F"/>
                <w:sz w:val="18"/>
              </w:rPr>
              <w:t>implantable</w:t>
            </w:r>
            <w:r>
              <w:rPr>
                <w:color w:val="5F5F5F"/>
                <w:spacing w:val="-12"/>
                <w:sz w:val="18"/>
              </w:rPr>
              <w:t xml:space="preserve"> </w:t>
            </w:r>
            <w:r>
              <w:rPr>
                <w:color w:val="5F5F5F"/>
                <w:sz w:val="18"/>
              </w:rPr>
              <w:t>medical devices</w:t>
            </w:r>
            <w:r>
              <w:rPr>
                <w:color w:val="5F5F5F"/>
                <w:spacing w:val="-2"/>
                <w:sz w:val="18"/>
              </w:rPr>
              <w:t xml:space="preserve"> </w:t>
            </w:r>
            <w:r>
              <w:rPr>
                <w:color w:val="5F5F5F"/>
                <w:sz w:val="18"/>
              </w:rPr>
              <w:t>(e.g., pacemakers and cochlear implants)</w:t>
            </w:r>
          </w:p>
        </w:tc>
        <w:tc>
          <w:tcPr>
            <w:tcW w:w="3065" w:type="dxa"/>
            <w:tcBorders>
              <w:bottom w:val="single" w:sz="4" w:space="0" w:color="18314A"/>
            </w:tcBorders>
          </w:tcPr>
          <w:p w14:paraId="08673E3E" w14:textId="77777777" w:rsidR="00374C84" w:rsidRDefault="00C24D04">
            <w:pPr>
              <w:pStyle w:val="TableParagraph"/>
              <w:spacing w:before="152"/>
              <w:ind w:left="105"/>
              <w:rPr>
                <w:sz w:val="18"/>
              </w:rPr>
            </w:pPr>
            <w:r>
              <w:rPr>
                <w:color w:val="5F5F5F"/>
                <w:sz w:val="18"/>
              </w:rPr>
              <w:t>Heybridge</w:t>
            </w:r>
            <w:r>
              <w:rPr>
                <w:color w:val="5F5F5F"/>
                <w:spacing w:val="-5"/>
                <w:sz w:val="18"/>
              </w:rPr>
              <w:t xml:space="preserve"> </w:t>
            </w:r>
            <w:r>
              <w:rPr>
                <w:color w:val="5F5F5F"/>
                <w:sz w:val="18"/>
              </w:rPr>
              <w:t>shore</w:t>
            </w:r>
            <w:r>
              <w:rPr>
                <w:color w:val="5F5F5F"/>
                <w:spacing w:val="-4"/>
                <w:sz w:val="18"/>
              </w:rPr>
              <w:t xml:space="preserve"> </w:t>
            </w:r>
            <w:r>
              <w:rPr>
                <w:color w:val="5F5F5F"/>
                <w:spacing w:val="-2"/>
                <w:sz w:val="18"/>
              </w:rPr>
              <w:t>crossing</w:t>
            </w:r>
          </w:p>
        </w:tc>
        <w:tc>
          <w:tcPr>
            <w:tcW w:w="2211" w:type="dxa"/>
            <w:tcBorders>
              <w:bottom w:val="single" w:sz="4" w:space="0" w:color="18314A"/>
            </w:tcBorders>
          </w:tcPr>
          <w:p w14:paraId="7BCB7B3B" w14:textId="77777777" w:rsidR="00374C84" w:rsidRDefault="00C24D04">
            <w:pPr>
              <w:pStyle w:val="TableParagraph"/>
              <w:spacing w:before="152"/>
              <w:ind w:left="304"/>
              <w:rPr>
                <w:sz w:val="18"/>
              </w:rPr>
            </w:pPr>
            <w:r>
              <w:rPr>
                <w:color w:val="5F5F5F"/>
                <w:sz w:val="18"/>
              </w:rPr>
              <w:t>500</w:t>
            </w:r>
            <w:r>
              <w:rPr>
                <w:color w:val="5F5F5F"/>
                <w:spacing w:val="3"/>
                <w:sz w:val="18"/>
              </w:rPr>
              <w:t xml:space="preserve"> </w:t>
            </w:r>
            <w:r>
              <w:rPr>
                <w:color w:val="5F5F5F"/>
                <w:spacing w:val="-5"/>
                <w:sz w:val="18"/>
              </w:rPr>
              <w:t>µT</w:t>
            </w:r>
          </w:p>
        </w:tc>
        <w:tc>
          <w:tcPr>
            <w:tcW w:w="2048" w:type="dxa"/>
            <w:tcBorders>
              <w:bottom w:val="single" w:sz="4" w:space="0" w:color="18314A"/>
            </w:tcBorders>
          </w:tcPr>
          <w:p w14:paraId="484374CE" w14:textId="77777777" w:rsidR="00374C84" w:rsidRDefault="00C24D04">
            <w:pPr>
              <w:pStyle w:val="TableParagraph"/>
              <w:spacing w:before="152"/>
              <w:ind w:left="329"/>
              <w:rPr>
                <w:sz w:val="18"/>
              </w:rPr>
            </w:pPr>
            <w:r>
              <w:rPr>
                <w:color w:val="5F5F5F"/>
                <w:sz w:val="18"/>
              </w:rPr>
              <w:t>193</w:t>
            </w:r>
            <w:r>
              <w:rPr>
                <w:color w:val="5F5F5F"/>
                <w:spacing w:val="3"/>
                <w:sz w:val="18"/>
              </w:rPr>
              <w:t xml:space="preserve"> </w:t>
            </w:r>
            <w:r>
              <w:rPr>
                <w:color w:val="5F5F5F"/>
                <w:spacing w:val="-5"/>
                <w:sz w:val="18"/>
              </w:rPr>
              <w:t>µT</w:t>
            </w:r>
          </w:p>
        </w:tc>
      </w:tr>
      <w:tr w:rsidR="00374C84" w14:paraId="499FFC0D" w14:textId="77777777">
        <w:trPr>
          <w:trHeight w:val="513"/>
        </w:trPr>
        <w:tc>
          <w:tcPr>
            <w:tcW w:w="2554" w:type="dxa"/>
            <w:vMerge/>
            <w:tcBorders>
              <w:top w:val="nil"/>
            </w:tcBorders>
          </w:tcPr>
          <w:p w14:paraId="0A6907C0" w14:textId="77777777" w:rsidR="00374C84" w:rsidRDefault="00374C84">
            <w:pPr>
              <w:rPr>
                <w:sz w:val="2"/>
                <w:szCs w:val="2"/>
              </w:rPr>
            </w:pPr>
          </w:p>
        </w:tc>
        <w:tc>
          <w:tcPr>
            <w:tcW w:w="3065" w:type="dxa"/>
            <w:tcBorders>
              <w:top w:val="single" w:sz="4" w:space="0" w:color="18314A"/>
              <w:bottom w:val="single" w:sz="4" w:space="0" w:color="18314A"/>
            </w:tcBorders>
          </w:tcPr>
          <w:p w14:paraId="7A5B0E6A" w14:textId="77777777" w:rsidR="00374C84" w:rsidRDefault="00C24D04">
            <w:pPr>
              <w:pStyle w:val="TableParagraph"/>
              <w:spacing w:before="152"/>
              <w:ind w:left="105"/>
              <w:rPr>
                <w:sz w:val="18"/>
              </w:rPr>
            </w:pPr>
            <w:r>
              <w:rPr>
                <w:color w:val="5F5F5F"/>
                <w:sz w:val="18"/>
              </w:rPr>
              <w:t>Bass</w:t>
            </w:r>
            <w:r>
              <w:rPr>
                <w:color w:val="5F5F5F"/>
                <w:spacing w:val="-3"/>
                <w:sz w:val="18"/>
              </w:rPr>
              <w:t xml:space="preserve"> </w:t>
            </w:r>
            <w:r>
              <w:rPr>
                <w:color w:val="5F5F5F"/>
                <w:sz w:val="18"/>
              </w:rPr>
              <w:t>Strait</w:t>
            </w:r>
            <w:r>
              <w:rPr>
                <w:color w:val="5F5F5F"/>
                <w:spacing w:val="-4"/>
                <w:sz w:val="18"/>
              </w:rPr>
              <w:t xml:space="preserve"> </w:t>
            </w:r>
            <w:r>
              <w:rPr>
                <w:color w:val="5F5F5F"/>
                <w:sz w:val="18"/>
              </w:rPr>
              <w:t>(horizontal</w:t>
            </w:r>
            <w:r>
              <w:rPr>
                <w:color w:val="5F5F5F"/>
                <w:spacing w:val="-4"/>
                <w:sz w:val="18"/>
              </w:rPr>
              <w:t xml:space="preserve"> </w:t>
            </w:r>
            <w:r>
              <w:rPr>
                <w:color w:val="5F5F5F"/>
                <w:spacing w:val="-2"/>
                <w:sz w:val="18"/>
              </w:rPr>
              <w:t>alignment)</w:t>
            </w:r>
          </w:p>
        </w:tc>
        <w:tc>
          <w:tcPr>
            <w:tcW w:w="2211" w:type="dxa"/>
            <w:tcBorders>
              <w:top w:val="single" w:sz="4" w:space="0" w:color="18314A"/>
              <w:bottom w:val="single" w:sz="4" w:space="0" w:color="18314A"/>
            </w:tcBorders>
          </w:tcPr>
          <w:p w14:paraId="1244E528" w14:textId="77777777" w:rsidR="00374C84" w:rsidRDefault="00C24D04">
            <w:pPr>
              <w:pStyle w:val="TableParagraph"/>
              <w:spacing w:before="152"/>
              <w:ind w:left="304"/>
              <w:rPr>
                <w:sz w:val="18"/>
              </w:rPr>
            </w:pPr>
            <w:r>
              <w:rPr>
                <w:color w:val="5F5F5F"/>
                <w:sz w:val="18"/>
              </w:rPr>
              <w:t>500</w:t>
            </w:r>
            <w:r>
              <w:rPr>
                <w:color w:val="5F5F5F"/>
                <w:spacing w:val="3"/>
                <w:sz w:val="18"/>
              </w:rPr>
              <w:t xml:space="preserve"> </w:t>
            </w:r>
            <w:r>
              <w:rPr>
                <w:color w:val="5F5F5F"/>
                <w:spacing w:val="-5"/>
                <w:sz w:val="18"/>
              </w:rPr>
              <w:t>µT</w:t>
            </w:r>
          </w:p>
        </w:tc>
        <w:tc>
          <w:tcPr>
            <w:tcW w:w="2048" w:type="dxa"/>
            <w:tcBorders>
              <w:top w:val="single" w:sz="4" w:space="0" w:color="18314A"/>
              <w:bottom w:val="single" w:sz="4" w:space="0" w:color="18314A"/>
            </w:tcBorders>
          </w:tcPr>
          <w:p w14:paraId="7817F1B1" w14:textId="77777777" w:rsidR="00374C84" w:rsidRDefault="00C24D04">
            <w:pPr>
              <w:pStyle w:val="TableParagraph"/>
              <w:spacing w:before="152"/>
              <w:ind w:left="329"/>
              <w:rPr>
                <w:sz w:val="18"/>
              </w:rPr>
            </w:pPr>
            <w:r>
              <w:rPr>
                <w:color w:val="5F5F5F"/>
                <w:sz w:val="18"/>
              </w:rPr>
              <w:t>24</w:t>
            </w:r>
            <w:r>
              <w:rPr>
                <w:color w:val="5F5F5F"/>
                <w:spacing w:val="3"/>
                <w:sz w:val="18"/>
              </w:rPr>
              <w:t xml:space="preserve"> </w:t>
            </w:r>
            <w:r>
              <w:rPr>
                <w:color w:val="5F5F5F"/>
                <w:spacing w:val="-5"/>
                <w:sz w:val="18"/>
              </w:rPr>
              <w:t>µT</w:t>
            </w:r>
          </w:p>
        </w:tc>
      </w:tr>
      <w:tr w:rsidR="00374C84" w14:paraId="1FC8A074" w14:textId="77777777">
        <w:trPr>
          <w:trHeight w:val="360"/>
        </w:trPr>
        <w:tc>
          <w:tcPr>
            <w:tcW w:w="2554" w:type="dxa"/>
          </w:tcPr>
          <w:p w14:paraId="1995562B" w14:textId="77777777" w:rsidR="00374C84" w:rsidRDefault="00374C84">
            <w:pPr>
              <w:pStyle w:val="TableParagraph"/>
              <w:rPr>
                <w:rFonts w:ascii="Times New Roman"/>
                <w:sz w:val="18"/>
              </w:rPr>
            </w:pPr>
          </w:p>
        </w:tc>
        <w:tc>
          <w:tcPr>
            <w:tcW w:w="3065" w:type="dxa"/>
            <w:tcBorders>
              <w:top w:val="single" w:sz="4" w:space="0" w:color="18314A"/>
            </w:tcBorders>
          </w:tcPr>
          <w:p w14:paraId="11176220" w14:textId="77777777" w:rsidR="00374C84" w:rsidRDefault="00C24D04">
            <w:pPr>
              <w:pStyle w:val="TableParagraph"/>
              <w:spacing w:before="152" w:line="187" w:lineRule="exact"/>
              <w:ind w:left="105"/>
              <w:rPr>
                <w:sz w:val="18"/>
              </w:rPr>
            </w:pPr>
            <w:r>
              <w:rPr>
                <w:color w:val="5F5F5F"/>
                <w:sz w:val="18"/>
              </w:rPr>
              <w:t>Waratah</w:t>
            </w:r>
            <w:r>
              <w:rPr>
                <w:color w:val="5F5F5F"/>
                <w:spacing w:val="-3"/>
                <w:sz w:val="18"/>
              </w:rPr>
              <w:t xml:space="preserve"> </w:t>
            </w:r>
            <w:r>
              <w:rPr>
                <w:color w:val="5F5F5F"/>
                <w:sz w:val="18"/>
              </w:rPr>
              <w:t>Bay</w:t>
            </w:r>
            <w:r>
              <w:rPr>
                <w:color w:val="5F5F5F"/>
                <w:spacing w:val="-2"/>
                <w:sz w:val="18"/>
              </w:rPr>
              <w:t xml:space="preserve"> </w:t>
            </w:r>
            <w:r>
              <w:rPr>
                <w:color w:val="5F5F5F"/>
                <w:sz w:val="18"/>
              </w:rPr>
              <w:t>shore</w:t>
            </w:r>
            <w:r>
              <w:rPr>
                <w:color w:val="5F5F5F"/>
                <w:spacing w:val="-3"/>
                <w:sz w:val="18"/>
              </w:rPr>
              <w:t xml:space="preserve"> </w:t>
            </w:r>
            <w:r>
              <w:rPr>
                <w:color w:val="5F5F5F"/>
                <w:spacing w:val="-2"/>
                <w:sz w:val="18"/>
              </w:rPr>
              <w:t>crossing</w:t>
            </w:r>
          </w:p>
        </w:tc>
        <w:tc>
          <w:tcPr>
            <w:tcW w:w="2211" w:type="dxa"/>
            <w:tcBorders>
              <w:top w:val="single" w:sz="4" w:space="0" w:color="18314A"/>
            </w:tcBorders>
          </w:tcPr>
          <w:p w14:paraId="491C296F" w14:textId="77777777" w:rsidR="00374C84" w:rsidRDefault="00C24D04">
            <w:pPr>
              <w:pStyle w:val="TableParagraph"/>
              <w:spacing w:before="152" w:line="187" w:lineRule="exact"/>
              <w:ind w:left="304"/>
              <w:rPr>
                <w:sz w:val="18"/>
              </w:rPr>
            </w:pPr>
            <w:r>
              <w:rPr>
                <w:color w:val="5F5F5F"/>
                <w:sz w:val="18"/>
              </w:rPr>
              <w:t>500</w:t>
            </w:r>
            <w:r>
              <w:rPr>
                <w:color w:val="5F5F5F"/>
                <w:spacing w:val="3"/>
                <w:sz w:val="18"/>
              </w:rPr>
              <w:t xml:space="preserve"> </w:t>
            </w:r>
            <w:r>
              <w:rPr>
                <w:color w:val="5F5F5F"/>
                <w:spacing w:val="-5"/>
                <w:sz w:val="18"/>
              </w:rPr>
              <w:t>µT</w:t>
            </w:r>
          </w:p>
        </w:tc>
        <w:tc>
          <w:tcPr>
            <w:tcW w:w="2048" w:type="dxa"/>
            <w:tcBorders>
              <w:top w:val="single" w:sz="4" w:space="0" w:color="18314A"/>
            </w:tcBorders>
          </w:tcPr>
          <w:p w14:paraId="586E6FEC" w14:textId="77777777" w:rsidR="00374C84" w:rsidRDefault="00C24D04">
            <w:pPr>
              <w:pStyle w:val="TableParagraph"/>
              <w:spacing w:before="152" w:line="187" w:lineRule="exact"/>
              <w:ind w:left="329"/>
              <w:rPr>
                <w:sz w:val="18"/>
              </w:rPr>
            </w:pPr>
            <w:r>
              <w:rPr>
                <w:color w:val="5F5F5F"/>
                <w:sz w:val="18"/>
              </w:rPr>
              <w:t>194</w:t>
            </w:r>
            <w:r>
              <w:rPr>
                <w:color w:val="5F5F5F"/>
                <w:spacing w:val="3"/>
                <w:sz w:val="18"/>
              </w:rPr>
              <w:t xml:space="preserve"> </w:t>
            </w:r>
            <w:r>
              <w:rPr>
                <w:color w:val="5F5F5F"/>
                <w:spacing w:val="-5"/>
                <w:sz w:val="18"/>
              </w:rPr>
              <w:t>µT</w:t>
            </w:r>
          </w:p>
        </w:tc>
      </w:tr>
    </w:tbl>
    <w:p w14:paraId="6EC0554F" w14:textId="77777777" w:rsidR="00374C84" w:rsidRDefault="00374C84">
      <w:pPr>
        <w:spacing w:line="187" w:lineRule="exact"/>
        <w:rPr>
          <w:sz w:val="18"/>
        </w:rPr>
        <w:sectPr w:rsidR="00374C84">
          <w:pgSz w:w="11910" w:h="16840"/>
          <w:pgMar w:top="1500" w:right="800" w:bottom="800" w:left="1020" w:header="467" w:footer="612" w:gutter="0"/>
          <w:cols w:space="720"/>
        </w:sectPr>
      </w:pPr>
    </w:p>
    <w:p w14:paraId="286E5202" w14:textId="77777777" w:rsidR="00C24D04" w:rsidRDefault="00C24D04">
      <w:pPr>
        <w:spacing w:line="201" w:lineRule="auto"/>
        <w:rPr>
          <w:rFonts w:ascii="Arial Narrow" w:hAnsi="Arial Narrow"/>
          <w:sz w:val="8"/>
        </w:rPr>
        <w:sectPr w:rsidR="00C24D04" w:rsidSect="00C24D04">
          <w:headerReference w:type="default" r:id="rId29"/>
          <w:footerReference w:type="default" r:id="rId30"/>
          <w:pgSz w:w="16840" w:h="11910" w:orient="landscape"/>
          <w:pgMar w:top="981" w:right="340" w:bottom="799" w:left="561" w:header="0" w:footer="0" w:gutter="0"/>
          <w:cols w:space="720"/>
          <w:docGrid w:linePitch="299"/>
        </w:sectPr>
      </w:pPr>
      <w:bookmarkStart w:id="27" w:name="_bookmark13"/>
      <w:bookmarkEnd w:id="27"/>
      <w:r>
        <w:rPr>
          <w:rFonts w:ascii="Arial Narrow" w:hAnsi="Arial Narrow"/>
          <w:noProof/>
          <w:sz w:val="8"/>
        </w:rPr>
        <w:lastRenderedPageBreak/>
        <w:drawing>
          <wp:anchor distT="0" distB="0" distL="114300" distR="114300" simplePos="0" relativeHeight="486131712" behindDoc="0" locked="0" layoutInCell="1" allowOverlap="1" wp14:anchorId="6AA46BE7" wp14:editId="71A43283">
            <wp:simplePos x="0" y="0"/>
            <wp:positionH relativeFrom="column">
              <wp:posOffset>-366186</wp:posOffset>
            </wp:positionH>
            <wp:positionV relativeFrom="paragraph">
              <wp:posOffset>-612426</wp:posOffset>
            </wp:positionV>
            <wp:extent cx="10692000" cy="7560000"/>
            <wp:effectExtent l="0" t="0" r="0" b="3175"/>
            <wp:wrapNone/>
            <wp:docPr id="1603797021" name="Picture 12" descr="A map of a s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97021" name="Picture 12" descr="A map of a sea&#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92000" cy="7560000"/>
                    </a:xfrm>
                    <a:prstGeom prst="rect">
                      <a:avLst/>
                    </a:prstGeom>
                    <a:noFill/>
                    <a:ln>
                      <a:noFill/>
                    </a:ln>
                  </pic:spPr>
                </pic:pic>
              </a:graphicData>
            </a:graphic>
          </wp:anchor>
        </w:drawing>
      </w:r>
    </w:p>
    <w:p w14:paraId="0532E1E5" w14:textId="70D68AE5" w:rsidR="00374C84" w:rsidRDefault="00C24D04">
      <w:pPr>
        <w:spacing w:line="201" w:lineRule="auto"/>
        <w:rPr>
          <w:rFonts w:ascii="Arial Narrow" w:hAnsi="Arial Narrow"/>
          <w:sz w:val="8"/>
        </w:rPr>
        <w:sectPr w:rsidR="00374C84" w:rsidSect="00C24D04">
          <w:pgSz w:w="11910" w:h="16840"/>
          <w:pgMar w:top="338" w:right="800" w:bottom="560" w:left="980" w:header="0" w:footer="0" w:gutter="0"/>
          <w:cols w:space="720"/>
          <w:docGrid w:linePitch="299"/>
        </w:sectPr>
      </w:pPr>
      <w:r>
        <w:rPr>
          <w:rFonts w:ascii="Arial Narrow" w:hAnsi="Arial Narrow"/>
          <w:noProof/>
          <w:sz w:val="8"/>
        </w:rPr>
        <w:lastRenderedPageBreak/>
        <w:drawing>
          <wp:anchor distT="0" distB="0" distL="114300" distR="114300" simplePos="0" relativeHeight="486132736" behindDoc="0" locked="0" layoutInCell="1" allowOverlap="1" wp14:anchorId="3A55F13F" wp14:editId="719B65FB">
            <wp:simplePos x="0" y="0"/>
            <wp:positionH relativeFrom="column">
              <wp:posOffset>-672605</wp:posOffset>
            </wp:positionH>
            <wp:positionV relativeFrom="paragraph">
              <wp:posOffset>-174108</wp:posOffset>
            </wp:positionV>
            <wp:extent cx="7560000" cy="10702800"/>
            <wp:effectExtent l="0" t="0" r="3175" b="3810"/>
            <wp:wrapNone/>
            <wp:docPr id="360402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anchor>
        </w:drawing>
      </w:r>
    </w:p>
    <w:p w14:paraId="0C10C318" w14:textId="3A4ED404" w:rsidR="00374C84" w:rsidRDefault="00C24D04" w:rsidP="0055512D">
      <w:pPr>
        <w:pStyle w:val="Heading2"/>
        <w:numPr>
          <w:ilvl w:val="2"/>
          <w:numId w:val="2"/>
        </w:numPr>
        <w:tabs>
          <w:tab w:val="left" w:pos="1245"/>
        </w:tabs>
        <w:ind w:left="1245"/>
      </w:pPr>
      <w:r>
        <w:rPr>
          <w:color w:val="18314A"/>
        </w:rPr>
        <w:lastRenderedPageBreak/>
        <w:t>Land</w:t>
      </w:r>
      <w:r w:rsidRPr="0055512D">
        <w:rPr>
          <w:color w:val="18314A"/>
        </w:rPr>
        <w:t xml:space="preserve"> </w:t>
      </w:r>
      <w:r w:rsidRPr="0055512D">
        <w:rPr>
          <w:color w:val="18314A"/>
        </w:rPr>
        <w:t>cables</w:t>
      </w:r>
    </w:p>
    <w:p w14:paraId="7A192C55" w14:textId="77777777" w:rsidR="00374C84" w:rsidRDefault="00C24D04">
      <w:pPr>
        <w:pStyle w:val="BodyText"/>
        <w:spacing w:before="237" w:line="360" w:lineRule="auto"/>
        <w:ind w:left="112"/>
      </w:pPr>
      <w:r>
        <w:rPr>
          <w:color w:val="585858"/>
        </w:rPr>
        <w:t>T</w:t>
      </w:r>
      <w:r>
        <w:rPr>
          <w:color w:val="585858"/>
        </w:rPr>
        <w:t>he</w:t>
      </w:r>
      <w:r>
        <w:rPr>
          <w:color w:val="585858"/>
          <w:spacing w:val="-2"/>
        </w:rPr>
        <w:t xml:space="preserve"> </w:t>
      </w:r>
      <w:r>
        <w:rPr>
          <w:color w:val="585858"/>
        </w:rPr>
        <w:t>DC</w:t>
      </w:r>
      <w:r>
        <w:rPr>
          <w:color w:val="585858"/>
          <w:spacing w:val="-2"/>
        </w:rPr>
        <w:t xml:space="preserve"> </w:t>
      </w:r>
      <w:r>
        <w:rPr>
          <w:color w:val="585858"/>
        </w:rPr>
        <w:t>land</w:t>
      </w:r>
      <w:r>
        <w:rPr>
          <w:color w:val="585858"/>
          <w:spacing w:val="-2"/>
        </w:rPr>
        <w:t xml:space="preserve"> </w:t>
      </w:r>
      <w:r>
        <w:rPr>
          <w:color w:val="585858"/>
        </w:rPr>
        <w:t>cables to</w:t>
      </w:r>
      <w:r>
        <w:rPr>
          <w:color w:val="585858"/>
          <w:spacing w:val="-2"/>
        </w:rPr>
        <w:t xml:space="preserve"> </w:t>
      </w:r>
      <w:r>
        <w:rPr>
          <w:color w:val="585858"/>
        </w:rPr>
        <w:t>be</w:t>
      </w:r>
      <w:r>
        <w:rPr>
          <w:color w:val="585858"/>
          <w:spacing w:val="-2"/>
        </w:rPr>
        <w:t xml:space="preserve"> </w:t>
      </w:r>
      <w:r>
        <w:rPr>
          <w:color w:val="585858"/>
        </w:rPr>
        <w:t>installed</w:t>
      </w:r>
      <w:r>
        <w:rPr>
          <w:color w:val="585858"/>
          <w:spacing w:val="-2"/>
        </w:rPr>
        <w:t xml:space="preserve"> </w:t>
      </w:r>
      <w:r>
        <w:rPr>
          <w:color w:val="585858"/>
        </w:rPr>
        <w:t>between</w:t>
      </w:r>
      <w:r>
        <w:rPr>
          <w:color w:val="585858"/>
          <w:spacing w:val="-2"/>
        </w:rPr>
        <w:t xml:space="preserve"> </w:t>
      </w:r>
      <w:r>
        <w:rPr>
          <w:color w:val="585858"/>
        </w:rPr>
        <w:t>the</w:t>
      </w:r>
      <w:r>
        <w:rPr>
          <w:color w:val="585858"/>
          <w:spacing w:val="-7"/>
        </w:rPr>
        <w:t xml:space="preserve"> </w:t>
      </w:r>
      <w:r>
        <w:rPr>
          <w:color w:val="585858"/>
        </w:rPr>
        <w:t>shore</w:t>
      </w:r>
      <w:r>
        <w:rPr>
          <w:color w:val="585858"/>
          <w:spacing w:val="-2"/>
        </w:rPr>
        <w:t xml:space="preserve"> </w:t>
      </w:r>
      <w:r>
        <w:rPr>
          <w:color w:val="585858"/>
        </w:rPr>
        <w:t>crossing</w:t>
      </w:r>
      <w:r>
        <w:rPr>
          <w:color w:val="585858"/>
          <w:spacing w:val="-2"/>
        </w:rPr>
        <w:t xml:space="preserve"> </w:t>
      </w:r>
      <w:r>
        <w:rPr>
          <w:color w:val="585858"/>
        </w:rPr>
        <w:t>at Waratah</w:t>
      </w:r>
      <w:r>
        <w:rPr>
          <w:color w:val="585858"/>
          <w:spacing w:val="-2"/>
        </w:rPr>
        <w:t xml:space="preserve"> </w:t>
      </w:r>
      <w:r>
        <w:rPr>
          <w:color w:val="585858"/>
        </w:rPr>
        <w:t>Bay and</w:t>
      </w:r>
      <w:r>
        <w:rPr>
          <w:color w:val="585858"/>
          <w:spacing w:val="-7"/>
        </w:rPr>
        <w:t xml:space="preserve"> </w:t>
      </w:r>
      <w:r>
        <w:rPr>
          <w:color w:val="585858"/>
        </w:rPr>
        <w:t>the</w:t>
      </w:r>
      <w:r>
        <w:rPr>
          <w:color w:val="585858"/>
          <w:spacing w:val="-2"/>
        </w:rPr>
        <w:t xml:space="preserve"> </w:t>
      </w:r>
      <w:r>
        <w:rPr>
          <w:color w:val="585858"/>
        </w:rPr>
        <w:t>converter</w:t>
      </w:r>
      <w:r>
        <w:rPr>
          <w:color w:val="585858"/>
          <w:spacing w:val="-5"/>
        </w:rPr>
        <w:t xml:space="preserve"> </w:t>
      </w:r>
      <w:r>
        <w:rPr>
          <w:color w:val="585858"/>
        </w:rPr>
        <w:t>station</w:t>
      </w:r>
      <w:r>
        <w:rPr>
          <w:color w:val="585858"/>
          <w:spacing w:val="-2"/>
        </w:rPr>
        <w:t xml:space="preserve"> </w:t>
      </w:r>
      <w:r>
        <w:rPr>
          <w:color w:val="585858"/>
        </w:rPr>
        <w:t>at Hazelwood will generate magnetic fields. Electric fields are screened by the metallic sheath in the cables.</w:t>
      </w:r>
    </w:p>
    <w:p w14:paraId="32C6B70F" w14:textId="77777777" w:rsidR="00374C84" w:rsidRDefault="00374C84">
      <w:pPr>
        <w:pStyle w:val="BodyText"/>
        <w:spacing w:before="11"/>
      </w:pPr>
    </w:p>
    <w:p w14:paraId="0C698FCC" w14:textId="77777777" w:rsidR="00374C84" w:rsidRDefault="00C24D04">
      <w:pPr>
        <w:pStyle w:val="BodyText"/>
        <w:spacing w:line="360" w:lineRule="auto"/>
        <w:ind w:left="113" w:right="356" w:hanging="1"/>
      </w:pPr>
      <w:r>
        <w:rPr>
          <w:color w:val="585858"/>
        </w:rPr>
        <w:t>Magnetic field levels generated by the DC land cables</w:t>
      </w:r>
      <w:r>
        <w:rPr>
          <w:color w:val="585858"/>
          <w:spacing w:val="-1"/>
        </w:rPr>
        <w:t xml:space="preserve"> </w:t>
      </w:r>
      <w:r>
        <w:rPr>
          <w:color w:val="585858"/>
        </w:rPr>
        <w:t>were modelled for four cable spacings (0.5</w:t>
      </w:r>
      <w:r>
        <w:rPr>
          <w:color w:val="585858"/>
          <w:spacing w:val="-4"/>
        </w:rPr>
        <w:t xml:space="preserve"> </w:t>
      </w:r>
      <w:r>
        <w:rPr>
          <w:color w:val="585858"/>
        </w:rPr>
        <w:t>m, 1 m, 2 m and 4 m). The design spacing is 0.5</w:t>
      </w:r>
      <w:r>
        <w:rPr>
          <w:color w:val="585858"/>
          <w:spacing w:val="-1"/>
        </w:rPr>
        <w:t xml:space="preserve"> </w:t>
      </w:r>
      <w:r>
        <w:rPr>
          <w:color w:val="585858"/>
        </w:rPr>
        <w:t>m between the two power cables within one link,</w:t>
      </w:r>
      <w:r>
        <w:rPr>
          <w:color w:val="585858"/>
        </w:rPr>
        <w:t xml:space="preserve"> </w:t>
      </w:r>
      <w:r>
        <w:rPr>
          <w:color w:val="585858"/>
        </w:rPr>
        <w:t>but this might increase</w:t>
      </w:r>
      <w:r>
        <w:rPr>
          <w:color w:val="585858"/>
          <w:spacing w:val="-3"/>
        </w:rPr>
        <w:t xml:space="preserve"> </w:t>
      </w:r>
      <w:r>
        <w:rPr>
          <w:color w:val="585858"/>
        </w:rPr>
        <w:t>up</w:t>
      </w:r>
      <w:r>
        <w:rPr>
          <w:color w:val="585858"/>
          <w:spacing w:val="-3"/>
        </w:rPr>
        <w:t xml:space="preserve"> </w:t>
      </w:r>
      <w:r>
        <w:rPr>
          <w:color w:val="585858"/>
        </w:rPr>
        <w:t>to</w:t>
      </w:r>
      <w:r>
        <w:rPr>
          <w:color w:val="585858"/>
          <w:spacing w:val="-3"/>
        </w:rPr>
        <w:t xml:space="preserve"> </w:t>
      </w:r>
      <w:r>
        <w:rPr>
          <w:color w:val="585858"/>
        </w:rPr>
        <w:t>4</w:t>
      </w:r>
      <w:r>
        <w:rPr>
          <w:color w:val="585858"/>
          <w:spacing w:val="-3"/>
        </w:rPr>
        <w:t xml:space="preserve"> </w:t>
      </w:r>
      <w:r>
        <w:rPr>
          <w:color w:val="585858"/>
        </w:rPr>
        <w:t>m</w:t>
      </w:r>
      <w:r>
        <w:rPr>
          <w:color w:val="585858"/>
          <w:spacing w:val="-5"/>
        </w:rPr>
        <w:t xml:space="preserve"> </w:t>
      </w:r>
      <w:r>
        <w:rPr>
          <w:color w:val="585858"/>
        </w:rPr>
        <w:t>where</w:t>
      </w:r>
      <w:r>
        <w:rPr>
          <w:color w:val="585858"/>
          <w:spacing w:val="-3"/>
        </w:rPr>
        <w:t xml:space="preserve"> </w:t>
      </w:r>
      <w:r>
        <w:rPr>
          <w:color w:val="585858"/>
        </w:rPr>
        <w:t>cables</w:t>
      </w:r>
      <w:r>
        <w:rPr>
          <w:color w:val="585858"/>
          <w:spacing w:val="-1"/>
        </w:rPr>
        <w:t xml:space="preserve"> </w:t>
      </w:r>
      <w:r>
        <w:rPr>
          <w:color w:val="585858"/>
        </w:rPr>
        <w:t>are</w:t>
      </w:r>
      <w:r>
        <w:rPr>
          <w:color w:val="585858"/>
          <w:spacing w:val="-3"/>
        </w:rPr>
        <w:t xml:space="preserve"> </w:t>
      </w:r>
      <w:r>
        <w:rPr>
          <w:color w:val="585858"/>
        </w:rPr>
        <w:t>installed</w:t>
      </w:r>
      <w:r>
        <w:rPr>
          <w:color w:val="585858"/>
          <w:spacing w:val="-3"/>
        </w:rPr>
        <w:t xml:space="preserve"> </w:t>
      </w:r>
      <w:r>
        <w:rPr>
          <w:color w:val="585858"/>
        </w:rPr>
        <w:t>in</w:t>
      </w:r>
      <w:r>
        <w:rPr>
          <w:color w:val="585858"/>
          <w:spacing w:val="-3"/>
        </w:rPr>
        <w:t xml:space="preserve"> </w:t>
      </w:r>
      <w:r>
        <w:rPr>
          <w:color w:val="585858"/>
        </w:rPr>
        <w:t>HDD</w:t>
      </w:r>
      <w:r>
        <w:rPr>
          <w:color w:val="585858"/>
          <w:spacing w:val="-3"/>
        </w:rPr>
        <w:t xml:space="preserve"> </w:t>
      </w:r>
      <w:r>
        <w:rPr>
          <w:color w:val="585858"/>
        </w:rPr>
        <w:t>ducts</w:t>
      </w:r>
      <w:r>
        <w:rPr>
          <w:color w:val="585858"/>
          <w:spacing w:val="-1"/>
        </w:rPr>
        <w:t xml:space="preserve"> </w:t>
      </w:r>
      <w:r>
        <w:rPr>
          <w:color w:val="585858"/>
        </w:rPr>
        <w:t>under</w:t>
      </w:r>
      <w:r>
        <w:rPr>
          <w:color w:val="585858"/>
          <w:spacing w:val="-1"/>
        </w:rPr>
        <w:t xml:space="preserve"> </w:t>
      </w:r>
      <w:r>
        <w:rPr>
          <w:color w:val="585858"/>
        </w:rPr>
        <w:t>roads</w:t>
      </w:r>
      <w:r>
        <w:rPr>
          <w:color w:val="585858"/>
          <w:spacing w:val="-4"/>
        </w:rPr>
        <w:t xml:space="preserve"> </w:t>
      </w:r>
      <w:r>
        <w:rPr>
          <w:color w:val="585858"/>
        </w:rPr>
        <w:t>and</w:t>
      </w:r>
      <w:r>
        <w:rPr>
          <w:color w:val="585858"/>
          <w:spacing w:val="-3"/>
        </w:rPr>
        <w:t xml:space="preserve"> </w:t>
      </w:r>
      <w:r>
        <w:rPr>
          <w:color w:val="585858"/>
        </w:rPr>
        <w:t>watercourses. EMF</w:t>
      </w:r>
      <w:r>
        <w:rPr>
          <w:color w:val="585858"/>
          <w:spacing w:val="-4"/>
        </w:rPr>
        <w:t xml:space="preserve"> </w:t>
      </w:r>
      <w:r>
        <w:rPr>
          <w:color w:val="585858"/>
        </w:rPr>
        <w:t>levels</w:t>
      </w:r>
      <w:r>
        <w:rPr>
          <w:color w:val="585858"/>
          <w:spacing w:val="-1"/>
        </w:rPr>
        <w:t xml:space="preserve"> </w:t>
      </w:r>
      <w:r>
        <w:rPr>
          <w:color w:val="585858"/>
        </w:rPr>
        <w:t xml:space="preserve">for the worst case (4 m) spacing are presented in </w:t>
      </w:r>
      <w:hyperlink w:anchor="_bookmark15" w:history="1">
        <w:r>
          <w:rPr>
            <w:color w:val="585858"/>
          </w:rPr>
          <w:t>Table 10-7.</w:t>
        </w:r>
      </w:hyperlink>
    </w:p>
    <w:p w14:paraId="48BE3450" w14:textId="77777777" w:rsidR="00374C84" w:rsidRDefault="00374C84">
      <w:pPr>
        <w:pStyle w:val="BodyText"/>
        <w:spacing w:before="13"/>
      </w:pPr>
    </w:p>
    <w:p w14:paraId="43E9CB89" w14:textId="77777777" w:rsidR="00374C84" w:rsidRDefault="00C24D04">
      <w:pPr>
        <w:pStyle w:val="BodyText"/>
        <w:tabs>
          <w:tab w:val="left" w:pos="1552"/>
        </w:tabs>
        <w:ind w:left="113"/>
        <w:rPr>
          <w:rFonts w:ascii="Century Gothic" w:hAnsi="Century Gothic"/>
        </w:rPr>
      </w:pPr>
      <w:bookmarkStart w:id="28" w:name="_bookmark15"/>
      <w:bookmarkEnd w:id="28"/>
      <w:r>
        <w:rPr>
          <w:rFonts w:ascii="Century Gothic" w:hAnsi="Century Gothic"/>
          <w:color w:val="18314A"/>
        </w:rPr>
        <w:t>Table</w:t>
      </w:r>
      <w:r>
        <w:rPr>
          <w:rFonts w:ascii="Century Gothic" w:hAnsi="Century Gothic"/>
          <w:color w:val="18314A"/>
          <w:spacing w:val="-5"/>
        </w:rPr>
        <w:t xml:space="preserve"> </w:t>
      </w:r>
      <w:r>
        <w:rPr>
          <w:rFonts w:ascii="Century Gothic" w:hAnsi="Century Gothic"/>
          <w:color w:val="18314A"/>
        </w:rPr>
        <w:t>10-</w:t>
      </w:r>
      <w:r>
        <w:rPr>
          <w:rFonts w:ascii="Century Gothic" w:hAnsi="Century Gothic"/>
          <w:color w:val="18314A"/>
          <w:spacing w:val="-10"/>
        </w:rPr>
        <w:t>7</w:t>
      </w:r>
      <w:r>
        <w:rPr>
          <w:rFonts w:ascii="Century Gothic" w:hAnsi="Century Gothic"/>
          <w:color w:val="18314A"/>
        </w:rPr>
        <w:tab/>
        <w:t>Results</w:t>
      </w:r>
      <w:r>
        <w:rPr>
          <w:rFonts w:ascii="Century Gothic" w:hAnsi="Century Gothic"/>
          <w:color w:val="18314A"/>
          <w:spacing w:val="-8"/>
        </w:rPr>
        <w:t xml:space="preserve"> </w:t>
      </w:r>
      <w:r>
        <w:rPr>
          <w:rFonts w:ascii="Century Gothic" w:hAnsi="Century Gothic"/>
          <w:color w:val="18314A"/>
        </w:rPr>
        <w:t>of</w:t>
      </w:r>
      <w:r>
        <w:rPr>
          <w:rFonts w:ascii="Century Gothic" w:hAnsi="Century Gothic"/>
          <w:color w:val="18314A"/>
          <w:spacing w:val="-4"/>
        </w:rPr>
        <w:t xml:space="preserve"> </w:t>
      </w:r>
      <w:r>
        <w:rPr>
          <w:rFonts w:ascii="Century Gothic" w:hAnsi="Century Gothic"/>
          <w:color w:val="18314A"/>
        </w:rPr>
        <w:t>modelling</w:t>
      </w:r>
      <w:r>
        <w:rPr>
          <w:rFonts w:ascii="Century Gothic" w:hAnsi="Century Gothic"/>
          <w:color w:val="18314A"/>
          <w:spacing w:val="-4"/>
        </w:rPr>
        <w:t xml:space="preserve"> </w:t>
      </w:r>
      <w:r>
        <w:rPr>
          <w:rFonts w:ascii="Century Gothic" w:hAnsi="Century Gothic"/>
          <w:color w:val="18314A"/>
        </w:rPr>
        <w:t>–</w:t>
      </w:r>
      <w:r>
        <w:rPr>
          <w:rFonts w:ascii="Century Gothic" w:hAnsi="Century Gothic"/>
          <w:color w:val="18314A"/>
          <w:spacing w:val="-7"/>
        </w:rPr>
        <w:t xml:space="preserve"> </w:t>
      </w:r>
      <w:r>
        <w:rPr>
          <w:rFonts w:ascii="Century Gothic" w:hAnsi="Century Gothic"/>
          <w:color w:val="18314A"/>
        </w:rPr>
        <w:t>land</w:t>
      </w:r>
      <w:r>
        <w:rPr>
          <w:rFonts w:ascii="Century Gothic" w:hAnsi="Century Gothic"/>
          <w:color w:val="18314A"/>
          <w:spacing w:val="-5"/>
        </w:rPr>
        <w:t xml:space="preserve"> </w:t>
      </w:r>
      <w:r>
        <w:rPr>
          <w:rFonts w:ascii="Century Gothic" w:hAnsi="Century Gothic"/>
          <w:color w:val="18314A"/>
          <w:spacing w:val="-2"/>
        </w:rPr>
        <w:t>cables</w:t>
      </w:r>
    </w:p>
    <w:p w14:paraId="7B3224E0" w14:textId="77777777" w:rsidR="00374C84" w:rsidRDefault="00374C84">
      <w:pPr>
        <w:pStyle w:val="BodyText"/>
        <w:spacing w:before="4"/>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3722"/>
        <w:gridCol w:w="2455"/>
        <w:gridCol w:w="3462"/>
      </w:tblGrid>
      <w:tr w:rsidR="00374C84" w14:paraId="48F60FFB" w14:textId="77777777">
        <w:trPr>
          <w:trHeight w:val="705"/>
        </w:trPr>
        <w:tc>
          <w:tcPr>
            <w:tcW w:w="3722" w:type="dxa"/>
            <w:shd w:val="clear" w:color="auto" w:fill="133149"/>
          </w:tcPr>
          <w:p w14:paraId="4DBDAAF9" w14:textId="77777777" w:rsidR="00374C84" w:rsidRDefault="00C24D04">
            <w:pPr>
              <w:pStyle w:val="TableParagraph"/>
              <w:spacing w:before="133"/>
              <w:ind w:left="110"/>
              <w:rPr>
                <w:b/>
                <w:sz w:val="18"/>
              </w:rPr>
            </w:pPr>
            <w:r>
              <w:rPr>
                <w:b/>
                <w:color w:val="FFFFFF"/>
                <w:sz w:val="18"/>
              </w:rPr>
              <w:t>Sensitive</w:t>
            </w:r>
            <w:r>
              <w:rPr>
                <w:b/>
                <w:color w:val="FFFFFF"/>
                <w:spacing w:val="-3"/>
                <w:sz w:val="18"/>
              </w:rPr>
              <w:t xml:space="preserve"> </w:t>
            </w:r>
            <w:r>
              <w:rPr>
                <w:b/>
                <w:color w:val="FFFFFF"/>
                <w:spacing w:val="-2"/>
                <w:sz w:val="18"/>
              </w:rPr>
              <w:t>receiver</w:t>
            </w:r>
          </w:p>
        </w:tc>
        <w:tc>
          <w:tcPr>
            <w:tcW w:w="2455" w:type="dxa"/>
            <w:shd w:val="clear" w:color="auto" w:fill="133149"/>
          </w:tcPr>
          <w:p w14:paraId="0054E735" w14:textId="77777777" w:rsidR="00374C84" w:rsidRDefault="00C24D04">
            <w:pPr>
              <w:pStyle w:val="TableParagraph"/>
              <w:spacing w:before="133" w:line="266" w:lineRule="auto"/>
              <w:ind w:left="357" w:right="497"/>
              <w:rPr>
                <w:b/>
                <w:sz w:val="18"/>
              </w:rPr>
            </w:pPr>
            <w:r>
              <w:rPr>
                <w:b/>
                <w:color w:val="FFFFFF"/>
                <w:sz w:val="18"/>
              </w:rPr>
              <w:t>Magnetic fields: DC</w:t>
            </w:r>
            <w:r>
              <w:rPr>
                <w:b/>
                <w:color w:val="FFFFFF"/>
                <w:spacing w:val="-15"/>
                <w:sz w:val="18"/>
              </w:rPr>
              <w:t xml:space="preserve"> </w:t>
            </w:r>
            <w:r>
              <w:rPr>
                <w:b/>
                <w:color w:val="FFFFFF"/>
                <w:sz w:val="18"/>
              </w:rPr>
              <w:t>reference</w:t>
            </w:r>
            <w:r>
              <w:rPr>
                <w:b/>
                <w:color w:val="FFFFFF"/>
                <w:spacing w:val="-12"/>
                <w:sz w:val="18"/>
              </w:rPr>
              <w:t xml:space="preserve"> </w:t>
            </w:r>
            <w:r>
              <w:rPr>
                <w:b/>
                <w:color w:val="FFFFFF"/>
                <w:sz w:val="18"/>
              </w:rPr>
              <w:t>level</w:t>
            </w:r>
          </w:p>
        </w:tc>
        <w:tc>
          <w:tcPr>
            <w:tcW w:w="3462" w:type="dxa"/>
            <w:shd w:val="clear" w:color="auto" w:fill="133149"/>
          </w:tcPr>
          <w:p w14:paraId="54367A13" w14:textId="77777777" w:rsidR="00374C84" w:rsidRDefault="00C24D04">
            <w:pPr>
              <w:pStyle w:val="TableParagraph"/>
              <w:spacing w:before="133"/>
              <w:ind w:left="523" w:right="411"/>
              <w:rPr>
                <w:b/>
                <w:sz w:val="18"/>
              </w:rPr>
            </w:pPr>
            <w:r>
              <w:rPr>
                <w:b/>
                <w:color w:val="FFFFFF"/>
                <w:sz w:val="18"/>
              </w:rPr>
              <w:t>Maximum</w:t>
            </w:r>
            <w:r>
              <w:rPr>
                <w:b/>
                <w:color w:val="FFFFFF"/>
                <w:spacing w:val="-10"/>
                <w:sz w:val="18"/>
              </w:rPr>
              <w:t xml:space="preserve"> </w:t>
            </w:r>
            <w:r>
              <w:rPr>
                <w:b/>
                <w:color w:val="FFFFFF"/>
                <w:sz w:val="18"/>
              </w:rPr>
              <w:t>calculated</w:t>
            </w:r>
            <w:r>
              <w:rPr>
                <w:b/>
                <w:color w:val="FFFFFF"/>
                <w:spacing w:val="-12"/>
                <w:sz w:val="18"/>
              </w:rPr>
              <w:t xml:space="preserve"> </w:t>
            </w:r>
            <w:r>
              <w:rPr>
                <w:b/>
                <w:color w:val="FFFFFF"/>
                <w:sz w:val="18"/>
              </w:rPr>
              <w:t>value</w:t>
            </w:r>
            <w:r>
              <w:rPr>
                <w:b/>
                <w:color w:val="FFFFFF"/>
                <w:spacing w:val="-12"/>
                <w:sz w:val="18"/>
              </w:rPr>
              <w:t xml:space="preserve"> </w:t>
            </w:r>
            <w:r>
              <w:rPr>
                <w:b/>
                <w:color w:val="FFFFFF"/>
                <w:sz w:val="18"/>
              </w:rPr>
              <w:t>at 4 m spacing</w:t>
            </w:r>
          </w:p>
        </w:tc>
      </w:tr>
      <w:tr w:rsidR="00374C84" w14:paraId="4F50F818" w14:textId="77777777">
        <w:trPr>
          <w:trHeight w:val="513"/>
        </w:trPr>
        <w:tc>
          <w:tcPr>
            <w:tcW w:w="3722" w:type="dxa"/>
            <w:shd w:val="clear" w:color="auto" w:fill="D3E6F4"/>
          </w:tcPr>
          <w:p w14:paraId="22CFF9AF" w14:textId="77777777" w:rsidR="00374C84" w:rsidRDefault="00C24D04">
            <w:pPr>
              <w:pStyle w:val="TableParagraph"/>
              <w:spacing w:before="152"/>
              <w:ind w:left="110"/>
              <w:rPr>
                <w:sz w:val="18"/>
              </w:rPr>
            </w:pPr>
            <w:r>
              <w:rPr>
                <w:color w:val="5F5F5F"/>
                <w:spacing w:val="-2"/>
                <w:sz w:val="18"/>
              </w:rPr>
              <w:t>People</w:t>
            </w:r>
          </w:p>
        </w:tc>
        <w:tc>
          <w:tcPr>
            <w:tcW w:w="2455" w:type="dxa"/>
            <w:shd w:val="clear" w:color="auto" w:fill="D3E6F4"/>
          </w:tcPr>
          <w:p w14:paraId="1FAA7ED3" w14:textId="77777777" w:rsidR="00374C84" w:rsidRDefault="00C24D04">
            <w:pPr>
              <w:pStyle w:val="TableParagraph"/>
              <w:spacing w:before="152"/>
              <w:ind w:left="357"/>
              <w:rPr>
                <w:sz w:val="18"/>
              </w:rPr>
            </w:pPr>
            <w:r>
              <w:rPr>
                <w:color w:val="5F5F5F"/>
                <w:sz w:val="18"/>
              </w:rPr>
              <w:t>400,000</w:t>
            </w:r>
            <w:r>
              <w:rPr>
                <w:color w:val="5F5F5F"/>
                <w:spacing w:val="-1"/>
                <w:sz w:val="18"/>
              </w:rPr>
              <w:t xml:space="preserve"> </w:t>
            </w:r>
            <w:r>
              <w:rPr>
                <w:color w:val="5F5F5F"/>
                <w:spacing w:val="-5"/>
                <w:sz w:val="18"/>
              </w:rPr>
              <w:t>µT</w:t>
            </w:r>
          </w:p>
        </w:tc>
        <w:tc>
          <w:tcPr>
            <w:tcW w:w="3462" w:type="dxa"/>
            <w:shd w:val="clear" w:color="auto" w:fill="D3E6F4"/>
          </w:tcPr>
          <w:p w14:paraId="6AD02CBB" w14:textId="77777777" w:rsidR="00374C84" w:rsidRDefault="00C24D04">
            <w:pPr>
              <w:pStyle w:val="TableParagraph"/>
              <w:spacing w:before="152"/>
              <w:ind w:left="523"/>
              <w:rPr>
                <w:sz w:val="18"/>
              </w:rPr>
            </w:pPr>
            <w:r>
              <w:rPr>
                <w:color w:val="5F5F5F"/>
                <w:sz w:val="18"/>
              </w:rPr>
              <w:t>124</w:t>
            </w:r>
            <w:r>
              <w:rPr>
                <w:color w:val="5F5F5F"/>
                <w:spacing w:val="2"/>
                <w:sz w:val="18"/>
              </w:rPr>
              <w:t xml:space="preserve"> </w:t>
            </w:r>
            <w:r>
              <w:rPr>
                <w:color w:val="5F5F5F"/>
                <w:spacing w:val="-5"/>
                <w:sz w:val="18"/>
              </w:rPr>
              <w:t>µT</w:t>
            </w:r>
          </w:p>
        </w:tc>
      </w:tr>
      <w:tr w:rsidR="00374C84" w14:paraId="224EB71B" w14:textId="77777777">
        <w:trPr>
          <w:trHeight w:val="715"/>
        </w:trPr>
        <w:tc>
          <w:tcPr>
            <w:tcW w:w="3722" w:type="dxa"/>
          </w:tcPr>
          <w:p w14:paraId="704A9BCA" w14:textId="77777777" w:rsidR="00374C84" w:rsidRDefault="00C24D04">
            <w:pPr>
              <w:pStyle w:val="TableParagraph"/>
              <w:spacing w:before="148"/>
              <w:ind w:left="110"/>
              <w:rPr>
                <w:sz w:val="18"/>
              </w:rPr>
            </w:pPr>
            <w:r>
              <w:rPr>
                <w:color w:val="5F5F5F"/>
                <w:sz w:val="18"/>
              </w:rPr>
              <w:t>Active</w:t>
            </w:r>
            <w:r>
              <w:rPr>
                <w:color w:val="5F5F5F"/>
                <w:spacing w:val="-6"/>
                <w:sz w:val="18"/>
              </w:rPr>
              <w:t xml:space="preserve"> </w:t>
            </w:r>
            <w:r>
              <w:rPr>
                <w:color w:val="5F5F5F"/>
                <w:sz w:val="18"/>
              </w:rPr>
              <w:t>implantable</w:t>
            </w:r>
            <w:r>
              <w:rPr>
                <w:color w:val="5F5F5F"/>
                <w:spacing w:val="-10"/>
                <w:sz w:val="18"/>
              </w:rPr>
              <w:t xml:space="preserve"> </w:t>
            </w:r>
            <w:r>
              <w:rPr>
                <w:color w:val="5F5F5F"/>
                <w:sz w:val="18"/>
              </w:rPr>
              <w:t>medical</w:t>
            </w:r>
            <w:r>
              <w:rPr>
                <w:color w:val="5F5F5F"/>
                <w:spacing w:val="-12"/>
                <w:sz w:val="18"/>
              </w:rPr>
              <w:t xml:space="preserve"> </w:t>
            </w:r>
            <w:r>
              <w:rPr>
                <w:color w:val="5F5F5F"/>
                <w:sz w:val="18"/>
              </w:rPr>
              <w:t>devices</w:t>
            </w:r>
            <w:r>
              <w:rPr>
                <w:color w:val="5F5F5F"/>
                <w:spacing w:val="-10"/>
                <w:sz w:val="18"/>
              </w:rPr>
              <w:t xml:space="preserve"> </w:t>
            </w:r>
            <w:r>
              <w:rPr>
                <w:color w:val="5F5F5F"/>
                <w:sz w:val="18"/>
              </w:rPr>
              <w:t>(e.g., pacemakers and cochlear implants)</w:t>
            </w:r>
          </w:p>
        </w:tc>
        <w:tc>
          <w:tcPr>
            <w:tcW w:w="2455" w:type="dxa"/>
          </w:tcPr>
          <w:p w14:paraId="794783DF" w14:textId="77777777" w:rsidR="00374C84" w:rsidRDefault="00C24D04">
            <w:pPr>
              <w:pStyle w:val="TableParagraph"/>
              <w:spacing w:before="152"/>
              <w:ind w:left="357"/>
              <w:rPr>
                <w:sz w:val="18"/>
              </w:rPr>
            </w:pPr>
            <w:r>
              <w:rPr>
                <w:color w:val="5F5F5F"/>
                <w:sz w:val="18"/>
              </w:rPr>
              <w:t>500</w:t>
            </w:r>
            <w:r>
              <w:rPr>
                <w:color w:val="5F5F5F"/>
                <w:spacing w:val="3"/>
                <w:sz w:val="18"/>
              </w:rPr>
              <w:t xml:space="preserve"> </w:t>
            </w:r>
            <w:r>
              <w:rPr>
                <w:color w:val="5F5F5F"/>
                <w:spacing w:val="-5"/>
                <w:sz w:val="18"/>
              </w:rPr>
              <w:t>µT</w:t>
            </w:r>
          </w:p>
        </w:tc>
        <w:tc>
          <w:tcPr>
            <w:tcW w:w="3462" w:type="dxa"/>
          </w:tcPr>
          <w:p w14:paraId="479B0D01" w14:textId="77777777" w:rsidR="00374C84" w:rsidRDefault="00C24D04">
            <w:pPr>
              <w:pStyle w:val="TableParagraph"/>
              <w:spacing w:before="152"/>
              <w:ind w:left="523"/>
              <w:rPr>
                <w:sz w:val="18"/>
              </w:rPr>
            </w:pPr>
            <w:r>
              <w:rPr>
                <w:color w:val="5F5F5F"/>
                <w:sz w:val="18"/>
              </w:rPr>
              <w:t>124</w:t>
            </w:r>
            <w:r>
              <w:rPr>
                <w:color w:val="5F5F5F"/>
                <w:spacing w:val="2"/>
                <w:sz w:val="18"/>
              </w:rPr>
              <w:t xml:space="preserve"> </w:t>
            </w:r>
            <w:r>
              <w:rPr>
                <w:color w:val="5F5F5F"/>
                <w:spacing w:val="-5"/>
                <w:sz w:val="18"/>
              </w:rPr>
              <w:t>µT</w:t>
            </w:r>
          </w:p>
        </w:tc>
      </w:tr>
      <w:tr w:rsidR="00374C84" w14:paraId="3605DFD2" w14:textId="77777777">
        <w:trPr>
          <w:trHeight w:val="518"/>
        </w:trPr>
        <w:tc>
          <w:tcPr>
            <w:tcW w:w="3722" w:type="dxa"/>
            <w:shd w:val="clear" w:color="auto" w:fill="D3E6F4"/>
          </w:tcPr>
          <w:p w14:paraId="40D3552F" w14:textId="77777777" w:rsidR="00374C84" w:rsidRDefault="00C24D04">
            <w:pPr>
              <w:pStyle w:val="TableParagraph"/>
              <w:spacing w:before="157"/>
              <w:ind w:left="110"/>
              <w:rPr>
                <w:sz w:val="18"/>
              </w:rPr>
            </w:pPr>
            <w:r>
              <w:rPr>
                <w:color w:val="5F5F5F"/>
                <w:sz w:val="18"/>
              </w:rPr>
              <w:t>RFID</w:t>
            </w:r>
            <w:r>
              <w:rPr>
                <w:color w:val="5F5F5F"/>
                <w:spacing w:val="-4"/>
                <w:sz w:val="18"/>
              </w:rPr>
              <w:t xml:space="preserve"> tags</w:t>
            </w:r>
          </w:p>
        </w:tc>
        <w:tc>
          <w:tcPr>
            <w:tcW w:w="2455" w:type="dxa"/>
            <w:shd w:val="clear" w:color="auto" w:fill="D3E6F4"/>
          </w:tcPr>
          <w:p w14:paraId="0677C5C4" w14:textId="77777777" w:rsidR="00374C84" w:rsidRDefault="00C24D04">
            <w:pPr>
              <w:pStyle w:val="TableParagraph"/>
              <w:spacing w:before="157"/>
              <w:ind w:left="357"/>
              <w:rPr>
                <w:sz w:val="18"/>
              </w:rPr>
            </w:pPr>
            <w:r>
              <w:rPr>
                <w:color w:val="5F5F5F"/>
                <w:sz w:val="18"/>
              </w:rPr>
              <w:t>3,000,000</w:t>
            </w:r>
            <w:r>
              <w:rPr>
                <w:color w:val="5F5F5F"/>
                <w:spacing w:val="-3"/>
                <w:sz w:val="18"/>
              </w:rPr>
              <w:t xml:space="preserve"> </w:t>
            </w:r>
            <w:r>
              <w:rPr>
                <w:color w:val="5F5F5F"/>
                <w:spacing w:val="-5"/>
                <w:sz w:val="18"/>
              </w:rPr>
              <w:t>µT</w:t>
            </w:r>
          </w:p>
        </w:tc>
        <w:tc>
          <w:tcPr>
            <w:tcW w:w="3462" w:type="dxa"/>
            <w:shd w:val="clear" w:color="auto" w:fill="D3E6F4"/>
          </w:tcPr>
          <w:p w14:paraId="3BEAB3F0" w14:textId="77777777" w:rsidR="00374C84" w:rsidRDefault="00C24D04">
            <w:pPr>
              <w:pStyle w:val="TableParagraph"/>
              <w:spacing w:before="157"/>
              <w:ind w:left="523"/>
              <w:rPr>
                <w:sz w:val="18"/>
              </w:rPr>
            </w:pPr>
            <w:r>
              <w:rPr>
                <w:color w:val="5F5F5F"/>
                <w:sz w:val="18"/>
              </w:rPr>
              <w:t>124</w:t>
            </w:r>
            <w:r>
              <w:rPr>
                <w:color w:val="5F5F5F"/>
                <w:spacing w:val="2"/>
                <w:sz w:val="18"/>
              </w:rPr>
              <w:t xml:space="preserve"> </w:t>
            </w:r>
            <w:r>
              <w:rPr>
                <w:color w:val="5F5F5F"/>
                <w:spacing w:val="-5"/>
                <w:sz w:val="18"/>
              </w:rPr>
              <w:t>µT</w:t>
            </w:r>
          </w:p>
        </w:tc>
      </w:tr>
      <w:tr w:rsidR="00374C84" w14:paraId="72BBFBC9" w14:textId="77777777">
        <w:trPr>
          <w:trHeight w:val="508"/>
        </w:trPr>
        <w:tc>
          <w:tcPr>
            <w:tcW w:w="3722" w:type="dxa"/>
          </w:tcPr>
          <w:p w14:paraId="1A6848C4" w14:textId="77777777" w:rsidR="00374C84" w:rsidRDefault="00C24D04">
            <w:pPr>
              <w:pStyle w:val="TableParagraph"/>
              <w:spacing w:before="152"/>
              <w:ind w:left="110"/>
              <w:rPr>
                <w:sz w:val="18"/>
              </w:rPr>
            </w:pPr>
            <w:r>
              <w:rPr>
                <w:color w:val="5F5F5F"/>
                <w:spacing w:val="-2"/>
                <w:sz w:val="18"/>
              </w:rPr>
              <w:t>Livestock</w:t>
            </w:r>
          </w:p>
        </w:tc>
        <w:tc>
          <w:tcPr>
            <w:tcW w:w="2455" w:type="dxa"/>
          </w:tcPr>
          <w:p w14:paraId="2DBC5A00" w14:textId="77777777" w:rsidR="00374C84" w:rsidRDefault="00C24D04">
            <w:pPr>
              <w:pStyle w:val="TableParagraph"/>
              <w:spacing w:before="152"/>
              <w:ind w:left="357"/>
              <w:rPr>
                <w:sz w:val="18"/>
              </w:rPr>
            </w:pPr>
            <w:r>
              <w:rPr>
                <w:color w:val="5F5F5F"/>
                <w:sz w:val="18"/>
              </w:rPr>
              <w:t>400,000</w:t>
            </w:r>
            <w:r>
              <w:rPr>
                <w:color w:val="5F5F5F"/>
                <w:spacing w:val="-1"/>
                <w:sz w:val="18"/>
              </w:rPr>
              <w:t xml:space="preserve"> </w:t>
            </w:r>
            <w:r>
              <w:rPr>
                <w:color w:val="5F5F5F"/>
                <w:spacing w:val="-5"/>
                <w:sz w:val="18"/>
              </w:rPr>
              <w:t>µT</w:t>
            </w:r>
          </w:p>
        </w:tc>
        <w:tc>
          <w:tcPr>
            <w:tcW w:w="3462" w:type="dxa"/>
          </w:tcPr>
          <w:p w14:paraId="2DD580D3" w14:textId="77777777" w:rsidR="00374C84" w:rsidRDefault="00C24D04">
            <w:pPr>
              <w:pStyle w:val="TableParagraph"/>
              <w:spacing w:before="152"/>
              <w:ind w:left="523"/>
              <w:rPr>
                <w:sz w:val="18"/>
              </w:rPr>
            </w:pPr>
            <w:r>
              <w:rPr>
                <w:color w:val="5F5F5F"/>
                <w:sz w:val="18"/>
              </w:rPr>
              <w:t>124</w:t>
            </w:r>
            <w:r>
              <w:rPr>
                <w:color w:val="5F5F5F"/>
                <w:spacing w:val="2"/>
                <w:sz w:val="18"/>
              </w:rPr>
              <w:t xml:space="preserve"> </w:t>
            </w:r>
            <w:r>
              <w:rPr>
                <w:color w:val="5F5F5F"/>
                <w:spacing w:val="-5"/>
                <w:sz w:val="18"/>
              </w:rPr>
              <w:t>µT</w:t>
            </w:r>
          </w:p>
        </w:tc>
      </w:tr>
      <w:tr w:rsidR="00374C84" w14:paraId="0BB6B797" w14:textId="77777777">
        <w:trPr>
          <w:trHeight w:val="513"/>
        </w:trPr>
        <w:tc>
          <w:tcPr>
            <w:tcW w:w="3722" w:type="dxa"/>
            <w:shd w:val="clear" w:color="auto" w:fill="D3E6F4"/>
          </w:tcPr>
          <w:p w14:paraId="30B745C2" w14:textId="77777777" w:rsidR="00374C84" w:rsidRDefault="00C24D04">
            <w:pPr>
              <w:pStyle w:val="TableParagraph"/>
              <w:spacing w:before="157"/>
              <w:ind w:left="110"/>
              <w:rPr>
                <w:sz w:val="18"/>
              </w:rPr>
            </w:pPr>
            <w:r>
              <w:rPr>
                <w:color w:val="5F5F5F"/>
                <w:spacing w:val="-2"/>
                <w:sz w:val="18"/>
              </w:rPr>
              <w:t>Beehives</w:t>
            </w:r>
          </w:p>
        </w:tc>
        <w:tc>
          <w:tcPr>
            <w:tcW w:w="2455" w:type="dxa"/>
            <w:shd w:val="clear" w:color="auto" w:fill="D3E6F4"/>
          </w:tcPr>
          <w:p w14:paraId="01FBE126" w14:textId="77777777" w:rsidR="00374C84" w:rsidRDefault="00C24D04">
            <w:pPr>
              <w:pStyle w:val="TableParagraph"/>
              <w:spacing w:before="157"/>
              <w:ind w:left="357"/>
              <w:rPr>
                <w:sz w:val="18"/>
              </w:rPr>
            </w:pPr>
            <w:r>
              <w:rPr>
                <w:color w:val="5F5F5F"/>
                <w:sz w:val="18"/>
              </w:rPr>
              <w:t>2</w:t>
            </w:r>
            <w:r>
              <w:rPr>
                <w:color w:val="5F5F5F"/>
                <w:spacing w:val="3"/>
                <w:sz w:val="18"/>
              </w:rPr>
              <w:t xml:space="preserve"> </w:t>
            </w:r>
            <w:r>
              <w:rPr>
                <w:color w:val="5F5F5F"/>
                <w:spacing w:val="-5"/>
                <w:sz w:val="18"/>
              </w:rPr>
              <w:t>µT</w:t>
            </w:r>
          </w:p>
        </w:tc>
        <w:tc>
          <w:tcPr>
            <w:tcW w:w="3462" w:type="dxa"/>
            <w:shd w:val="clear" w:color="auto" w:fill="D3E6F4"/>
          </w:tcPr>
          <w:p w14:paraId="36F90EBA" w14:textId="77777777" w:rsidR="00374C84" w:rsidRDefault="00C24D04">
            <w:pPr>
              <w:pStyle w:val="TableParagraph"/>
              <w:spacing w:before="157"/>
              <w:ind w:left="523"/>
              <w:rPr>
                <w:sz w:val="18"/>
              </w:rPr>
            </w:pPr>
            <w:r>
              <w:rPr>
                <w:color w:val="5F5F5F"/>
                <w:sz w:val="18"/>
              </w:rPr>
              <w:t>124</w:t>
            </w:r>
            <w:r>
              <w:rPr>
                <w:color w:val="5F5F5F"/>
                <w:spacing w:val="3"/>
                <w:sz w:val="18"/>
              </w:rPr>
              <w:t xml:space="preserve"> </w:t>
            </w:r>
            <w:r>
              <w:rPr>
                <w:color w:val="5F5F5F"/>
                <w:spacing w:val="-5"/>
                <w:sz w:val="18"/>
              </w:rPr>
              <w:t>µT</w:t>
            </w:r>
          </w:p>
        </w:tc>
      </w:tr>
      <w:tr w:rsidR="00374C84" w14:paraId="70654911" w14:textId="77777777">
        <w:trPr>
          <w:trHeight w:val="360"/>
        </w:trPr>
        <w:tc>
          <w:tcPr>
            <w:tcW w:w="3722" w:type="dxa"/>
          </w:tcPr>
          <w:p w14:paraId="7BADC0F1" w14:textId="77777777" w:rsidR="00374C84" w:rsidRDefault="00C24D04">
            <w:pPr>
              <w:pStyle w:val="TableParagraph"/>
              <w:spacing w:before="152" w:line="187" w:lineRule="exact"/>
              <w:ind w:left="110"/>
              <w:rPr>
                <w:sz w:val="18"/>
              </w:rPr>
            </w:pPr>
            <w:r>
              <w:rPr>
                <w:color w:val="5F5F5F"/>
                <w:sz w:val="18"/>
              </w:rPr>
              <w:t>Terrestrial</w:t>
            </w:r>
            <w:r>
              <w:rPr>
                <w:color w:val="5F5F5F"/>
                <w:spacing w:val="-5"/>
                <w:sz w:val="18"/>
              </w:rPr>
              <w:t xml:space="preserve"> </w:t>
            </w:r>
            <w:r>
              <w:rPr>
                <w:color w:val="5F5F5F"/>
                <w:spacing w:val="-2"/>
                <w:sz w:val="18"/>
              </w:rPr>
              <w:t>fauna</w:t>
            </w:r>
          </w:p>
        </w:tc>
        <w:tc>
          <w:tcPr>
            <w:tcW w:w="2455" w:type="dxa"/>
          </w:tcPr>
          <w:p w14:paraId="53CFDA61" w14:textId="77777777" w:rsidR="00374C84" w:rsidRDefault="00C24D04">
            <w:pPr>
              <w:pStyle w:val="TableParagraph"/>
              <w:spacing w:before="152" w:line="187" w:lineRule="exact"/>
              <w:ind w:left="357"/>
              <w:rPr>
                <w:sz w:val="18"/>
              </w:rPr>
            </w:pPr>
            <w:r>
              <w:rPr>
                <w:color w:val="5F5F5F"/>
                <w:sz w:val="18"/>
              </w:rPr>
              <w:t>400,000</w:t>
            </w:r>
            <w:r>
              <w:rPr>
                <w:color w:val="5F5F5F"/>
                <w:spacing w:val="-1"/>
                <w:sz w:val="18"/>
              </w:rPr>
              <w:t xml:space="preserve"> </w:t>
            </w:r>
            <w:r>
              <w:rPr>
                <w:color w:val="5F5F5F"/>
                <w:spacing w:val="-5"/>
                <w:sz w:val="18"/>
              </w:rPr>
              <w:t>µT</w:t>
            </w:r>
          </w:p>
        </w:tc>
        <w:tc>
          <w:tcPr>
            <w:tcW w:w="3462" w:type="dxa"/>
          </w:tcPr>
          <w:p w14:paraId="67F9ACC1" w14:textId="77777777" w:rsidR="00374C84" w:rsidRDefault="00C24D04">
            <w:pPr>
              <w:pStyle w:val="TableParagraph"/>
              <w:spacing w:before="152" w:line="187" w:lineRule="exact"/>
              <w:ind w:left="523"/>
              <w:rPr>
                <w:sz w:val="18"/>
              </w:rPr>
            </w:pPr>
            <w:r>
              <w:rPr>
                <w:color w:val="5F5F5F"/>
                <w:sz w:val="18"/>
              </w:rPr>
              <w:t>124</w:t>
            </w:r>
            <w:r>
              <w:rPr>
                <w:color w:val="5F5F5F"/>
                <w:spacing w:val="2"/>
                <w:sz w:val="18"/>
              </w:rPr>
              <w:t xml:space="preserve"> </w:t>
            </w:r>
            <w:r>
              <w:rPr>
                <w:color w:val="5F5F5F"/>
                <w:spacing w:val="-5"/>
                <w:sz w:val="18"/>
              </w:rPr>
              <w:t>µT</w:t>
            </w:r>
          </w:p>
        </w:tc>
      </w:tr>
    </w:tbl>
    <w:p w14:paraId="78B11306" w14:textId="77777777" w:rsidR="00374C84" w:rsidRDefault="00374C84">
      <w:pPr>
        <w:pStyle w:val="BodyText"/>
        <w:rPr>
          <w:rFonts w:ascii="Century Gothic"/>
        </w:rPr>
      </w:pPr>
    </w:p>
    <w:p w14:paraId="3C33C524" w14:textId="77777777" w:rsidR="00374C84" w:rsidRDefault="00374C84">
      <w:pPr>
        <w:pStyle w:val="BodyText"/>
        <w:spacing w:before="88"/>
        <w:rPr>
          <w:rFonts w:ascii="Century Gothic"/>
        </w:rPr>
      </w:pPr>
    </w:p>
    <w:p w14:paraId="291EC893" w14:textId="77777777" w:rsidR="00374C84" w:rsidRDefault="00C24D04">
      <w:pPr>
        <w:pStyle w:val="BodyText"/>
        <w:spacing w:line="360" w:lineRule="auto"/>
        <w:ind w:left="112"/>
      </w:pPr>
      <w:r>
        <w:rPr>
          <w:color w:val="585858"/>
        </w:rPr>
        <w:t>As</w:t>
      </w:r>
      <w:r>
        <w:rPr>
          <w:color w:val="585858"/>
          <w:spacing w:val="-2"/>
        </w:rPr>
        <w:t xml:space="preserve"> </w:t>
      </w:r>
      <w:r>
        <w:rPr>
          <w:color w:val="585858"/>
        </w:rPr>
        <w:t>shown</w:t>
      </w:r>
      <w:r>
        <w:rPr>
          <w:color w:val="585858"/>
          <w:spacing w:val="-3"/>
        </w:rPr>
        <w:t xml:space="preserve"> </w:t>
      </w:r>
      <w:r>
        <w:rPr>
          <w:color w:val="585858"/>
        </w:rPr>
        <w:t>in</w:t>
      </w:r>
      <w:r>
        <w:rPr>
          <w:color w:val="585858"/>
          <w:spacing w:val="-3"/>
        </w:rPr>
        <w:t xml:space="preserve"> </w:t>
      </w:r>
      <w:hyperlink w:anchor="_bookmark15" w:history="1">
        <w:r>
          <w:rPr>
            <w:color w:val="585858"/>
          </w:rPr>
          <w:t>Table</w:t>
        </w:r>
        <w:r>
          <w:rPr>
            <w:color w:val="585858"/>
            <w:spacing w:val="-3"/>
          </w:rPr>
          <w:t xml:space="preserve"> </w:t>
        </w:r>
        <w:r>
          <w:rPr>
            <w:color w:val="585858"/>
          </w:rPr>
          <w:t>10-7,</w:t>
        </w:r>
      </w:hyperlink>
      <w:r>
        <w:rPr>
          <w:color w:val="585858"/>
          <w:spacing w:val="-5"/>
        </w:rPr>
        <w:t xml:space="preserve"> </w:t>
      </w:r>
      <w:r>
        <w:rPr>
          <w:color w:val="585858"/>
        </w:rPr>
        <w:t>the</w:t>
      </w:r>
      <w:r>
        <w:rPr>
          <w:color w:val="585858"/>
          <w:spacing w:val="-3"/>
        </w:rPr>
        <w:t xml:space="preserve"> </w:t>
      </w:r>
      <w:r>
        <w:rPr>
          <w:color w:val="585858"/>
        </w:rPr>
        <w:t>calculated</w:t>
      </w:r>
      <w:r>
        <w:rPr>
          <w:color w:val="585858"/>
          <w:spacing w:val="-3"/>
        </w:rPr>
        <w:t xml:space="preserve"> </w:t>
      </w:r>
      <w:r>
        <w:rPr>
          <w:color w:val="585858"/>
        </w:rPr>
        <w:t>EMF are</w:t>
      </w:r>
      <w:r>
        <w:rPr>
          <w:color w:val="585858"/>
          <w:spacing w:val="-7"/>
        </w:rPr>
        <w:t xml:space="preserve"> </w:t>
      </w:r>
      <w:r>
        <w:rPr>
          <w:color w:val="585858"/>
        </w:rPr>
        <w:t>below</w:t>
      </w:r>
      <w:r>
        <w:rPr>
          <w:color w:val="585858"/>
          <w:spacing w:val="-3"/>
        </w:rPr>
        <w:t xml:space="preserve"> </w:t>
      </w:r>
      <w:r>
        <w:rPr>
          <w:color w:val="585858"/>
        </w:rPr>
        <w:t>the</w:t>
      </w:r>
      <w:r>
        <w:rPr>
          <w:color w:val="585858"/>
          <w:spacing w:val="-3"/>
        </w:rPr>
        <w:t xml:space="preserve"> </w:t>
      </w:r>
      <w:r>
        <w:rPr>
          <w:color w:val="585858"/>
        </w:rPr>
        <w:t>reference</w:t>
      </w:r>
      <w:r>
        <w:rPr>
          <w:color w:val="585858"/>
          <w:spacing w:val="-3"/>
        </w:rPr>
        <w:t xml:space="preserve"> </w:t>
      </w:r>
      <w:r>
        <w:rPr>
          <w:color w:val="585858"/>
        </w:rPr>
        <w:t>levels</w:t>
      </w:r>
      <w:r>
        <w:rPr>
          <w:color w:val="585858"/>
          <w:spacing w:val="-1"/>
        </w:rPr>
        <w:t xml:space="preserve"> </w:t>
      </w:r>
      <w:r>
        <w:rPr>
          <w:color w:val="585858"/>
        </w:rPr>
        <w:t>for</w:t>
      </w:r>
      <w:r>
        <w:rPr>
          <w:color w:val="585858"/>
          <w:spacing w:val="-5"/>
        </w:rPr>
        <w:t xml:space="preserve"> </w:t>
      </w:r>
      <w:r>
        <w:rPr>
          <w:color w:val="585858"/>
        </w:rPr>
        <w:t>applicable</w:t>
      </w:r>
      <w:r>
        <w:rPr>
          <w:color w:val="585858"/>
          <w:spacing w:val="-3"/>
        </w:rPr>
        <w:t xml:space="preserve"> </w:t>
      </w:r>
      <w:r>
        <w:rPr>
          <w:color w:val="585858"/>
        </w:rPr>
        <w:t>sensitive</w:t>
      </w:r>
      <w:r>
        <w:rPr>
          <w:color w:val="585858"/>
          <w:spacing w:val="-3"/>
        </w:rPr>
        <w:t xml:space="preserve"> </w:t>
      </w:r>
      <w:r>
        <w:rPr>
          <w:color w:val="585858"/>
        </w:rPr>
        <w:t>receivers except beehives. The land cables could impact on the behaviour of honey bees because directly above the buried cables, and within 5 m of the cable trench, the</w:t>
      </w:r>
      <w:r>
        <w:rPr>
          <w:color w:val="585858"/>
          <w:spacing w:val="-3"/>
        </w:rPr>
        <w:t xml:space="preserve"> </w:t>
      </w:r>
      <w:r>
        <w:rPr>
          <w:color w:val="585858"/>
        </w:rPr>
        <w:t>calculated field levels are above 2 µT. No</w:t>
      </w:r>
      <w:r>
        <w:rPr>
          <w:color w:val="585858"/>
          <w:spacing w:val="-3"/>
        </w:rPr>
        <w:t xml:space="preserve"> </w:t>
      </w:r>
      <w:r>
        <w:rPr>
          <w:color w:val="585858"/>
        </w:rPr>
        <w:t>beekeeping sites are known within 5 m</w:t>
      </w:r>
      <w:r>
        <w:rPr>
          <w:color w:val="585858"/>
          <w:spacing w:val="-1"/>
        </w:rPr>
        <w:t xml:space="preserve"> </w:t>
      </w:r>
      <w:r>
        <w:rPr>
          <w:color w:val="585858"/>
        </w:rPr>
        <w:t>of the proposed cable route, but should any be identified, alternative sites will be discussed</w:t>
      </w:r>
      <w:r>
        <w:rPr>
          <w:color w:val="585858"/>
          <w:spacing w:val="-1"/>
        </w:rPr>
        <w:t xml:space="preserve"> </w:t>
      </w:r>
      <w:r>
        <w:rPr>
          <w:color w:val="585858"/>
        </w:rPr>
        <w:t>and</w:t>
      </w:r>
      <w:r>
        <w:rPr>
          <w:color w:val="585858"/>
          <w:spacing w:val="-1"/>
        </w:rPr>
        <w:t xml:space="preserve"> </w:t>
      </w:r>
      <w:r>
        <w:rPr>
          <w:color w:val="585858"/>
        </w:rPr>
        <w:t>agreed</w:t>
      </w:r>
      <w:r>
        <w:rPr>
          <w:color w:val="585858"/>
          <w:spacing w:val="-1"/>
        </w:rPr>
        <w:t xml:space="preserve"> </w:t>
      </w:r>
      <w:r>
        <w:rPr>
          <w:color w:val="585858"/>
        </w:rPr>
        <w:t>with</w:t>
      </w:r>
      <w:r>
        <w:rPr>
          <w:color w:val="585858"/>
          <w:spacing w:val="-1"/>
        </w:rPr>
        <w:t xml:space="preserve"> </w:t>
      </w:r>
      <w:r>
        <w:rPr>
          <w:color w:val="585858"/>
        </w:rPr>
        <w:t>the</w:t>
      </w:r>
      <w:r>
        <w:rPr>
          <w:color w:val="585858"/>
          <w:spacing w:val="-1"/>
        </w:rPr>
        <w:t xml:space="preserve"> </w:t>
      </w:r>
      <w:r>
        <w:rPr>
          <w:color w:val="585858"/>
        </w:rPr>
        <w:t>beekeeper. EPRs</w:t>
      </w:r>
      <w:r>
        <w:rPr>
          <w:color w:val="585858"/>
          <w:spacing w:val="-4"/>
        </w:rPr>
        <w:t xml:space="preserve"> </w:t>
      </w:r>
      <w:r>
        <w:rPr>
          <w:color w:val="585858"/>
        </w:rPr>
        <w:t>require</w:t>
      </w:r>
      <w:r>
        <w:rPr>
          <w:color w:val="585858"/>
          <w:spacing w:val="-1"/>
        </w:rPr>
        <w:t xml:space="preserve"> </w:t>
      </w:r>
      <w:r>
        <w:rPr>
          <w:color w:val="585858"/>
        </w:rPr>
        <w:t>the</w:t>
      </w:r>
      <w:r>
        <w:rPr>
          <w:color w:val="585858"/>
          <w:spacing w:val="-1"/>
        </w:rPr>
        <w:t xml:space="preserve"> </w:t>
      </w:r>
      <w:r>
        <w:rPr>
          <w:color w:val="585858"/>
        </w:rPr>
        <w:t>location</w:t>
      </w:r>
      <w:r>
        <w:rPr>
          <w:color w:val="585858"/>
          <w:spacing w:val="-1"/>
        </w:rPr>
        <w:t xml:space="preserve"> </w:t>
      </w:r>
      <w:r>
        <w:rPr>
          <w:color w:val="585858"/>
        </w:rPr>
        <w:t>of beehives to</w:t>
      </w:r>
      <w:r>
        <w:rPr>
          <w:color w:val="585858"/>
          <w:spacing w:val="-6"/>
        </w:rPr>
        <w:t xml:space="preserve"> </w:t>
      </w:r>
      <w:r>
        <w:rPr>
          <w:color w:val="585858"/>
        </w:rPr>
        <w:t>be</w:t>
      </w:r>
      <w:r>
        <w:rPr>
          <w:color w:val="585858"/>
          <w:spacing w:val="-1"/>
        </w:rPr>
        <w:t xml:space="preserve"> </w:t>
      </w:r>
      <w:r>
        <w:rPr>
          <w:color w:val="585858"/>
        </w:rPr>
        <w:t>documented, and</w:t>
      </w:r>
      <w:r>
        <w:rPr>
          <w:color w:val="585858"/>
          <w:spacing w:val="-6"/>
        </w:rPr>
        <w:t xml:space="preserve"> </w:t>
      </w:r>
      <w:r>
        <w:rPr>
          <w:color w:val="585858"/>
        </w:rPr>
        <w:t>for MLPL to work with landholders to implement reasonably practicable measures to address potential impacts (EPRs EMF01, EMF02).</w:t>
      </w:r>
    </w:p>
    <w:p w14:paraId="1D0188B8" w14:textId="77777777" w:rsidR="00374C84" w:rsidRDefault="00374C84">
      <w:pPr>
        <w:pStyle w:val="BodyText"/>
        <w:spacing w:before="130"/>
      </w:pPr>
    </w:p>
    <w:p w14:paraId="5EE6C219" w14:textId="77777777" w:rsidR="00374C84" w:rsidRDefault="00C24D04">
      <w:pPr>
        <w:pStyle w:val="Heading2"/>
        <w:numPr>
          <w:ilvl w:val="2"/>
          <w:numId w:val="2"/>
        </w:numPr>
        <w:tabs>
          <w:tab w:val="left" w:pos="1245"/>
        </w:tabs>
        <w:ind w:left="1245"/>
      </w:pPr>
      <w:bookmarkStart w:id="29" w:name="10.4.5_Cable_heating_assessment"/>
      <w:bookmarkEnd w:id="29"/>
      <w:r>
        <w:rPr>
          <w:color w:val="18314A"/>
        </w:rPr>
        <w:t>Cable</w:t>
      </w:r>
      <w:r>
        <w:rPr>
          <w:color w:val="18314A"/>
          <w:spacing w:val="-6"/>
        </w:rPr>
        <w:t xml:space="preserve"> </w:t>
      </w:r>
      <w:r>
        <w:rPr>
          <w:color w:val="18314A"/>
        </w:rPr>
        <w:t>heating</w:t>
      </w:r>
      <w:r>
        <w:rPr>
          <w:color w:val="18314A"/>
          <w:spacing w:val="-8"/>
        </w:rPr>
        <w:t xml:space="preserve"> </w:t>
      </w:r>
      <w:r>
        <w:rPr>
          <w:color w:val="18314A"/>
          <w:spacing w:val="-2"/>
        </w:rPr>
        <w:t>assessment</w:t>
      </w:r>
    </w:p>
    <w:p w14:paraId="55B12F51" w14:textId="77777777" w:rsidR="00374C84" w:rsidRDefault="00C24D04">
      <w:pPr>
        <w:pStyle w:val="BodyText"/>
        <w:spacing w:before="241" w:line="360" w:lineRule="auto"/>
        <w:ind w:left="112" w:right="356"/>
      </w:pPr>
      <w:r>
        <w:rPr>
          <w:color w:val="585858"/>
        </w:rPr>
        <w:t>The increase in seabed and soil temperature caused by heat generated by the subsea and land cables respectively was modelled for six locations along the proposed route. Three depths (the</w:t>
      </w:r>
      <w:r>
        <w:rPr>
          <w:color w:val="585858"/>
          <w:spacing w:val="-1"/>
        </w:rPr>
        <w:t xml:space="preserve"> </w:t>
      </w:r>
      <w:r>
        <w:rPr>
          <w:color w:val="585858"/>
        </w:rPr>
        <w:t>minimum burial depth</w:t>
      </w:r>
      <w:r>
        <w:rPr>
          <w:color w:val="585858"/>
          <w:spacing w:val="-3"/>
        </w:rPr>
        <w:t xml:space="preserve"> </w:t>
      </w:r>
      <w:r>
        <w:rPr>
          <w:color w:val="585858"/>
        </w:rPr>
        <w:t>of 1</w:t>
      </w:r>
      <w:r>
        <w:rPr>
          <w:color w:val="585858"/>
          <w:spacing w:val="-4"/>
        </w:rPr>
        <w:t xml:space="preserve"> </w:t>
      </w:r>
      <w:r>
        <w:rPr>
          <w:color w:val="585858"/>
        </w:rPr>
        <w:t>m, plus</w:t>
      </w:r>
      <w:r>
        <w:rPr>
          <w:color w:val="585858"/>
          <w:spacing w:val="-1"/>
        </w:rPr>
        <w:t xml:space="preserve"> </w:t>
      </w:r>
      <w:r>
        <w:rPr>
          <w:color w:val="585858"/>
        </w:rPr>
        <w:t>0.5</w:t>
      </w:r>
      <w:r>
        <w:rPr>
          <w:color w:val="585858"/>
          <w:spacing w:val="-3"/>
        </w:rPr>
        <w:t xml:space="preserve"> </w:t>
      </w:r>
      <w:r>
        <w:rPr>
          <w:color w:val="585858"/>
        </w:rPr>
        <w:t>m</w:t>
      </w:r>
      <w:r>
        <w:rPr>
          <w:color w:val="585858"/>
          <w:spacing w:val="-1"/>
        </w:rPr>
        <w:t xml:space="preserve"> </w:t>
      </w:r>
      <w:r>
        <w:rPr>
          <w:color w:val="585858"/>
        </w:rPr>
        <w:t>and</w:t>
      </w:r>
      <w:r>
        <w:rPr>
          <w:color w:val="585858"/>
          <w:spacing w:val="-3"/>
        </w:rPr>
        <w:t xml:space="preserve"> </w:t>
      </w:r>
      <w:r>
        <w:rPr>
          <w:color w:val="585858"/>
        </w:rPr>
        <w:t>0.1</w:t>
      </w:r>
      <w:r>
        <w:rPr>
          <w:color w:val="585858"/>
          <w:spacing w:val="-4"/>
        </w:rPr>
        <w:t xml:space="preserve"> </w:t>
      </w:r>
      <w:r>
        <w:rPr>
          <w:color w:val="585858"/>
        </w:rPr>
        <w:t>m</w:t>
      </w:r>
      <w:r>
        <w:rPr>
          <w:color w:val="585858"/>
          <w:spacing w:val="-6"/>
        </w:rPr>
        <w:t xml:space="preserve"> </w:t>
      </w:r>
      <w:r>
        <w:rPr>
          <w:color w:val="585858"/>
        </w:rPr>
        <w:t>below</w:t>
      </w:r>
      <w:r>
        <w:rPr>
          <w:color w:val="585858"/>
          <w:spacing w:val="-3"/>
        </w:rPr>
        <w:t xml:space="preserve"> </w:t>
      </w:r>
      <w:r>
        <w:rPr>
          <w:color w:val="585858"/>
        </w:rPr>
        <w:t>seabed</w:t>
      </w:r>
      <w:r>
        <w:rPr>
          <w:color w:val="585858"/>
          <w:spacing w:val="-3"/>
        </w:rPr>
        <w:t xml:space="preserve"> </w:t>
      </w:r>
      <w:r>
        <w:rPr>
          <w:color w:val="585858"/>
        </w:rPr>
        <w:t>or</w:t>
      </w:r>
      <w:r>
        <w:rPr>
          <w:color w:val="585858"/>
          <w:spacing w:val="-1"/>
        </w:rPr>
        <w:t xml:space="preserve"> </w:t>
      </w:r>
      <w:r>
        <w:rPr>
          <w:color w:val="585858"/>
        </w:rPr>
        <w:t>ground</w:t>
      </w:r>
      <w:r>
        <w:rPr>
          <w:color w:val="585858"/>
          <w:spacing w:val="-3"/>
        </w:rPr>
        <w:t xml:space="preserve"> </w:t>
      </w:r>
      <w:r>
        <w:rPr>
          <w:color w:val="585858"/>
        </w:rPr>
        <w:t>level)</w:t>
      </w:r>
      <w:r>
        <w:rPr>
          <w:color w:val="585858"/>
          <w:spacing w:val="-1"/>
        </w:rPr>
        <w:t xml:space="preserve"> </w:t>
      </w:r>
      <w:r>
        <w:rPr>
          <w:color w:val="585858"/>
        </w:rPr>
        <w:t>and</w:t>
      </w:r>
      <w:r>
        <w:rPr>
          <w:color w:val="585858"/>
          <w:spacing w:val="-3"/>
        </w:rPr>
        <w:t xml:space="preserve"> </w:t>
      </w:r>
      <w:r>
        <w:rPr>
          <w:color w:val="585858"/>
        </w:rPr>
        <w:t>three</w:t>
      </w:r>
      <w:r>
        <w:rPr>
          <w:color w:val="585858"/>
          <w:spacing w:val="-3"/>
        </w:rPr>
        <w:t xml:space="preserve"> </w:t>
      </w:r>
      <w:r>
        <w:rPr>
          <w:color w:val="585858"/>
        </w:rPr>
        <w:t>operating</w:t>
      </w:r>
      <w:r>
        <w:rPr>
          <w:color w:val="585858"/>
          <w:spacing w:val="-3"/>
        </w:rPr>
        <w:t xml:space="preserve"> </w:t>
      </w:r>
      <w:r>
        <w:rPr>
          <w:color w:val="585858"/>
        </w:rPr>
        <w:t>scenarios</w:t>
      </w:r>
      <w:r>
        <w:rPr>
          <w:color w:val="585858"/>
          <w:spacing w:val="-1"/>
        </w:rPr>
        <w:t xml:space="preserve"> </w:t>
      </w:r>
      <w:r>
        <w:rPr>
          <w:color w:val="585858"/>
        </w:rPr>
        <w:t>(normal operating temperature, plus 70°C and 90°C operating temperatures which are the maximum operating temperatures) were</w:t>
      </w:r>
      <w:r>
        <w:rPr>
          <w:color w:val="585858"/>
          <w:spacing w:val="-3"/>
        </w:rPr>
        <w:t xml:space="preserve"> </w:t>
      </w:r>
      <w:r>
        <w:rPr>
          <w:color w:val="585858"/>
        </w:rPr>
        <w:t>modelled. The results of the</w:t>
      </w:r>
      <w:r>
        <w:rPr>
          <w:color w:val="585858"/>
          <w:spacing w:val="-3"/>
        </w:rPr>
        <w:t xml:space="preserve"> </w:t>
      </w:r>
      <w:r>
        <w:rPr>
          <w:color w:val="585858"/>
        </w:rPr>
        <w:t>cable heating assessment are presented in</w:t>
      </w:r>
      <w:r>
        <w:rPr>
          <w:color w:val="585858"/>
          <w:spacing w:val="-4"/>
        </w:rPr>
        <w:t xml:space="preserve"> </w:t>
      </w:r>
      <w:hyperlink w:anchor="_bookmark16" w:history="1">
        <w:r>
          <w:rPr>
            <w:color w:val="585858"/>
          </w:rPr>
          <w:t>Table 10-8.</w:t>
        </w:r>
      </w:hyperlink>
    </w:p>
    <w:p w14:paraId="09712865" w14:textId="77777777" w:rsidR="00374C84" w:rsidRDefault="00374C84">
      <w:pPr>
        <w:spacing w:line="360" w:lineRule="auto"/>
        <w:sectPr w:rsidR="00374C84">
          <w:headerReference w:type="default" r:id="rId33"/>
          <w:footerReference w:type="default" r:id="rId34"/>
          <w:pgSz w:w="11910" w:h="16840"/>
          <w:pgMar w:top="1500" w:right="1020" w:bottom="800" w:left="1020" w:header="467" w:footer="612" w:gutter="0"/>
          <w:pgNumType w:start="19"/>
          <w:cols w:space="720"/>
        </w:sectPr>
      </w:pPr>
    </w:p>
    <w:p w14:paraId="552768BB" w14:textId="77777777" w:rsidR="00374C84" w:rsidRDefault="00C24D04">
      <w:pPr>
        <w:pStyle w:val="BodyText"/>
        <w:spacing w:before="91" w:line="357" w:lineRule="auto"/>
        <w:ind w:left="112"/>
      </w:pPr>
      <w:r>
        <w:rPr>
          <w:color w:val="585858"/>
        </w:rPr>
        <w:lastRenderedPageBreak/>
        <w:t>Background soil temperature assumed</w:t>
      </w:r>
      <w:r>
        <w:rPr>
          <w:color w:val="585858"/>
          <w:spacing w:val="-1"/>
        </w:rPr>
        <w:t xml:space="preserve"> </w:t>
      </w:r>
      <w:r>
        <w:rPr>
          <w:color w:val="585858"/>
        </w:rPr>
        <w:t>on land is 25°C</w:t>
      </w:r>
      <w:r>
        <w:rPr>
          <w:color w:val="585858"/>
          <w:spacing w:val="-9"/>
        </w:rPr>
        <w:t xml:space="preserve"> </w:t>
      </w:r>
      <w:r>
        <w:rPr>
          <w:color w:val="585858"/>
        </w:rPr>
        <w:t xml:space="preserve">(see </w:t>
      </w:r>
      <w:hyperlink w:anchor="_bookmark4" w:history="1">
        <w:r>
          <w:rPr>
            <w:color w:val="585858"/>
          </w:rPr>
          <w:t>Table 10-2</w:t>
        </w:r>
      </w:hyperlink>
      <w:r>
        <w:rPr>
          <w:color w:val="585858"/>
        </w:rPr>
        <w:t>). At 50°C, soil will start</w:t>
      </w:r>
      <w:r>
        <w:rPr>
          <w:color w:val="585858"/>
          <w:spacing w:val="-1"/>
        </w:rPr>
        <w:t xml:space="preserve"> </w:t>
      </w:r>
      <w:r>
        <w:rPr>
          <w:color w:val="585858"/>
        </w:rPr>
        <w:t>to</w:t>
      </w:r>
      <w:r>
        <w:rPr>
          <w:color w:val="585858"/>
          <w:spacing w:val="-4"/>
        </w:rPr>
        <w:t xml:space="preserve"> </w:t>
      </w:r>
      <w:r>
        <w:rPr>
          <w:color w:val="585858"/>
        </w:rPr>
        <w:t>dry out, meaning</w:t>
      </w:r>
      <w:r>
        <w:rPr>
          <w:color w:val="585858"/>
          <w:spacing w:val="-3"/>
        </w:rPr>
        <w:t xml:space="preserve"> </w:t>
      </w:r>
      <w:r>
        <w:rPr>
          <w:color w:val="585858"/>
        </w:rPr>
        <w:t>that an</w:t>
      </w:r>
      <w:r>
        <w:rPr>
          <w:color w:val="585858"/>
          <w:spacing w:val="-3"/>
        </w:rPr>
        <w:t xml:space="preserve"> </w:t>
      </w:r>
      <w:r>
        <w:rPr>
          <w:color w:val="585858"/>
        </w:rPr>
        <w:t>increase</w:t>
      </w:r>
      <w:r>
        <w:rPr>
          <w:color w:val="585858"/>
          <w:spacing w:val="-3"/>
        </w:rPr>
        <w:t xml:space="preserve"> </w:t>
      </w:r>
      <w:r>
        <w:rPr>
          <w:color w:val="585858"/>
        </w:rPr>
        <w:t>in</w:t>
      </w:r>
      <w:r>
        <w:rPr>
          <w:color w:val="585858"/>
          <w:spacing w:val="-3"/>
        </w:rPr>
        <w:t xml:space="preserve"> </w:t>
      </w:r>
      <w:r>
        <w:rPr>
          <w:color w:val="585858"/>
        </w:rPr>
        <w:t>soil</w:t>
      </w:r>
      <w:r>
        <w:rPr>
          <w:color w:val="585858"/>
          <w:spacing w:val="-3"/>
        </w:rPr>
        <w:t xml:space="preserve"> </w:t>
      </w:r>
      <w:r>
        <w:rPr>
          <w:color w:val="585858"/>
        </w:rPr>
        <w:t>temperature</w:t>
      </w:r>
      <w:r>
        <w:rPr>
          <w:color w:val="585858"/>
          <w:spacing w:val="-3"/>
        </w:rPr>
        <w:t xml:space="preserve"> </w:t>
      </w:r>
      <w:r>
        <w:rPr>
          <w:color w:val="585858"/>
        </w:rPr>
        <w:t>of over</w:t>
      </w:r>
      <w:r>
        <w:rPr>
          <w:color w:val="585858"/>
          <w:spacing w:val="-4"/>
        </w:rPr>
        <w:t xml:space="preserve"> </w:t>
      </w:r>
      <w:r>
        <w:rPr>
          <w:color w:val="585858"/>
        </w:rPr>
        <w:t>25°C</w:t>
      </w:r>
      <w:r>
        <w:rPr>
          <w:color w:val="585858"/>
          <w:spacing w:val="-3"/>
        </w:rPr>
        <w:t xml:space="preserve"> </w:t>
      </w:r>
      <w:r>
        <w:rPr>
          <w:color w:val="585858"/>
        </w:rPr>
        <w:t>above</w:t>
      </w:r>
      <w:r>
        <w:rPr>
          <w:color w:val="585858"/>
          <w:spacing w:val="-3"/>
        </w:rPr>
        <w:t xml:space="preserve"> </w:t>
      </w:r>
      <w:r>
        <w:rPr>
          <w:color w:val="585858"/>
        </w:rPr>
        <w:t>background</w:t>
      </w:r>
      <w:r>
        <w:rPr>
          <w:color w:val="585858"/>
          <w:spacing w:val="-3"/>
        </w:rPr>
        <w:t xml:space="preserve"> </w:t>
      </w:r>
      <w:r>
        <w:rPr>
          <w:color w:val="585858"/>
        </w:rPr>
        <w:t>will</w:t>
      </w:r>
      <w:r>
        <w:rPr>
          <w:color w:val="585858"/>
          <w:spacing w:val="-3"/>
        </w:rPr>
        <w:t xml:space="preserve"> </w:t>
      </w:r>
      <w:r>
        <w:rPr>
          <w:color w:val="585858"/>
        </w:rPr>
        <w:t>cause</w:t>
      </w:r>
      <w:r>
        <w:rPr>
          <w:color w:val="585858"/>
          <w:spacing w:val="-3"/>
        </w:rPr>
        <w:t xml:space="preserve"> </w:t>
      </w:r>
      <w:r>
        <w:rPr>
          <w:color w:val="585858"/>
        </w:rPr>
        <w:t>drying</w:t>
      </w:r>
      <w:r>
        <w:rPr>
          <w:color w:val="585858"/>
          <w:spacing w:val="-3"/>
        </w:rPr>
        <w:t xml:space="preserve"> </w:t>
      </w:r>
      <w:r>
        <w:rPr>
          <w:color w:val="585858"/>
        </w:rPr>
        <w:t>out of soils around the cables. A temperature increase of more than 3°C in the root zone for pasture grasses</w:t>
      </w:r>
    </w:p>
    <w:p w14:paraId="63E9B70E" w14:textId="77777777" w:rsidR="00374C84" w:rsidRDefault="00C24D04">
      <w:pPr>
        <w:pStyle w:val="BodyText"/>
        <w:spacing w:before="4" w:line="360" w:lineRule="auto"/>
        <w:ind w:left="113" w:right="356"/>
      </w:pPr>
      <w:r>
        <w:rPr>
          <w:color w:val="585858"/>
        </w:rPr>
        <w:t>(0.1</w:t>
      </w:r>
      <w:r>
        <w:rPr>
          <w:color w:val="585858"/>
          <w:spacing w:val="-2"/>
        </w:rPr>
        <w:t xml:space="preserve"> </w:t>
      </w:r>
      <w:r>
        <w:rPr>
          <w:color w:val="585858"/>
        </w:rPr>
        <w:t>m depth)</w:t>
      </w:r>
      <w:r>
        <w:rPr>
          <w:color w:val="585858"/>
          <w:spacing w:val="-5"/>
        </w:rPr>
        <w:t xml:space="preserve"> </w:t>
      </w:r>
      <w:r>
        <w:rPr>
          <w:color w:val="585858"/>
        </w:rPr>
        <w:t>can</w:t>
      </w:r>
      <w:r>
        <w:rPr>
          <w:color w:val="585858"/>
          <w:spacing w:val="-2"/>
        </w:rPr>
        <w:t xml:space="preserve"> </w:t>
      </w:r>
      <w:r>
        <w:rPr>
          <w:color w:val="585858"/>
        </w:rPr>
        <w:t>cause</w:t>
      </w:r>
      <w:r>
        <w:rPr>
          <w:color w:val="585858"/>
          <w:spacing w:val="-2"/>
        </w:rPr>
        <w:t xml:space="preserve"> </w:t>
      </w:r>
      <w:r>
        <w:rPr>
          <w:color w:val="585858"/>
        </w:rPr>
        <w:t>drying</w:t>
      </w:r>
      <w:r>
        <w:rPr>
          <w:color w:val="585858"/>
          <w:spacing w:val="-2"/>
        </w:rPr>
        <w:t xml:space="preserve"> </w:t>
      </w:r>
      <w:r>
        <w:rPr>
          <w:color w:val="585858"/>
        </w:rPr>
        <w:t>out</w:t>
      </w:r>
      <w:r>
        <w:rPr>
          <w:color w:val="585858"/>
          <w:spacing w:val="-4"/>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soil</w:t>
      </w:r>
      <w:r>
        <w:rPr>
          <w:color w:val="585858"/>
          <w:spacing w:val="-2"/>
        </w:rPr>
        <w:t xml:space="preserve"> </w:t>
      </w:r>
      <w:r>
        <w:rPr>
          <w:color w:val="585858"/>
        </w:rPr>
        <w:t>around</w:t>
      </w:r>
      <w:r>
        <w:rPr>
          <w:color w:val="585858"/>
          <w:spacing w:val="-2"/>
        </w:rPr>
        <w:t xml:space="preserve"> </w:t>
      </w:r>
      <w:r>
        <w:rPr>
          <w:color w:val="585858"/>
        </w:rPr>
        <w:t>the</w:t>
      </w:r>
      <w:r>
        <w:rPr>
          <w:color w:val="585858"/>
          <w:spacing w:val="-2"/>
        </w:rPr>
        <w:t xml:space="preserve"> </w:t>
      </w:r>
      <w:r>
        <w:rPr>
          <w:color w:val="585858"/>
        </w:rPr>
        <w:t>roots, and</w:t>
      </w:r>
      <w:r>
        <w:rPr>
          <w:color w:val="585858"/>
          <w:spacing w:val="-2"/>
        </w:rPr>
        <w:t xml:space="preserve"> </w:t>
      </w:r>
      <w:r>
        <w:rPr>
          <w:color w:val="585858"/>
        </w:rPr>
        <w:t>negatively impact the</w:t>
      </w:r>
      <w:r>
        <w:rPr>
          <w:color w:val="585858"/>
          <w:spacing w:val="-2"/>
        </w:rPr>
        <w:t xml:space="preserve"> </w:t>
      </w:r>
      <w:r>
        <w:rPr>
          <w:color w:val="585858"/>
        </w:rPr>
        <w:t>health</w:t>
      </w:r>
      <w:r>
        <w:rPr>
          <w:color w:val="585858"/>
          <w:spacing w:val="-2"/>
        </w:rPr>
        <w:t xml:space="preserve"> </w:t>
      </w:r>
      <w:r>
        <w:rPr>
          <w:color w:val="585858"/>
        </w:rPr>
        <w:t>of</w:t>
      </w:r>
      <w:r>
        <w:rPr>
          <w:color w:val="585858"/>
          <w:spacing w:val="-4"/>
        </w:rPr>
        <w:t xml:space="preserve"> </w:t>
      </w:r>
      <w:r>
        <w:rPr>
          <w:color w:val="585858"/>
        </w:rPr>
        <w:t xml:space="preserve">the </w:t>
      </w:r>
      <w:r>
        <w:rPr>
          <w:color w:val="585858"/>
          <w:spacing w:val="-2"/>
        </w:rPr>
        <w:t>plants.</w:t>
      </w:r>
    </w:p>
    <w:p w14:paraId="18208E39" w14:textId="77777777" w:rsidR="00374C84" w:rsidRDefault="00C24D04">
      <w:pPr>
        <w:pStyle w:val="BodyText"/>
        <w:spacing w:before="121" w:line="360" w:lineRule="auto"/>
        <w:ind w:left="112" w:right="72"/>
      </w:pPr>
      <w:hyperlink w:anchor="_bookmark16" w:history="1">
        <w:r>
          <w:rPr>
            <w:color w:val="585858"/>
          </w:rPr>
          <w:t>Table 10-8</w:t>
        </w:r>
      </w:hyperlink>
      <w:r>
        <w:rPr>
          <w:color w:val="585858"/>
        </w:rPr>
        <w:t xml:space="preserve"> shows that soil temperature increases at 0.1 m depth under normal and 70°C cable operating temperatures are all less than 3°C. One section (Smallmans Road–</w:t>
      </w:r>
      <w:proofErr w:type="spellStart"/>
      <w:r>
        <w:rPr>
          <w:color w:val="585858"/>
        </w:rPr>
        <w:t>Darlimurla</w:t>
      </w:r>
      <w:proofErr w:type="spellEnd"/>
      <w:r>
        <w:rPr>
          <w:color w:val="585858"/>
        </w:rPr>
        <w:t xml:space="preserve"> Road), indicates a modelled soil temperature increase of +3°C</w:t>
      </w:r>
      <w:r>
        <w:rPr>
          <w:color w:val="585858"/>
          <w:spacing w:val="-2"/>
        </w:rPr>
        <w:t xml:space="preserve"> </w:t>
      </w:r>
      <w:r>
        <w:rPr>
          <w:color w:val="585858"/>
        </w:rPr>
        <w:t>under a 90°C cable operating temperature scenario.</w:t>
      </w:r>
      <w:r>
        <w:rPr>
          <w:color w:val="585858"/>
          <w:spacing w:val="-1"/>
        </w:rPr>
        <w:t xml:space="preserve"> </w:t>
      </w:r>
      <w:r>
        <w:rPr>
          <w:color w:val="585858"/>
        </w:rPr>
        <w:t>The design requires cables</w:t>
      </w:r>
      <w:r>
        <w:rPr>
          <w:color w:val="585858"/>
          <w:spacing w:val="-2"/>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buried</w:t>
      </w:r>
      <w:r>
        <w:rPr>
          <w:color w:val="585858"/>
          <w:spacing w:val="-3"/>
        </w:rPr>
        <w:t xml:space="preserve"> </w:t>
      </w:r>
      <w:r>
        <w:rPr>
          <w:color w:val="585858"/>
        </w:rPr>
        <w:t>with</w:t>
      </w:r>
      <w:r>
        <w:rPr>
          <w:color w:val="585858"/>
          <w:spacing w:val="-3"/>
        </w:rPr>
        <w:t xml:space="preserve"> </w:t>
      </w:r>
      <w:r>
        <w:rPr>
          <w:color w:val="585858"/>
        </w:rPr>
        <w:t>thermal</w:t>
      </w:r>
      <w:r>
        <w:rPr>
          <w:color w:val="585858"/>
          <w:spacing w:val="-3"/>
        </w:rPr>
        <w:t xml:space="preserve"> </w:t>
      </w:r>
      <w:r>
        <w:rPr>
          <w:color w:val="585858"/>
        </w:rPr>
        <w:t>backfill</w:t>
      </w:r>
      <w:r>
        <w:rPr>
          <w:color w:val="585858"/>
          <w:spacing w:val="-4"/>
        </w:rPr>
        <w:t xml:space="preserve"> </w:t>
      </w:r>
      <w:r>
        <w:rPr>
          <w:color w:val="585858"/>
        </w:rPr>
        <w:t>(a</w:t>
      </w:r>
      <w:r>
        <w:rPr>
          <w:color w:val="585858"/>
          <w:spacing w:val="-3"/>
        </w:rPr>
        <w:t xml:space="preserve"> </w:t>
      </w:r>
      <w:r>
        <w:rPr>
          <w:color w:val="585858"/>
        </w:rPr>
        <w:t>weak</w:t>
      </w:r>
      <w:r>
        <w:rPr>
          <w:color w:val="585858"/>
          <w:spacing w:val="-1"/>
        </w:rPr>
        <w:t xml:space="preserve"> </w:t>
      </w:r>
      <w:r>
        <w:rPr>
          <w:color w:val="585858"/>
        </w:rPr>
        <w:t>sand-cement</w:t>
      </w:r>
      <w:r>
        <w:rPr>
          <w:color w:val="585858"/>
          <w:spacing w:val="-1"/>
        </w:rPr>
        <w:t xml:space="preserve"> </w:t>
      </w:r>
      <w:r>
        <w:rPr>
          <w:color w:val="585858"/>
        </w:rPr>
        <w:t>mix)</w:t>
      </w:r>
      <w:r>
        <w:rPr>
          <w:color w:val="585858"/>
          <w:spacing w:val="-1"/>
        </w:rPr>
        <w:t xml:space="preserve"> </w:t>
      </w:r>
      <w:r>
        <w:rPr>
          <w:color w:val="585858"/>
        </w:rPr>
        <w:t>which</w:t>
      </w:r>
      <w:r>
        <w:rPr>
          <w:color w:val="585858"/>
          <w:spacing w:val="-8"/>
        </w:rPr>
        <w:t xml:space="preserve"> </w:t>
      </w:r>
      <w:r>
        <w:rPr>
          <w:color w:val="585858"/>
        </w:rPr>
        <w:t>facilitates</w:t>
      </w:r>
      <w:r>
        <w:rPr>
          <w:color w:val="585858"/>
          <w:spacing w:val="-1"/>
        </w:rPr>
        <w:t xml:space="preserve"> </w:t>
      </w:r>
      <w:r>
        <w:rPr>
          <w:color w:val="585858"/>
        </w:rPr>
        <w:t>efficient heat dissipation and minimises soil heating. As such, negligible impacts are expected on plant life around the land cables.</w:t>
      </w:r>
    </w:p>
    <w:p w14:paraId="33FCD708" w14:textId="77777777" w:rsidR="00374C84" w:rsidRDefault="00C24D04">
      <w:pPr>
        <w:pStyle w:val="BodyText"/>
        <w:spacing w:before="118" w:line="360" w:lineRule="auto"/>
        <w:ind w:left="113"/>
      </w:pPr>
      <w:r>
        <w:rPr>
          <w:color w:val="585858"/>
        </w:rPr>
        <w:t>At the</w:t>
      </w:r>
      <w:r>
        <w:rPr>
          <w:color w:val="585858"/>
          <w:spacing w:val="-7"/>
        </w:rPr>
        <w:t xml:space="preserve"> </w:t>
      </w:r>
      <w:r>
        <w:rPr>
          <w:color w:val="585858"/>
        </w:rPr>
        <w:t>locations</w:t>
      </w:r>
      <w:r>
        <w:rPr>
          <w:color w:val="585858"/>
          <w:spacing w:val="-1"/>
        </w:rPr>
        <w:t xml:space="preserve"> </w:t>
      </w:r>
      <w:r>
        <w:rPr>
          <w:color w:val="585858"/>
        </w:rPr>
        <w:t>where</w:t>
      </w:r>
      <w:r>
        <w:rPr>
          <w:color w:val="585858"/>
          <w:spacing w:val="-3"/>
        </w:rPr>
        <w:t xml:space="preserve"> </w:t>
      </w:r>
      <w:r>
        <w:rPr>
          <w:color w:val="585858"/>
        </w:rPr>
        <w:t>soil</w:t>
      </w:r>
      <w:r>
        <w:rPr>
          <w:color w:val="585858"/>
          <w:spacing w:val="-3"/>
        </w:rPr>
        <w:t xml:space="preserve"> </w:t>
      </w:r>
      <w:r>
        <w:rPr>
          <w:color w:val="585858"/>
        </w:rPr>
        <w:t>temperature</w:t>
      </w:r>
      <w:r>
        <w:rPr>
          <w:color w:val="585858"/>
          <w:spacing w:val="-3"/>
        </w:rPr>
        <w:t xml:space="preserve"> </w:t>
      </w:r>
      <w:r>
        <w:rPr>
          <w:color w:val="585858"/>
        </w:rPr>
        <w:t>increases</w:t>
      </w:r>
      <w:r>
        <w:rPr>
          <w:color w:val="585858"/>
          <w:spacing w:val="-1"/>
        </w:rPr>
        <w:t xml:space="preserve"> </w:t>
      </w:r>
      <w:r>
        <w:rPr>
          <w:color w:val="585858"/>
        </w:rPr>
        <w:t>by</w:t>
      </w:r>
      <w:r>
        <w:rPr>
          <w:color w:val="585858"/>
          <w:spacing w:val="-5"/>
        </w:rPr>
        <w:t xml:space="preserve"> </w:t>
      </w:r>
      <w:r>
        <w:rPr>
          <w:color w:val="585858"/>
        </w:rPr>
        <w:t>more</w:t>
      </w:r>
      <w:r>
        <w:rPr>
          <w:color w:val="585858"/>
          <w:spacing w:val="-3"/>
        </w:rPr>
        <w:t xml:space="preserve"> </w:t>
      </w:r>
      <w:r>
        <w:rPr>
          <w:color w:val="585858"/>
        </w:rPr>
        <w:t>than</w:t>
      </w:r>
      <w:r>
        <w:rPr>
          <w:color w:val="585858"/>
          <w:spacing w:val="-3"/>
        </w:rPr>
        <w:t xml:space="preserve"> </w:t>
      </w:r>
      <w:r>
        <w:rPr>
          <w:color w:val="585858"/>
        </w:rPr>
        <w:t>25°C</w:t>
      </w:r>
      <w:r>
        <w:rPr>
          <w:color w:val="585858"/>
          <w:spacing w:val="-3"/>
        </w:rPr>
        <w:t xml:space="preserve"> </w:t>
      </w:r>
      <w:r>
        <w:rPr>
          <w:color w:val="585858"/>
        </w:rPr>
        <w:t>at</w:t>
      </w:r>
      <w:r>
        <w:rPr>
          <w:color w:val="585858"/>
          <w:spacing w:val="-4"/>
        </w:rPr>
        <w:t xml:space="preserve"> </w:t>
      </w:r>
      <w:r>
        <w:rPr>
          <w:color w:val="585858"/>
        </w:rPr>
        <w:t>1.0</w:t>
      </w:r>
      <w:r>
        <w:rPr>
          <w:color w:val="585858"/>
          <w:spacing w:val="-3"/>
        </w:rPr>
        <w:t xml:space="preserve"> </w:t>
      </w:r>
      <w:r>
        <w:rPr>
          <w:color w:val="585858"/>
        </w:rPr>
        <w:t>m</w:t>
      </w:r>
      <w:r>
        <w:rPr>
          <w:color w:val="585858"/>
          <w:spacing w:val="-5"/>
        </w:rPr>
        <w:t xml:space="preserve"> </w:t>
      </w:r>
      <w:r>
        <w:rPr>
          <w:color w:val="585858"/>
        </w:rPr>
        <w:t>depth, deeper</w:t>
      </w:r>
      <w:r>
        <w:rPr>
          <w:color w:val="585858"/>
          <w:spacing w:val="-3"/>
        </w:rPr>
        <w:t xml:space="preserve"> </w:t>
      </w:r>
      <w:r>
        <w:rPr>
          <w:color w:val="585858"/>
        </w:rPr>
        <w:t>excavation</w:t>
      </w:r>
      <w:r>
        <w:rPr>
          <w:color w:val="585858"/>
          <w:spacing w:val="-3"/>
        </w:rPr>
        <w:t xml:space="preserve"> </w:t>
      </w:r>
      <w:r>
        <w:rPr>
          <w:color w:val="585858"/>
        </w:rPr>
        <w:t>and thicker thermal backfill may be required to keep soil temperature increases to less than 25°C.</w:t>
      </w:r>
    </w:p>
    <w:p w14:paraId="05D21BD6" w14:textId="77777777" w:rsidR="00374C84" w:rsidRDefault="00C24D04">
      <w:pPr>
        <w:pStyle w:val="BodyText"/>
        <w:spacing w:before="122" w:line="360" w:lineRule="auto"/>
        <w:ind w:left="112" w:right="356"/>
      </w:pPr>
      <w:r>
        <w:rPr>
          <w:color w:val="585858"/>
        </w:rPr>
        <w:t>As</w:t>
      </w:r>
      <w:r>
        <w:rPr>
          <w:color w:val="585858"/>
          <w:spacing w:val="-1"/>
        </w:rPr>
        <w:t xml:space="preserve"> </w:t>
      </w:r>
      <w:r>
        <w:rPr>
          <w:color w:val="585858"/>
        </w:rPr>
        <w:t>indicated</w:t>
      </w:r>
      <w:r>
        <w:rPr>
          <w:color w:val="585858"/>
          <w:spacing w:val="-3"/>
        </w:rPr>
        <w:t xml:space="preserve"> </w:t>
      </w:r>
      <w:r>
        <w:rPr>
          <w:color w:val="585858"/>
        </w:rPr>
        <w:t>in</w:t>
      </w:r>
      <w:r>
        <w:rPr>
          <w:color w:val="585858"/>
          <w:spacing w:val="-3"/>
        </w:rPr>
        <w:t xml:space="preserve"> </w:t>
      </w:r>
      <w:hyperlink w:anchor="_bookmark4" w:history="1">
        <w:r>
          <w:rPr>
            <w:color w:val="585858"/>
          </w:rPr>
          <w:t>Table</w:t>
        </w:r>
        <w:r>
          <w:rPr>
            <w:color w:val="585858"/>
            <w:spacing w:val="-4"/>
          </w:rPr>
          <w:t xml:space="preserve"> </w:t>
        </w:r>
        <w:r>
          <w:rPr>
            <w:color w:val="585858"/>
          </w:rPr>
          <w:t>10-2,</w:t>
        </w:r>
      </w:hyperlink>
      <w:r>
        <w:rPr>
          <w:color w:val="585858"/>
          <w:spacing w:val="-4"/>
        </w:rPr>
        <w:t xml:space="preserve"> </w:t>
      </w:r>
      <w:r>
        <w:rPr>
          <w:color w:val="585858"/>
        </w:rPr>
        <w:t>the</w:t>
      </w:r>
      <w:r>
        <w:rPr>
          <w:color w:val="585858"/>
          <w:spacing w:val="-3"/>
        </w:rPr>
        <w:t xml:space="preserve"> </w:t>
      </w:r>
      <w:r>
        <w:rPr>
          <w:color w:val="585858"/>
        </w:rPr>
        <w:t>background</w:t>
      </w:r>
      <w:r>
        <w:rPr>
          <w:color w:val="585858"/>
          <w:spacing w:val="-3"/>
        </w:rPr>
        <w:t xml:space="preserve"> </w:t>
      </w:r>
      <w:r>
        <w:rPr>
          <w:color w:val="585858"/>
        </w:rPr>
        <w:t>seawater</w:t>
      </w:r>
      <w:r>
        <w:rPr>
          <w:color w:val="585858"/>
          <w:spacing w:val="-1"/>
        </w:rPr>
        <w:t xml:space="preserve"> </w:t>
      </w:r>
      <w:r>
        <w:rPr>
          <w:color w:val="585858"/>
        </w:rPr>
        <w:t>temperature</w:t>
      </w:r>
      <w:r>
        <w:rPr>
          <w:color w:val="585858"/>
          <w:spacing w:val="-3"/>
        </w:rPr>
        <w:t xml:space="preserve"> </w:t>
      </w:r>
      <w:r>
        <w:rPr>
          <w:color w:val="585858"/>
        </w:rPr>
        <w:t>just above</w:t>
      </w:r>
      <w:r>
        <w:rPr>
          <w:color w:val="585858"/>
          <w:spacing w:val="-3"/>
        </w:rPr>
        <w:t xml:space="preserve"> </w:t>
      </w:r>
      <w:r>
        <w:rPr>
          <w:color w:val="585858"/>
        </w:rPr>
        <w:t>the</w:t>
      </w:r>
      <w:r>
        <w:rPr>
          <w:color w:val="585858"/>
          <w:spacing w:val="-7"/>
        </w:rPr>
        <w:t xml:space="preserve"> </w:t>
      </w:r>
      <w:r>
        <w:rPr>
          <w:color w:val="585858"/>
        </w:rPr>
        <w:t>seabed</w:t>
      </w:r>
      <w:r>
        <w:rPr>
          <w:color w:val="585858"/>
          <w:spacing w:val="-3"/>
        </w:rPr>
        <w:t xml:space="preserve"> </w:t>
      </w:r>
      <w:r>
        <w:rPr>
          <w:color w:val="585858"/>
        </w:rPr>
        <w:t>in</w:t>
      </w:r>
      <w:r>
        <w:rPr>
          <w:color w:val="585858"/>
          <w:spacing w:val="-3"/>
        </w:rPr>
        <w:t xml:space="preserve"> </w:t>
      </w:r>
      <w:r>
        <w:rPr>
          <w:color w:val="585858"/>
        </w:rPr>
        <w:t>Bass</w:t>
      </w:r>
      <w:r>
        <w:rPr>
          <w:color w:val="585858"/>
          <w:spacing w:val="-1"/>
        </w:rPr>
        <w:t xml:space="preserve"> </w:t>
      </w:r>
      <w:r>
        <w:rPr>
          <w:color w:val="585858"/>
        </w:rPr>
        <w:t>Strait is 18°C. The maximum increase in soil temperature just below the seabed is 1°C (</w:t>
      </w:r>
      <w:hyperlink w:anchor="_bookmark16" w:history="1">
        <w:r>
          <w:rPr>
            <w:color w:val="585858"/>
          </w:rPr>
          <w:t>Table 10-8</w:t>
        </w:r>
      </w:hyperlink>
      <w:r>
        <w:rPr>
          <w:color w:val="585858"/>
        </w:rPr>
        <w:t>). The large volume of seawater and strong ocean currents</w:t>
      </w:r>
      <w:r>
        <w:rPr>
          <w:color w:val="585858"/>
          <w:spacing w:val="-3"/>
        </w:rPr>
        <w:t xml:space="preserve"> </w:t>
      </w:r>
      <w:r>
        <w:rPr>
          <w:color w:val="585858"/>
        </w:rPr>
        <w:t>which have a cooling effect are</w:t>
      </w:r>
      <w:r>
        <w:rPr>
          <w:color w:val="585858"/>
          <w:spacing w:val="-5"/>
        </w:rPr>
        <w:t xml:space="preserve"> </w:t>
      </w:r>
      <w:r>
        <w:rPr>
          <w:color w:val="585858"/>
        </w:rPr>
        <w:t>expected to</w:t>
      </w:r>
      <w:r>
        <w:rPr>
          <w:color w:val="585858"/>
          <w:spacing w:val="-5"/>
        </w:rPr>
        <w:t xml:space="preserve"> </w:t>
      </w:r>
      <w:r>
        <w:rPr>
          <w:color w:val="585858"/>
        </w:rPr>
        <w:t>dissipate this warming. Negligible impacts on seabed or seawater temperatures are expected.</w:t>
      </w:r>
    </w:p>
    <w:p w14:paraId="6882909F" w14:textId="77777777" w:rsidR="00374C84" w:rsidRDefault="00374C84">
      <w:pPr>
        <w:spacing w:line="360" w:lineRule="auto"/>
        <w:sectPr w:rsidR="00374C84">
          <w:pgSz w:w="11910" w:h="16840"/>
          <w:pgMar w:top="1500" w:right="1020" w:bottom="800" w:left="1020" w:header="467" w:footer="612" w:gutter="0"/>
          <w:cols w:space="720"/>
        </w:sectPr>
      </w:pPr>
    </w:p>
    <w:p w14:paraId="73F30038" w14:textId="77777777" w:rsidR="00374C84" w:rsidRDefault="00C24D04">
      <w:pPr>
        <w:pStyle w:val="BodyText"/>
        <w:ind w:left="12940"/>
      </w:pPr>
      <w:r>
        <w:rPr>
          <w:noProof/>
        </w:rPr>
        <w:lastRenderedPageBreak/>
        <w:drawing>
          <wp:anchor distT="0" distB="0" distL="0" distR="0" simplePos="0" relativeHeight="15785472" behindDoc="0" locked="0" layoutInCell="1" allowOverlap="1" wp14:anchorId="32DD9AE0" wp14:editId="7A8B521F">
            <wp:simplePos x="0" y="0"/>
            <wp:positionH relativeFrom="page">
              <wp:posOffset>0</wp:posOffset>
            </wp:positionH>
            <wp:positionV relativeFrom="page">
              <wp:posOffset>7387341</wp:posOffset>
            </wp:positionV>
            <wp:extent cx="10692384" cy="174746"/>
            <wp:effectExtent l="0" t="0" r="0"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23" cstate="print"/>
                    <a:stretch>
                      <a:fillRect/>
                    </a:stretch>
                  </pic:blipFill>
                  <pic:spPr>
                    <a:xfrm>
                      <a:off x="0" y="0"/>
                      <a:ext cx="10692384" cy="174746"/>
                    </a:xfrm>
                    <a:prstGeom prst="rect">
                      <a:avLst/>
                    </a:prstGeom>
                  </pic:spPr>
                </pic:pic>
              </a:graphicData>
            </a:graphic>
          </wp:anchor>
        </w:drawing>
      </w:r>
      <w:r>
        <w:rPr>
          <w:noProof/>
        </w:rPr>
        <w:drawing>
          <wp:inline distT="0" distB="0" distL="0" distR="0" wp14:anchorId="4DDA6BCB" wp14:editId="4F662063">
            <wp:extent cx="1118712" cy="335279"/>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24" cstate="print"/>
                    <a:stretch>
                      <a:fillRect/>
                    </a:stretch>
                  </pic:blipFill>
                  <pic:spPr>
                    <a:xfrm>
                      <a:off x="0" y="0"/>
                      <a:ext cx="1118712" cy="335279"/>
                    </a:xfrm>
                    <a:prstGeom prst="rect">
                      <a:avLst/>
                    </a:prstGeom>
                  </pic:spPr>
                </pic:pic>
              </a:graphicData>
            </a:graphic>
          </wp:inline>
        </w:drawing>
      </w:r>
    </w:p>
    <w:p w14:paraId="4C5C6A17" w14:textId="77777777" w:rsidR="00374C84" w:rsidRDefault="00374C84">
      <w:pPr>
        <w:pStyle w:val="BodyText"/>
      </w:pPr>
    </w:p>
    <w:p w14:paraId="105ED70A" w14:textId="77777777" w:rsidR="00374C84" w:rsidRDefault="00374C84">
      <w:pPr>
        <w:pStyle w:val="BodyText"/>
        <w:spacing w:before="157"/>
      </w:pPr>
    </w:p>
    <w:p w14:paraId="216C5694" w14:textId="77777777" w:rsidR="00374C84" w:rsidRDefault="00C24D04">
      <w:pPr>
        <w:pStyle w:val="BodyText"/>
        <w:tabs>
          <w:tab w:val="left" w:pos="1552"/>
        </w:tabs>
        <w:ind w:left="112"/>
        <w:rPr>
          <w:rFonts w:ascii="Century Gothic"/>
        </w:rPr>
      </w:pPr>
      <w:bookmarkStart w:id="30" w:name="_bookmark16"/>
      <w:bookmarkEnd w:id="30"/>
      <w:r>
        <w:rPr>
          <w:rFonts w:ascii="Century Gothic"/>
          <w:color w:val="18314A"/>
        </w:rPr>
        <w:t>Table</w:t>
      </w:r>
      <w:r>
        <w:rPr>
          <w:rFonts w:ascii="Century Gothic"/>
          <w:color w:val="18314A"/>
          <w:spacing w:val="-5"/>
        </w:rPr>
        <w:t xml:space="preserve"> </w:t>
      </w:r>
      <w:r>
        <w:rPr>
          <w:rFonts w:ascii="Century Gothic"/>
          <w:color w:val="18314A"/>
        </w:rPr>
        <w:t>10-</w:t>
      </w:r>
      <w:r>
        <w:rPr>
          <w:rFonts w:ascii="Century Gothic"/>
          <w:color w:val="18314A"/>
          <w:spacing w:val="-10"/>
        </w:rPr>
        <w:t>8</w:t>
      </w:r>
      <w:r>
        <w:rPr>
          <w:rFonts w:ascii="Century Gothic"/>
          <w:color w:val="18314A"/>
        </w:rPr>
        <w:tab/>
        <w:t>Results</w:t>
      </w:r>
      <w:r>
        <w:rPr>
          <w:rFonts w:ascii="Century Gothic"/>
          <w:color w:val="18314A"/>
          <w:spacing w:val="-9"/>
        </w:rPr>
        <w:t xml:space="preserve"> </w:t>
      </w:r>
      <w:r>
        <w:rPr>
          <w:rFonts w:ascii="Century Gothic"/>
          <w:color w:val="18314A"/>
        </w:rPr>
        <w:t>of</w:t>
      </w:r>
      <w:r>
        <w:rPr>
          <w:rFonts w:ascii="Century Gothic"/>
          <w:color w:val="18314A"/>
          <w:spacing w:val="-3"/>
        </w:rPr>
        <w:t xml:space="preserve"> </w:t>
      </w:r>
      <w:r>
        <w:rPr>
          <w:rFonts w:ascii="Century Gothic"/>
          <w:color w:val="18314A"/>
        </w:rPr>
        <w:t>cable</w:t>
      </w:r>
      <w:r>
        <w:rPr>
          <w:rFonts w:ascii="Century Gothic"/>
          <w:color w:val="18314A"/>
          <w:spacing w:val="-8"/>
        </w:rPr>
        <w:t xml:space="preserve"> </w:t>
      </w:r>
      <w:r>
        <w:rPr>
          <w:rFonts w:ascii="Century Gothic"/>
          <w:color w:val="18314A"/>
        </w:rPr>
        <w:t>heating</w:t>
      </w:r>
      <w:r>
        <w:rPr>
          <w:rFonts w:ascii="Century Gothic"/>
          <w:color w:val="18314A"/>
          <w:spacing w:val="-4"/>
        </w:rPr>
        <w:t xml:space="preserve"> </w:t>
      </w:r>
      <w:r>
        <w:rPr>
          <w:rFonts w:ascii="Century Gothic"/>
          <w:color w:val="18314A"/>
          <w:spacing w:val="-2"/>
        </w:rPr>
        <w:t>assessment</w:t>
      </w:r>
    </w:p>
    <w:p w14:paraId="54422B3B" w14:textId="77777777" w:rsidR="00374C84" w:rsidRDefault="00374C84">
      <w:pPr>
        <w:pStyle w:val="BodyText"/>
        <w:spacing w:before="4"/>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2405"/>
        <w:gridCol w:w="1972"/>
        <w:gridCol w:w="1822"/>
        <w:gridCol w:w="2001"/>
        <w:gridCol w:w="2087"/>
        <w:gridCol w:w="1981"/>
        <w:gridCol w:w="2300"/>
      </w:tblGrid>
      <w:tr w:rsidR="00374C84" w14:paraId="4014090F" w14:textId="77777777">
        <w:trPr>
          <w:trHeight w:val="476"/>
        </w:trPr>
        <w:tc>
          <w:tcPr>
            <w:tcW w:w="14568" w:type="dxa"/>
            <w:gridSpan w:val="7"/>
            <w:shd w:val="clear" w:color="auto" w:fill="133149"/>
          </w:tcPr>
          <w:p w14:paraId="09814A82" w14:textId="77777777" w:rsidR="00374C84" w:rsidRDefault="00C24D04">
            <w:pPr>
              <w:pStyle w:val="TableParagraph"/>
              <w:tabs>
                <w:tab w:val="left" w:pos="5505"/>
              </w:tabs>
              <w:spacing w:before="133"/>
              <w:ind w:left="110"/>
              <w:rPr>
                <w:b/>
                <w:sz w:val="18"/>
              </w:rPr>
            </w:pPr>
            <w:r>
              <w:rPr>
                <w:b/>
                <w:color w:val="FFFFFF"/>
                <w:sz w:val="18"/>
              </w:rPr>
              <w:t>Operation</w:t>
            </w:r>
            <w:r>
              <w:rPr>
                <w:b/>
                <w:color w:val="FFFFFF"/>
                <w:spacing w:val="-6"/>
                <w:sz w:val="18"/>
              </w:rPr>
              <w:t xml:space="preserve"> </w:t>
            </w:r>
            <w:r>
              <w:rPr>
                <w:b/>
                <w:color w:val="FFFFFF"/>
                <w:spacing w:val="-2"/>
                <w:sz w:val="18"/>
              </w:rPr>
              <w:t>condition</w:t>
            </w:r>
            <w:r>
              <w:rPr>
                <w:b/>
                <w:color w:val="FFFFFF"/>
                <w:sz w:val="18"/>
              </w:rPr>
              <w:tab/>
              <w:t>Increase</w:t>
            </w:r>
            <w:r>
              <w:rPr>
                <w:b/>
                <w:color w:val="FFFFFF"/>
                <w:spacing w:val="-6"/>
                <w:sz w:val="18"/>
              </w:rPr>
              <w:t xml:space="preserve"> </w:t>
            </w:r>
            <w:r>
              <w:rPr>
                <w:b/>
                <w:color w:val="FFFFFF"/>
                <w:sz w:val="18"/>
              </w:rPr>
              <w:t>in</w:t>
            </w:r>
            <w:r>
              <w:rPr>
                <w:b/>
                <w:color w:val="FFFFFF"/>
                <w:spacing w:val="-6"/>
                <w:sz w:val="18"/>
              </w:rPr>
              <w:t xml:space="preserve"> </w:t>
            </w:r>
            <w:r>
              <w:rPr>
                <w:b/>
                <w:color w:val="FFFFFF"/>
                <w:sz w:val="18"/>
              </w:rPr>
              <w:t>soil</w:t>
            </w:r>
            <w:r>
              <w:rPr>
                <w:b/>
                <w:color w:val="FFFFFF"/>
                <w:spacing w:val="-2"/>
                <w:sz w:val="18"/>
              </w:rPr>
              <w:t xml:space="preserve"> </w:t>
            </w:r>
            <w:r>
              <w:rPr>
                <w:b/>
                <w:color w:val="FFFFFF"/>
                <w:sz w:val="18"/>
              </w:rPr>
              <w:t>temperature</w:t>
            </w:r>
            <w:r>
              <w:rPr>
                <w:b/>
                <w:color w:val="FFFFFF"/>
                <w:spacing w:val="-5"/>
                <w:sz w:val="18"/>
              </w:rPr>
              <w:t xml:space="preserve"> </w:t>
            </w:r>
            <w:r>
              <w:rPr>
                <w:b/>
                <w:color w:val="FFFFFF"/>
                <w:sz w:val="18"/>
              </w:rPr>
              <w:t>above</w:t>
            </w:r>
            <w:r>
              <w:rPr>
                <w:b/>
                <w:color w:val="FFFFFF"/>
                <w:spacing w:val="-5"/>
                <w:sz w:val="18"/>
              </w:rPr>
              <w:t xml:space="preserve"> </w:t>
            </w:r>
            <w:r>
              <w:rPr>
                <w:b/>
                <w:color w:val="FFFFFF"/>
                <w:sz w:val="18"/>
              </w:rPr>
              <w:t>Ambient</w:t>
            </w:r>
            <w:r>
              <w:rPr>
                <w:b/>
                <w:color w:val="FFFFFF"/>
                <w:spacing w:val="-3"/>
                <w:sz w:val="18"/>
              </w:rPr>
              <w:t xml:space="preserve"> </w:t>
            </w:r>
            <w:r>
              <w:rPr>
                <w:b/>
                <w:color w:val="FFFFFF"/>
                <w:sz w:val="18"/>
              </w:rPr>
              <w:t>for</w:t>
            </w:r>
            <w:r>
              <w:rPr>
                <w:b/>
                <w:color w:val="FFFFFF"/>
                <w:spacing w:val="-3"/>
                <w:sz w:val="18"/>
              </w:rPr>
              <w:t xml:space="preserve"> </w:t>
            </w:r>
            <w:r>
              <w:rPr>
                <w:b/>
                <w:color w:val="FFFFFF"/>
                <w:sz w:val="18"/>
              </w:rPr>
              <w:t>various cable</w:t>
            </w:r>
            <w:r>
              <w:rPr>
                <w:b/>
                <w:color w:val="FFFFFF"/>
                <w:spacing w:val="-5"/>
                <w:sz w:val="18"/>
              </w:rPr>
              <w:t xml:space="preserve"> </w:t>
            </w:r>
            <w:r>
              <w:rPr>
                <w:b/>
                <w:color w:val="FFFFFF"/>
                <w:spacing w:val="-2"/>
                <w:sz w:val="18"/>
              </w:rPr>
              <w:t>sections</w:t>
            </w:r>
          </w:p>
        </w:tc>
      </w:tr>
      <w:tr w:rsidR="00374C84" w14:paraId="078DBD2F" w14:textId="77777777">
        <w:trPr>
          <w:trHeight w:val="848"/>
        </w:trPr>
        <w:tc>
          <w:tcPr>
            <w:tcW w:w="2405" w:type="dxa"/>
            <w:shd w:val="clear" w:color="auto" w:fill="133149"/>
          </w:tcPr>
          <w:p w14:paraId="5BAC6841" w14:textId="77777777" w:rsidR="00374C84" w:rsidRDefault="00374C84">
            <w:pPr>
              <w:pStyle w:val="TableParagraph"/>
              <w:rPr>
                <w:rFonts w:ascii="Times New Roman"/>
                <w:sz w:val="18"/>
              </w:rPr>
            </w:pPr>
          </w:p>
        </w:tc>
        <w:tc>
          <w:tcPr>
            <w:tcW w:w="1972" w:type="dxa"/>
            <w:shd w:val="clear" w:color="auto" w:fill="18314A"/>
          </w:tcPr>
          <w:p w14:paraId="00285D5C" w14:textId="77777777" w:rsidR="00374C84" w:rsidRDefault="00C24D04">
            <w:pPr>
              <w:pStyle w:val="TableParagraph"/>
              <w:spacing w:before="132"/>
              <w:ind w:left="148"/>
              <w:rPr>
                <w:sz w:val="18"/>
              </w:rPr>
            </w:pPr>
            <w:r>
              <w:rPr>
                <w:color w:val="FFFFFF"/>
                <w:sz w:val="18"/>
              </w:rPr>
              <w:t>Heybridge</w:t>
            </w:r>
            <w:r>
              <w:rPr>
                <w:color w:val="FFFFFF"/>
                <w:spacing w:val="-13"/>
                <w:sz w:val="18"/>
              </w:rPr>
              <w:t xml:space="preserve"> </w:t>
            </w:r>
            <w:r>
              <w:rPr>
                <w:color w:val="FFFFFF"/>
                <w:sz w:val="18"/>
              </w:rPr>
              <w:t xml:space="preserve">converter </w:t>
            </w:r>
            <w:r>
              <w:rPr>
                <w:color w:val="FFFFFF"/>
                <w:spacing w:val="-2"/>
                <w:sz w:val="18"/>
              </w:rPr>
              <w:t>station</w:t>
            </w:r>
          </w:p>
        </w:tc>
        <w:tc>
          <w:tcPr>
            <w:tcW w:w="1822" w:type="dxa"/>
            <w:shd w:val="clear" w:color="auto" w:fill="18314A"/>
          </w:tcPr>
          <w:p w14:paraId="27923A6F" w14:textId="77777777" w:rsidR="00374C84" w:rsidRDefault="00C24D04">
            <w:pPr>
              <w:pStyle w:val="TableParagraph"/>
              <w:spacing w:before="132"/>
              <w:ind w:left="197"/>
              <w:rPr>
                <w:sz w:val="18"/>
              </w:rPr>
            </w:pPr>
            <w:r>
              <w:rPr>
                <w:color w:val="FFFFFF"/>
                <w:sz w:val="18"/>
              </w:rPr>
              <w:t>Subsea</w:t>
            </w:r>
            <w:r>
              <w:rPr>
                <w:color w:val="FFFFFF"/>
                <w:spacing w:val="-2"/>
                <w:sz w:val="18"/>
              </w:rPr>
              <w:t xml:space="preserve"> section</w:t>
            </w:r>
          </w:p>
        </w:tc>
        <w:tc>
          <w:tcPr>
            <w:tcW w:w="2001" w:type="dxa"/>
            <w:shd w:val="clear" w:color="auto" w:fill="18314A"/>
          </w:tcPr>
          <w:p w14:paraId="2FD88E04" w14:textId="77777777" w:rsidR="00374C84" w:rsidRDefault="00C24D04">
            <w:pPr>
              <w:pStyle w:val="TableParagraph"/>
              <w:spacing w:before="132"/>
              <w:ind w:left="391"/>
              <w:rPr>
                <w:sz w:val="18"/>
              </w:rPr>
            </w:pPr>
            <w:r>
              <w:rPr>
                <w:color w:val="FFFFFF"/>
                <w:sz w:val="18"/>
              </w:rPr>
              <w:t>Waratah</w:t>
            </w:r>
            <w:r>
              <w:rPr>
                <w:color w:val="FFFFFF"/>
                <w:spacing w:val="-15"/>
                <w:sz w:val="18"/>
              </w:rPr>
              <w:t xml:space="preserve"> </w:t>
            </w:r>
            <w:r>
              <w:rPr>
                <w:color w:val="FFFFFF"/>
                <w:sz w:val="18"/>
              </w:rPr>
              <w:t>Bay</w:t>
            </w:r>
            <w:r>
              <w:rPr>
                <w:color w:val="FFFFFF"/>
                <w:spacing w:val="-12"/>
                <w:sz w:val="18"/>
              </w:rPr>
              <w:t xml:space="preserve"> </w:t>
            </w:r>
            <w:r>
              <w:rPr>
                <w:color w:val="FFFFFF"/>
                <w:sz w:val="18"/>
              </w:rPr>
              <w:t>– Smallmans</w:t>
            </w:r>
            <w:r>
              <w:rPr>
                <w:color w:val="FFFFFF"/>
                <w:spacing w:val="-4"/>
                <w:sz w:val="18"/>
              </w:rPr>
              <w:t xml:space="preserve"> </w:t>
            </w:r>
            <w:r>
              <w:rPr>
                <w:color w:val="FFFFFF"/>
                <w:spacing w:val="-5"/>
                <w:sz w:val="18"/>
              </w:rPr>
              <w:t>Rd</w:t>
            </w:r>
          </w:p>
        </w:tc>
        <w:tc>
          <w:tcPr>
            <w:tcW w:w="2087" w:type="dxa"/>
            <w:shd w:val="clear" w:color="auto" w:fill="18314A"/>
          </w:tcPr>
          <w:p w14:paraId="21CD0194" w14:textId="77777777" w:rsidR="00374C84" w:rsidRDefault="00C24D04">
            <w:pPr>
              <w:pStyle w:val="TableParagraph"/>
              <w:spacing w:before="132"/>
              <w:ind w:left="415"/>
              <w:rPr>
                <w:sz w:val="18"/>
              </w:rPr>
            </w:pPr>
            <w:r>
              <w:rPr>
                <w:color w:val="FFFFFF"/>
                <w:sz w:val="18"/>
              </w:rPr>
              <w:t>Smallmans</w:t>
            </w:r>
            <w:r>
              <w:rPr>
                <w:color w:val="FFFFFF"/>
                <w:spacing w:val="-15"/>
                <w:sz w:val="18"/>
              </w:rPr>
              <w:t xml:space="preserve"> </w:t>
            </w:r>
            <w:r>
              <w:rPr>
                <w:color w:val="FFFFFF"/>
                <w:sz w:val="18"/>
              </w:rPr>
              <w:t>Rd</w:t>
            </w:r>
            <w:r>
              <w:rPr>
                <w:color w:val="FFFFFF"/>
                <w:spacing w:val="-12"/>
                <w:sz w:val="18"/>
              </w:rPr>
              <w:t xml:space="preserve"> </w:t>
            </w:r>
            <w:r>
              <w:rPr>
                <w:color w:val="FFFFFF"/>
                <w:sz w:val="18"/>
              </w:rPr>
              <w:t xml:space="preserve">– </w:t>
            </w:r>
            <w:proofErr w:type="spellStart"/>
            <w:r>
              <w:rPr>
                <w:color w:val="FFFFFF"/>
                <w:sz w:val="18"/>
              </w:rPr>
              <w:t>Darlimurla</w:t>
            </w:r>
            <w:proofErr w:type="spellEnd"/>
            <w:r>
              <w:rPr>
                <w:color w:val="FFFFFF"/>
                <w:sz w:val="18"/>
              </w:rPr>
              <w:t xml:space="preserve"> Rd</w:t>
            </w:r>
          </w:p>
        </w:tc>
        <w:tc>
          <w:tcPr>
            <w:tcW w:w="1981" w:type="dxa"/>
            <w:shd w:val="clear" w:color="auto" w:fill="18314A"/>
          </w:tcPr>
          <w:p w14:paraId="50C2413D" w14:textId="77777777" w:rsidR="00374C84" w:rsidRDefault="00C24D04">
            <w:pPr>
              <w:pStyle w:val="TableParagraph"/>
              <w:spacing w:before="132"/>
              <w:ind w:left="349"/>
              <w:rPr>
                <w:sz w:val="18"/>
              </w:rPr>
            </w:pPr>
            <w:proofErr w:type="spellStart"/>
            <w:r>
              <w:rPr>
                <w:color w:val="FFFFFF"/>
                <w:sz w:val="18"/>
              </w:rPr>
              <w:t>Darlimurla</w:t>
            </w:r>
            <w:proofErr w:type="spellEnd"/>
            <w:r>
              <w:rPr>
                <w:color w:val="FFFFFF"/>
                <w:spacing w:val="-15"/>
                <w:sz w:val="18"/>
              </w:rPr>
              <w:t xml:space="preserve"> </w:t>
            </w:r>
            <w:r>
              <w:rPr>
                <w:color w:val="FFFFFF"/>
                <w:sz w:val="18"/>
              </w:rPr>
              <w:t>Rd</w:t>
            </w:r>
            <w:r>
              <w:rPr>
                <w:color w:val="FFFFFF"/>
                <w:spacing w:val="-12"/>
                <w:sz w:val="18"/>
              </w:rPr>
              <w:t xml:space="preserve"> </w:t>
            </w:r>
            <w:r>
              <w:rPr>
                <w:color w:val="FFFFFF"/>
                <w:sz w:val="18"/>
              </w:rPr>
              <w:t>– Strzelecki Hwy</w:t>
            </w:r>
          </w:p>
        </w:tc>
        <w:tc>
          <w:tcPr>
            <w:tcW w:w="2300" w:type="dxa"/>
            <w:shd w:val="clear" w:color="auto" w:fill="18314A"/>
          </w:tcPr>
          <w:p w14:paraId="474D9D06" w14:textId="77777777" w:rsidR="00374C84" w:rsidRDefault="00C24D04">
            <w:pPr>
              <w:pStyle w:val="TableParagraph"/>
              <w:spacing w:before="132"/>
              <w:ind w:left="384"/>
              <w:rPr>
                <w:sz w:val="18"/>
              </w:rPr>
            </w:pPr>
            <w:r>
              <w:rPr>
                <w:color w:val="FFFFFF"/>
                <w:sz w:val="18"/>
              </w:rPr>
              <w:t>Strzelecki</w:t>
            </w:r>
            <w:r>
              <w:rPr>
                <w:color w:val="FFFFFF"/>
                <w:spacing w:val="-15"/>
                <w:sz w:val="18"/>
              </w:rPr>
              <w:t xml:space="preserve"> </w:t>
            </w:r>
            <w:r>
              <w:rPr>
                <w:color w:val="FFFFFF"/>
                <w:sz w:val="18"/>
              </w:rPr>
              <w:t>Hwy</w:t>
            </w:r>
            <w:r>
              <w:rPr>
                <w:color w:val="FFFFFF"/>
                <w:spacing w:val="-12"/>
                <w:sz w:val="18"/>
              </w:rPr>
              <w:t xml:space="preserve"> </w:t>
            </w:r>
            <w:r>
              <w:rPr>
                <w:color w:val="FFFFFF"/>
                <w:sz w:val="18"/>
              </w:rPr>
              <w:t xml:space="preserve">– </w:t>
            </w:r>
            <w:r>
              <w:rPr>
                <w:color w:val="FFFFFF"/>
                <w:spacing w:val="-2"/>
                <w:sz w:val="18"/>
              </w:rPr>
              <w:t>Hazelwood</w:t>
            </w:r>
          </w:p>
        </w:tc>
      </w:tr>
      <w:tr w:rsidR="00374C84" w14:paraId="00CFC6D2" w14:textId="77777777">
        <w:trPr>
          <w:trHeight w:val="633"/>
        </w:trPr>
        <w:tc>
          <w:tcPr>
            <w:tcW w:w="2405" w:type="dxa"/>
          </w:tcPr>
          <w:p w14:paraId="639F6AEB" w14:textId="77777777" w:rsidR="00374C84" w:rsidRDefault="00C24D04">
            <w:pPr>
              <w:pStyle w:val="TableParagraph"/>
              <w:spacing w:before="109" w:line="207" w:lineRule="exact"/>
              <w:ind w:left="110"/>
              <w:rPr>
                <w:b/>
                <w:sz w:val="18"/>
              </w:rPr>
            </w:pPr>
            <w:r>
              <w:rPr>
                <w:b/>
                <w:color w:val="5F5F5F"/>
                <w:sz w:val="18"/>
              </w:rPr>
              <w:t>Steady</w:t>
            </w:r>
            <w:r>
              <w:rPr>
                <w:b/>
                <w:color w:val="5F5F5F"/>
                <w:spacing w:val="-3"/>
                <w:sz w:val="18"/>
              </w:rPr>
              <w:t xml:space="preserve"> </w:t>
            </w:r>
            <w:r>
              <w:rPr>
                <w:b/>
                <w:color w:val="5F5F5F"/>
                <w:sz w:val="18"/>
              </w:rPr>
              <w:t>state</w:t>
            </w:r>
            <w:r>
              <w:rPr>
                <w:b/>
                <w:color w:val="5F5F5F"/>
                <w:spacing w:val="-3"/>
                <w:sz w:val="18"/>
              </w:rPr>
              <w:t xml:space="preserve"> </w:t>
            </w:r>
            <w:r>
              <w:rPr>
                <w:b/>
                <w:color w:val="5F5F5F"/>
                <w:spacing w:val="-2"/>
                <w:sz w:val="18"/>
              </w:rPr>
              <w:t>current</w:t>
            </w:r>
          </w:p>
          <w:p w14:paraId="75D5B812" w14:textId="77777777" w:rsidR="00374C84" w:rsidRDefault="00C24D04">
            <w:pPr>
              <w:pStyle w:val="TableParagraph"/>
              <w:spacing w:line="207" w:lineRule="exact"/>
              <w:ind w:left="110"/>
              <w:rPr>
                <w:b/>
                <w:sz w:val="18"/>
              </w:rPr>
            </w:pPr>
            <w:r>
              <w:rPr>
                <w:b/>
                <w:color w:val="5F5F5F"/>
                <w:sz w:val="18"/>
              </w:rPr>
              <w:t>1.0</w:t>
            </w:r>
            <w:r>
              <w:rPr>
                <w:b/>
                <w:color w:val="5F5F5F"/>
                <w:spacing w:val="-1"/>
                <w:sz w:val="18"/>
              </w:rPr>
              <w:t xml:space="preserve"> </w:t>
            </w:r>
            <w:r>
              <w:rPr>
                <w:b/>
                <w:color w:val="5F5F5F"/>
                <w:sz w:val="18"/>
              </w:rPr>
              <w:t>m</w:t>
            </w:r>
            <w:r>
              <w:rPr>
                <w:b/>
                <w:color w:val="5F5F5F"/>
                <w:spacing w:val="2"/>
                <w:sz w:val="18"/>
              </w:rPr>
              <w:t xml:space="preserve"> </w:t>
            </w:r>
            <w:r>
              <w:rPr>
                <w:b/>
                <w:color w:val="5F5F5F"/>
                <w:spacing w:val="-2"/>
                <w:sz w:val="18"/>
              </w:rPr>
              <w:t>depth</w:t>
            </w:r>
          </w:p>
        </w:tc>
        <w:tc>
          <w:tcPr>
            <w:tcW w:w="1972" w:type="dxa"/>
          </w:tcPr>
          <w:p w14:paraId="230390AA" w14:textId="77777777" w:rsidR="00374C84" w:rsidRDefault="00C24D04">
            <w:pPr>
              <w:pStyle w:val="TableParagraph"/>
              <w:spacing w:before="152"/>
              <w:ind w:left="148"/>
              <w:rPr>
                <w:sz w:val="18"/>
              </w:rPr>
            </w:pPr>
            <w:r>
              <w:rPr>
                <w:color w:val="5F5F5F"/>
                <w:spacing w:val="-4"/>
                <w:sz w:val="18"/>
              </w:rPr>
              <w:t>+8°C</w:t>
            </w:r>
          </w:p>
        </w:tc>
        <w:tc>
          <w:tcPr>
            <w:tcW w:w="1822" w:type="dxa"/>
          </w:tcPr>
          <w:p w14:paraId="5AD182A1" w14:textId="77777777" w:rsidR="00374C84" w:rsidRDefault="00C24D04">
            <w:pPr>
              <w:pStyle w:val="TableParagraph"/>
              <w:spacing w:before="152"/>
              <w:ind w:left="197"/>
              <w:rPr>
                <w:sz w:val="18"/>
              </w:rPr>
            </w:pPr>
            <w:r>
              <w:rPr>
                <w:color w:val="5F5F5F"/>
                <w:spacing w:val="-4"/>
                <w:sz w:val="18"/>
              </w:rPr>
              <w:t>+7°C</w:t>
            </w:r>
          </w:p>
        </w:tc>
        <w:tc>
          <w:tcPr>
            <w:tcW w:w="2001" w:type="dxa"/>
          </w:tcPr>
          <w:p w14:paraId="328D2F29" w14:textId="77777777" w:rsidR="00374C84" w:rsidRDefault="00C24D04">
            <w:pPr>
              <w:pStyle w:val="TableParagraph"/>
              <w:spacing w:before="152"/>
              <w:ind w:left="391"/>
              <w:rPr>
                <w:sz w:val="18"/>
              </w:rPr>
            </w:pPr>
            <w:r>
              <w:rPr>
                <w:color w:val="5F5F5F"/>
                <w:spacing w:val="-4"/>
                <w:sz w:val="18"/>
              </w:rPr>
              <w:t>+8°C</w:t>
            </w:r>
          </w:p>
        </w:tc>
        <w:tc>
          <w:tcPr>
            <w:tcW w:w="2087" w:type="dxa"/>
          </w:tcPr>
          <w:p w14:paraId="6D56F51C" w14:textId="77777777" w:rsidR="00374C84" w:rsidRDefault="00C24D04">
            <w:pPr>
              <w:pStyle w:val="TableParagraph"/>
              <w:spacing w:before="152"/>
              <w:ind w:left="415"/>
              <w:rPr>
                <w:sz w:val="18"/>
              </w:rPr>
            </w:pPr>
            <w:r>
              <w:rPr>
                <w:color w:val="5F5F5F"/>
                <w:spacing w:val="-2"/>
                <w:sz w:val="18"/>
              </w:rPr>
              <w:t>+20°C</w:t>
            </w:r>
          </w:p>
        </w:tc>
        <w:tc>
          <w:tcPr>
            <w:tcW w:w="1981" w:type="dxa"/>
          </w:tcPr>
          <w:p w14:paraId="3C061C5F" w14:textId="77777777" w:rsidR="00374C84" w:rsidRDefault="00C24D04">
            <w:pPr>
              <w:pStyle w:val="TableParagraph"/>
              <w:spacing w:before="152"/>
              <w:ind w:left="349"/>
              <w:rPr>
                <w:sz w:val="18"/>
              </w:rPr>
            </w:pPr>
            <w:r>
              <w:rPr>
                <w:color w:val="5F5F5F"/>
                <w:spacing w:val="-4"/>
                <w:sz w:val="18"/>
              </w:rPr>
              <w:t>+8°C</w:t>
            </w:r>
          </w:p>
        </w:tc>
        <w:tc>
          <w:tcPr>
            <w:tcW w:w="2300" w:type="dxa"/>
          </w:tcPr>
          <w:p w14:paraId="517B4340" w14:textId="77777777" w:rsidR="00374C84" w:rsidRDefault="00C24D04">
            <w:pPr>
              <w:pStyle w:val="TableParagraph"/>
              <w:spacing w:before="152"/>
              <w:ind w:left="384"/>
              <w:rPr>
                <w:sz w:val="18"/>
              </w:rPr>
            </w:pPr>
            <w:r>
              <w:rPr>
                <w:color w:val="5F5F5F"/>
                <w:spacing w:val="-2"/>
                <w:sz w:val="18"/>
              </w:rPr>
              <w:t>+14°C</w:t>
            </w:r>
          </w:p>
        </w:tc>
      </w:tr>
      <w:tr w:rsidR="00374C84" w14:paraId="700CCAD3" w14:textId="77777777">
        <w:trPr>
          <w:trHeight w:val="647"/>
        </w:trPr>
        <w:tc>
          <w:tcPr>
            <w:tcW w:w="2405" w:type="dxa"/>
            <w:shd w:val="clear" w:color="auto" w:fill="D3E6F4"/>
          </w:tcPr>
          <w:p w14:paraId="3E0B0E3A" w14:textId="77777777" w:rsidR="00374C84" w:rsidRDefault="00C24D04">
            <w:pPr>
              <w:pStyle w:val="TableParagraph"/>
              <w:spacing w:before="114" w:line="207" w:lineRule="exact"/>
              <w:ind w:left="110"/>
              <w:rPr>
                <w:b/>
                <w:sz w:val="18"/>
              </w:rPr>
            </w:pPr>
            <w:r>
              <w:rPr>
                <w:b/>
                <w:color w:val="5F5F5F"/>
                <w:sz w:val="18"/>
              </w:rPr>
              <w:t>Conductor</w:t>
            </w:r>
            <w:r>
              <w:rPr>
                <w:b/>
                <w:color w:val="5F5F5F"/>
                <w:spacing w:val="-6"/>
                <w:sz w:val="18"/>
              </w:rPr>
              <w:t xml:space="preserve"> </w:t>
            </w:r>
            <w:r>
              <w:rPr>
                <w:b/>
                <w:color w:val="5F5F5F"/>
                <w:sz w:val="18"/>
              </w:rPr>
              <w:t>temp</w:t>
            </w:r>
            <w:r>
              <w:rPr>
                <w:b/>
                <w:color w:val="5F5F5F"/>
                <w:spacing w:val="-3"/>
                <w:sz w:val="18"/>
              </w:rPr>
              <w:t xml:space="preserve"> </w:t>
            </w:r>
            <w:r>
              <w:rPr>
                <w:b/>
                <w:color w:val="5F5F5F"/>
                <w:spacing w:val="-4"/>
                <w:sz w:val="18"/>
              </w:rPr>
              <w:t>70°C</w:t>
            </w:r>
          </w:p>
          <w:p w14:paraId="492D99CB" w14:textId="77777777" w:rsidR="00374C84" w:rsidRDefault="00C24D04">
            <w:pPr>
              <w:pStyle w:val="TableParagraph"/>
              <w:spacing w:line="207" w:lineRule="exact"/>
              <w:ind w:left="110"/>
              <w:rPr>
                <w:b/>
                <w:sz w:val="18"/>
              </w:rPr>
            </w:pPr>
            <w:r>
              <w:rPr>
                <w:b/>
                <w:color w:val="5F5F5F"/>
                <w:sz w:val="18"/>
              </w:rPr>
              <w:t>1.0</w:t>
            </w:r>
            <w:r>
              <w:rPr>
                <w:b/>
                <w:color w:val="5F5F5F"/>
                <w:spacing w:val="-1"/>
                <w:sz w:val="18"/>
              </w:rPr>
              <w:t xml:space="preserve"> </w:t>
            </w:r>
            <w:r>
              <w:rPr>
                <w:b/>
                <w:color w:val="5F5F5F"/>
                <w:sz w:val="18"/>
              </w:rPr>
              <w:t>m</w:t>
            </w:r>
            <w:r>
              <w:rPr>
                <w:b/>
                <w:color w:val="5F5F5F"/>
                <w:spacing w:val="2"/>
                <w:sz w:val="18"/>
              </w:rPr>
              <w:t xml:space="preserve"> </w:t>
            </w:r>
            <w:r>
              <w:rPr>
                <w:b/>
                <w:color w:val="5F5F5F"/>
                <w:spacing w:val="-2"/>
                <w:sz w:val="18"/>
              </w:rPr>
              <w:t>depth</w:t>
            </w:r>
          </w:p>
        </w:tc>
        <w:tc>
          <w:tcPr>
            <w:tcW w:w="1972" w:type="dxa"/>
            <w:shd w:val="clear" w:color="auto" w:fill="D3E6F4"/>
          </w:tcPr>
          <w:p w14:paraId="7571D410" w14:textId="77777777" w:rsidR="00374C84" w:rsidRDefault="00C24D04">
            <w:pPr>
              <w:pStyle w:val="TableParagraph"/>
              <w:spacing w:before="157"/>
              <w:ind w:left="148"/>
              <w:rPr>
                <w:sz w:val="18"/>
              </w:rPr>
            </w:pPr>
            <w:r>
              <w:rPr>
                <w:color w:val="5F5F5F"/>
                <w:spacing w:val="-2"/>
                <w:sz w:val="18"/>
              </w:rPr>
              <w:t>+11°C</w:t>
            </w:r>
          </w:p>
        </w:tc>
        <w:tc>
          <w:tcPr>
            <w:tcW w:w="1822" w:type="dxa"/>
            <w:shd w:val="clear" w:color="auto" w:fill="D3E6F4"/>
          </w:tcPr>
          <w:p w14:paraId="2AE1696B" w14:textId="77777777" w:rsidR="00374C84" w:rsidRDefault="00C24D04">
            <w:pPr>
              <w:pStyle w:val="TableParagraph"/>
              <w:spacing w:before="157"/>
              <w:ind w:left="197"/>
              <w:rPr>
                <w:sz w:val="18"/>
              </w:rPr>
            </w:pPr>
            <w:r>
              <w:rPr>
                <w:color w:val="5F5F5F"/>
                <w:spacing w:val="-2"/>
                <w:sz w:val="18"/>
              </w:rPr>
              <w:t>+22°C</w:t>
            </w:r>
          </w:p>
        </w:tc>
        <w:tc>
          <w:tcPr>
            <w:tcW w:w="2001" w:type="dxa"/>
            <w:shd w:val="clear" w:color="auto" w:fill="D3E6F4"/>
          </w:tcPr>
          <w:p w14:paraId="2495EE3D" w14:textId="77777777" w:rsidR="00374C84" w:rsidRDefault="00C24D04">
            <w:pPr>
              <w:pStyle w:val="TableParagraph"/>
              <w:spacing w:before="157"/>
              <w:ind w:left="391"/>
              <w:rPr>
                <w:sz w:val="18"/>
              </w:rPr>
            </w:pPr>
            <w:r>
              <w:rPr>
                <w:color w:val="5F5F5F"/>
                <w:spacing w:val="-2"/>
                <w:sz w:val="18"/>
              </w:rPr>
              <w:t>+11°C</w:t>
            </w:r>
          </w:p>
        </w:tc>
        <w:tc>
          <w:tcPr>
            <w:tcW w:w="2087" w:type="dxa"/>
            <w:shd w:val="clear" w:color="auto" w:fill="D3E6F4"/>
          </w:tcPr>
          <w:p w14:paraId="26E14EC3" w14:textId="77777777" w:rsidR="00374C84" w:rsidRDefault="00C24D04">
            <w:pPr>
              <w:pStyle w:val="TableParagraph"/>
              <w:spacing w:before="157"/>
              <w:ind w:left="415"/>
              <w:rPr>
                <w:sz w:val="18"/>
              </w:rPr>
            </w:pPr>
            <w:r>
              <w:rPr>
                <w:color w:val="5F5F5F"/>
                <w:spacing w:val="-2"/>
                <w:sz w:val="18"/>
              </w:rPr>
              <w:t>+25°C</w:t>
            </w:r>
          </w:p>
        </w:tc>
        <w:tc>
          <w:tcPr>
            <w:tcW w:w="1981" w:type="dxa"/>
            <w:shd w:val="clear" w:color="auto" w:fill="D3E6F4"/>
          </w:tcPr>
          <w:p w14:paraId="2C9755F3" w14:textId="77777777" w:rsidR="00374C84" w:rsidRDefault="00C24D04">
            <w:pPr>
              <w:pStyle w:val="TableParagraph"/>
              <w:spacing w:before="157"/>
              <w:ind w:left="349"/>
              <w:rPr>
                <w:sz w:val="18"/>
              </w:rPr>
            </w:pPr>
            <w:r>
              <w:rPr>
                <w:color w:val="5F5F5F"/>
                <w:spacing w:val="-2"/>
                <w:sz w:val="18"/>
              </w:rPr>
              <w:t>+11°C</w:t>
            </w:r>
          </w:p>
        </w:tc>
        <w:tc>
          <w:tcPr>
            <w:tcW w:w="2300" w:type="dxa"/>
            <w:shd w:val="clear" w:color="auto" w:fill="D3E6F4"/>
          </w:tcPr>
          <w:p w14:paraId="44C90D37" w14:textId="77777777" w:rsidR="00374C84" w:rsidRDefault="00C24D04">
            <w:pPr>
              <w:pStyle w:val="TableParagraph"/>
              <w:spacing w:before="157"/>
              <w:ind w:left="384"/>
              <w:rPr>
                <w:sz w:val="18"/>
              </w:rPr>
            </w:pPr>
            <w:r>
              <w:rPr>
                <w:color w:val="5F5F5F"/>
                <w:spacing w:val="-2"/>
                <w:sz w:val="18"/>
              </w:rPr>
              <w:t>+17°C</w:t>
            </w:r>
          </w:p>
        </w:tc>
      </w:tr>
      <w:tr w:rsidR="00374C84" w14:paraId="19BB4942" w14:textId="77777777">
        <w:trPr>
          <w:trHeight w:val="633"/>
        </w:trPr>
        <w:tc>
          <w:tcPr>
            <w:tcW w:w="2405" w:type="dxa"/>
          </w:tcPr>
          <w:p w14:paraId="35CDE44F" w14:textId="77777777" w:rsidR="00374C84" w:rsidRDefault="00C24D04">
            <w:pPr>
              <w:pStyle w:val="TableParagraph"/>
              <w:spacing w:before="109"/>
              <w:ind w:left="110" w:right="47"/>
              <w:rPr>
                <w:b/>
                <w:sz w:val="18"/>
              </w:rPr>
            </w:pPr>
            <w:r>
              <w:rPr>
                <w:b/>
                <w:color w:val="5F5F5F"/>
                <w:sz w:val="18"/>
              </w:rPr>
              <w:t>Conductor</w:t>
            </w:r>
            <w:r>
              <w:rPr>
                <w:b/>
                <w:color w:val="5F5F5F"/>
                <w:spacing w:val="-13"/>
                <w:sz w:val="18"/>
              </w:rPr>
              <w:t xml:space="preserve"> </w:t>
            </w:r>
            <w:r>
              <w:rPr>
                <w:b/>
                <w:color w:val="5F5F5F"/>
                <w:sz w:val="18"/>
              </w:rPr>
              <w:t>temp</w:t>
            </w:r>
            <w:r>
              <w:rPr>
                <w:b/>
                <w:color w:val="5F5F5F"/>
                <w:spacing w:val="-10"/>
                <w:sz w:val="18"/>
              </w:rPr>
              <w:t xml:space="preserve"> </w:t>
            </w:r>
            <w:r>
              <w:rPr>
                <w:b/>
                <w:color w:val="5F5F5F"/>
                <w:sz w:val="18"/>
              </w:rPr>
              <w:t>90°C</w:t>
            </w:r>
            <w:r>
              <w:rPr>
                <w:b/>
                <w:color w:val="5F5F5F"/>
                <w:spacing w:val="-12"/>
                <w:sz w:val="18"/>
              </w:rPr>
              <w:t xml:space="preserve"> </w:t>
            </w:r>
            <w:r>
              <w:rPr>
                <w:b/>
                <w:color w:val="5F5F5F"/>
                <w:sz w:val="18"/>
              </w:rPr>
              <w:t>1.0 m depth</w:t>
            </w:r>
          </w:p>
        </w:tc>
        <w:tc>
          <w:tcPr>
            <w:tcW w:w="1972" w:type="dxa"/>
          </w:tcPr>
          <w:p w14:paraId="36BC74A8" w14:textId="77777777" w:rsidR="00374C84" w:rsidRDefault="00C24D04">
            <w:pPr>
              <w:pStyle w:val="TableParagraph"/>
              <w:spacing w:before="152"/>
              <w:ind w:left="148"/>
              <w:rPr>
                <w:sz w:val="18"/>
              </w:rPr>
            </w:pPr>
            <w:r>
              <w:rPr>
                <w:color w:val="5F5F5F"/>
                <w:spacing w:val="-2"/>
                <w:sz w:val="18"/>
              </w:rPr>
              <w:t>+15°C</w:t>
            </w:r>
          </w:p>
        </w:tc>
        <w:tc>
          <w:tcPr>
            <w:tcW w:w="1822" w:type="dxa"/>
          </w:tcPr>
          <w:p w14:paraId="76D40F38" w14:textId="77777777" w:rsidR="00374C84" w:rsidRDefault="00C24D04">
            <w:pPr>
              <w:pStyle w:val="TableParagraph"/>
              <w:spacing w:before="152"/>
              <w:ind w:left="197"/>
              <w:rPr>
                <w:sz w:val="18"/>
              </w:rPr>
            </w:pPr>
            <w:r>
              <w:rPr>
                <w:color w:val="5F5F5F"/>
                <w:spacing w:val="-2"/>
                <w:sz w:val="18"/>
              </w:rPr>
              <w:t>+30°C</w:t>
            </w:r>
          </w:p>
        </w:tc>
        <w:tc>
          <w:tcPr>
            <w:tcW w:w="2001" w:type="dxa"/>
          </w:tcPr>
          <w:p w14:paraId="4058CE68" w14:textId="77777777" w:rsidR="00374C84" w:rsidRDefault="00C24D04">
            <w:pPr>
              <w:pStyle w:val="TableParagraph"/>
              <w:spacing w:before="152"/>
              <w:ind w:left="391"/>
              <w:rPr>
                <w:sz w:val="18"/>
              </w:rPr>
            </w:pPr>
            <w:r>
              <w:rPr>
                <w:color w:val="5F5F5F"/>
                <w:spacing w:val="-2"/>
                <w:sz w:val="18"/>
              </w:rPr>
              <w:t>+15°C</w:t>
            </w:r>
          </w:p>
        </w:tc>
        <w:tc>
          <w:tcPr>
            <w:tcW w:w="2087" w:type="dxa"/>
          </w:tcPr>
          <w:p w14:paraId="29F33763" w14:textId="77777777" w:rsidR="00374C84" w:rsidRDefault="00C24D04">
            <w:pPr>
              <w:pStyle w:val="TableParagraph"/>
              <w:spacing w:before="152"/>
              <w:ind w:left="415"/>
              <w:rPr>
                <w:sz w:val="18"/>
              </w:rPr>
            </w:pPr>
            <w:r>
              <w:rPr>
                <w:color w:val="5F5F5F"/>
                <w:spacing w:val="-2"/>
                <w:sz w:val="18"/>
              </w:rPr>
              <w:t>+35°C</w:t>
            </w:r>
          </w:p>
        </w:tc>
        <w:tc>
          <w:tcPr>
            <w:tcW w:w="1981" w:type="dxa"/>
          </w:tcPr>
          <w:p w14:paraId="72A08F01" w14:textId="77777777" w:rsidR="00374C84" w:rsidRDefault="00C24D04">
            <w:pPr>
              <w:pStyle w:val="TableParagraph"/>
              <w:spacing w:before="152"/>
              <w:ind w:left="349"/>
              <w:rPr>
                <w:sz w:val="18"/>
              </w:rPr>
            </w:pPr>
            <w:r>
              <w:rPr>
                <w:color w:val="5F5F5F"/>
                <w:spacing w:val="-2"/>
                <w:sz w:val="18"/>
              </w:rPr>
              <w:t>+15°C</w:t>
            </w:r>
          </w:p>
        </w:tc>
        <w:tc>
          <w:tcPr>
            <w:tcW w:w="2300" w:type="dxa"/>
          </w:tcPr>
          <w:p w14:paraId="149B027E" w14:textId="77777777" w:rsidR="00374C84" w:rsidRDefault="00C24D04">
            <w:pPr>
              <w:pStyle w:val="TableParagraph"/>
              <w:spacing w:before="152"/>
              <w:ind w:left="384"/>
              <w:rPr>
                <w:sz w:val="18"/>
              </w:rPr>
            </w:pPr>
            <w:r>
              <w:rPr>
                <w:color w:val="5F5F5F"/>
                <w:spacing w:val="-2"/>
                <w:sz w:val="18"/>
              </w:rPr>
              <w:t>+25°C</w:t>
            </w:r>
          </w:p>
        </w:tc>
      </w:tr>
      <w:tr w:rsidR="00374C84" w14:paraId="629F4877" w14:textId="77777777">
        <w:trPr>
          <w:trHeight w:val="643"/>
        </w:trPr>
        <w:tc>
          <w:tcPr>
            <w:tcW w:w="2405" w:type="dxa"/>
            <w:shd w:val="clear" w:color="auto" w:fill="D3E6F4"/>
          </w:tcPr>
          <w:p w14:paraId="40F62645" w14:textId="77777777" w:rsidR="00374C84" w:rsidRDefault="00C24D04">
            <w:pPr>
              <w:pStyle w:val="TableParagraph"/>
              <w:spacing w:before="114" w:line="207" w:lineRule="exact"/>
              <w:ind w:left="110"/>
              <w:rPr>
                <w:b/>
                <w:sz w:val="18"/>
              </w:rPr>
            </w:pPr>
            <w:r>
              <w:rPr>
                <w:b/>
                <w:color w:val="5F5F5F"/>
                <w:sz w:val="18"/>
              </w:rPr>
              <w:t>Steady</w:t>
            </w:r>
            <w:r>
              <w:rPr>
                <w:b/>
                <w:color w:val="5F5F5F"/>
                <w:spacing w:val="-3"/>
                <w:sz w:val="18"/>
              </w:rPr>
              <w:t xml:space="preserve"> </w:t>
            </w:r>
            <w:r>
              <w:rPr>
                <w:b/>
                <w:color w:val="5F5F5F"/>
                <w:sz w:val="18"/>
              </w:rPr>
              <w:t>state</w:t>
            </w:r>
            <w:r>
              <w:rPr>
                <w:b/>
                <w:color w:val="5F5F5F"/>
                <w:spacing w:val="-3"/>
                <w:sz w:val="18"/>
              </w:rPr>
              <w:t xml:space="preserve"> </w:t>
            </w:r>
            <w:r>
              <w:rPr>
                <w:b/>
                <w:color w:val="5F5F5F"/>
                <w:spacing w:val="-2"/>
                <w:sz w:val="18"/>
              </w:rPr>
              <w:t>current</w:t>
            </w:r>
          </w:p>
          <w:p w14:paraId="3E26EEDF" w14:textId="77777777" w:rsidR="00374C84" w:rsidRDefault="00C24D04">
            <w:pPr>
              <w:pStyle w:val="TableParagraph"/>
              <w:spacing w:line="207" w:lineRule="exact"/>
              <w:ind w:left="110"/>
              <w:rPr>
                <w:b/>
                <w:sz w:val="18"/>
              </w:rPr>
            </w:pPr>
            <w:r>
              <w:rPr>
                <w:b/>
                <w:color w:val="5F5F5F"/>
                <w:sz w:val="18"/>
              </w:rPr>
              <w:t>0.5</w:t>
            </w:r>
            <w:r>
              <w:rPr>
                <w:b/>
                <w:color w:val="5F5F5F"/>
                <w:spacing w:val="-1"/>
                <w:sz w:val="18"/>
              </w:rPr>
              <w:t xml:space="preserve"> </w:t>
            </w:r>
            <w:r>
              <w:rPr>
                <w:b/>
                <w:color w:val="5F5F5F"/>
                <w:sz w:val="18"/>
              </w:rPr>
              <w:t>m</w:t>
            </w:r>
            <w:r>
              <w:rPr>
                <w:b/>
                <w:color w:val="5F5F5F"/>
                <w:spacing w:val="2"/>
                <w:sz w:val="18"/>
              </w:rPr>
              <w:t xml:space="preserve"> </w:t>
            </w:r>
            <w:r>
              <w:rPr>
                <w:b/>
                <w:color w:val="5F5F5F"/>
                <w:spacing w:val="-2"/>
                <w:sz w:val="18"/>
              </w:rPr>
              <w:t>depth</w:t>
            </w:r>
          </w:p>
        </w:tc>
        <w:tc>
          <w:tcPr>
            <w:tcW w:w="1972" w:type="dxa"/>
            <w:shd w:val="clear" w:color="auto" w:fill="D3E6F4"/>
          </w:tcPr>
          <w:p w14:paraId="76A6B7A0" w14:textId="77777777" w:rsidR="00374C84" w:rsidRDefault="00C24D04">
            <w:pPr>
              <w:pStyle w:val="TableParagraph"/>
              <w:spacing w:before="157"/>
              <w:ind w:left="148"/>
              <w:rPr>
                <w:sz w:val="18"/>
              </w:rPr>
            </w:pPr>
            <w:r>
              <w:rPr>
                <w:color w:val="5F5F5F"/>
                <w:spacing w:val="-4"/>
                <w:sz w:val="18"/>
              </w:rPr>
              <w:t>+3°C</w:t>
            </w:r>
          </w:p>
        </w:tc>
        <w:tc>
          <w:tcPr>
            <w:tcW w:w="1822" w:type="dxa"/>
            <w:shd w:val="clear" w:color="auto" w:fill="D3E6F4"/>
          </w:tcPr>
          <w:p w14:paraId="74DF746D" w14:textId="77777777" w:rsidR="00374C84" w:rsidRDefault="00C24D04">
            <w:pPr>
              <w:pStyle w:val="TableParagraph"/>
              <w:spacing w:before="157"/>
              <w:ind w:left="197"/>
              <w:rPr>
                <w:sz w:val="18"/>
              </w:rPr>
            </w:pPr>
            <w:r>
              <w:rPr>
                <w:color w:val="5F5F5F"/>
                <w:spacing w:val="-4"/>
                <w:sz w:val="18"/>
              </w:rPr>
              <w:t>+2°C</w:t>
            </w:r>
          </w:p>
        </w:tc>
        <w:tc>
          <w:tcPr>
            <w:tcW w:w="2001" w:type="dxa"/>
            <w:shd w:val="clear" w:color="auto" w:fill="D3E6F4"/>
          </w:tcPr>
          <w:p w14:paraId="3B826AD1" w14:textId="77777777" w:rsidR="00374C84" w:rsidRDefault="00C24D04">
            <w:pPr>
              <w:pStyle w:val="TableParagraph"/>
              <w:spacing w:before="157"/>
              <w:ind w:left="391"/>
              <w:rPr>
                <w:sz w:val="18"/>
              </w:rPr>
            </w:pPr>
            <w:r>
              <w:rPr>
                <w:color w:val="5F5F5F"/>
                <w:spacing w:val="-4"/>
                <w:sz w:val="18"/>
              </w:rPr>
              <w:t>+3°C</w:t>
            </w:r>
          </w:p>
        </w:tc>
        <w:tc>
          <w:tcPr>
            <w:tcW w:w="2087" w:type="dxa"/>
            <w:shd w:val="clear" w:color="auto" w:fill="D3E6F4"/>
          </w:tcPr>
          <w:p w14:paraId="15489916" w14:textId="77777777" w:rsidR="00374C84" w:rsidRDefault="00C24D04">
            <w:pPr>
              <w:pStyle w:val="TableParagraph"/>
              <w:spacing w:before="157"/>
              <w:ind w:left="415"/>
              <w:rPr>
                <w:sz w:val="18"/>
              </w:rPr>
            </w:pPr>
            <w:r>
              <w:rPr>
                <w:color w:val="5F5F5F"/>
                <w:spacing w:val="-4"/>
                <w:sz w:val="18"/>
              </w:rPr>
              <w:t>+9°C</w:t>
            </w:r>
          </w:p>
        </w:tc>
        <w:tc>
          <w:tcPr>
            <w:tcW w:w="1981" w:type="dxa"/>
            <w:shd w:val="clear" w:color="auto" w:fill="D3E6F4"/>
          </w:tcPr>
          <w:p w14:paraId="1D25AD92" w14:textId="77777777" w:rsidR="00374C84" w:rsidRDefault="00C24D04">
            <w:pPr>
              <w:pStyle w:val="TableParagraph"/>
              <w:spacing w:before="157"/>
              <w:ind w:left="349"/>
              <w:rPr>
                <w:sz w:val="18"/>
              </w:rPr>
            </w:pPr>
            <w:r>
              <w:rPr>
                <w:color w:val="5F5F5F"/>
                <w:spacing w:val="-4"/>
                <w:sz w:val="18"/>
              </w:rPr>
              <w:t>+3°C</w:t>
            </w:r>
          </w:p>
        </w:tc>
        <w:tc>
          <w:tcPr>
            <w:tcW w:w="2300" w:type="dxa"/>
            <w:shd w:val="clear" w:color="auto" w:fill="D3E6F4"/>
          </w:tcPr>
          <w:p w14:paraId="498085F1" w14:textId="77777777" w:rsidR="00374C84" w:rsidRDefault="00C24D04">
            <w:pPr>
              <w:pStyle w:val="TableParagraph"/>
              <w:spacing w:before="157"/>
              <w:ind w:left="384"/>
              <w:rPr>
                <w:sz w:val="18"/>
              </w:rPr>
            </w:pPr>
            <w:r>
              <w:rPr>
                <w:color w:val="5F5F5F"/>
                <w:spacing w:val="-4"/>
                <w:sz w:val="18"/>
              </w:rPr>
              <w:t>+6°C</w:t>
            </w:r>
          </w:p>
        </w:tc>
      </w:tr>
      <w:tr w:rsidR="00374C84" w14:paraId="380AB9DA" w14:textId="77777777">
        <w:trPr>
          <w:trHeight w:val="638"/>
        </w:trPr>
        <w:tc>
          <w:tcPr>
            <w:tcW w:w="2405" w:type="dxa"/>
          </w:tcPr>
          <w:p w14:paraId="13ABD5E0" w14:textId="77777777" w:rsidR="00374C84" w:rsidRDefault="00C24D04">
            <w:pPr>
              <w:pStyle w:val="TableParagraph"/>
              <w:spacing w:before="109" w:line="207" w:lineRule="exact"/>
              <w:ind w:left="110"/>
              <w:rPr>
                <w:b/>
                <w:sz w:val="18"/>
              </w:rPr>
            </w:pPr>
            <w:r>
              <w:rPr>
                <w:b/>
                <w:color w:val="5F5F5F"/>
                <w:sz w:val="18"/>
              </w:rPr>
              <w:t>Conductor</w:t>
            </w:r>
            <w:r>
              <w:rPr>
                <w:b/>
                <w:color w:val="5F5F5F"/>
                <w:spacing w:val="-6"/>
                <w:sz w:val="18"/>
              </w:rPr>
              <w:t xml:space="preserve"> </w:t>
            </w:r>
            <w:r>
              <w:rPr>
                <w:b/>
                <w:color w:val="5F5F5F"/>
                <w:sz w:val="18"/>
              </w:rPr>
              <w:t>temp</w:t>
            </w:r>
            <w:r>
              <w:rPr>
                <w:b/>
                <w:color w:val="5F5F5F"/>
                <w:spacing w:val="-3"/>
                <w:sz w:val="18"/>
              </w:rPr>
              <w:t xml:space="preserve"> </w:t>
            </w:r>
            <w:r>
              <w:rPr>
                <w:b/>
                <w:color w:val="5F5F5F"/>
                <w:spacing w:val="-4"/>
                <w:sz w:val="18"/>
              </w:rPr>
              <w:t>70°C</w:t>
            </w:r>
          </w:p>
          <w:p w14:paraId="4238A148" w14:textId="77777777" w:rsidR="00374C84" w:rsidRDefault="00C24D04">
            <w:pPr>
              <w:pStyle w:val="TableParagraph"/>
              <w:spacing w:line="207" w:lineRule="exact"/>
              <w:ind w:left="110"/>
              <w:rPr>
                <w:b/>
                <w:sz w:val="18"/>
              </w:rPr>
            </w:pPr>
            <w:r>
              <w:rPr>
                <w:b/>
                <w:color w:val="5F5F5F"/>
                <w:sz w:val="18"/>
              </w:rPr>
              <w:t>0.5</w:t>
            </w:r>
            <w:r>
              <w:rPr>
                <w:b/>
                <w:color w:val="5F5F5F"/>
                <w:spacing w:val="-1"/>
                <w:sz w:val="18"/>
              </w:rPr>
              <w:t xml:space="preserve"> </w:t>
            </w:r>
            <w:r>
              <w:rPr>
                <w:b/>
                <w:color w:val="5F5F5F"/>
                <w:sz w:val="18"/>
              </w:rPr>
              <w:t>m</w:t>
            </w:r>
            <w:r>
              <w:rPr>
                <w:b/>
                <w:color w:val="5F5F5F"/>
                <w:spacing w:val="2"/>
                <w:sz w:val="18"/>
              </w:rPr>
              <w:t xml:space="preserve"> </w:t>
            </w:r>
            <w:r>
              <w:rPr>
                <w:b/>
                <w:color w:val="5F5F5F"/>
                <w:spacing w:val="-2"/>
                <w:sz w:val="18"/>
              </w:rPr>
              <w:t>depth</w:t>
            </w:r>
          </w:p>
        </w:tc>
        <w:tc>
          <w:tcPr>
            <w:tcW w:w="1972" w:type="dxa"/>
          </w:tcPr>
          <w:p w14:paraId="119015C2" w14:textId="77777777" w:rsidR="00374C84" w:rsidRDefault="00C24D04">
            <w:pPr>
              <w:pStyle w:val="TableParagraph"/>
              <w:spacing w:before="152"/>
              <w:ind w:left="148"/>
              <w:rPr>
                <w:sz w:val="18"/>
              </w:rPr>
            </w:pPr>
            <w:r>
              <w:rPr>
                <w:color w:val="5F5F5F"/>
                <w:spacing w:val="-4"/>
                <w:sz w:val="18"/>
              </w:rPr>
              <w:t>+5°C</w:t>
            </w:r>
          </w:p>
        </w:tc>
        <w:tc>
          <w:tcPr>
            <w:tcW w:w="1822" w:type="dxa"/>
          </w:tcPr>
          <w:p w14:paraId="5F9F7BB5" w14:textId="77777777" w:rsidR="00374C84" w:rsidRDefault="00C24D04">
            <w:pPr>
              <w:pStyle w:val="TableParagraph"/>
              <w:spacing w:before="152"/>
              <w:ind w:left="197"/>
              <w:rPr>
                <w:sz w:val="18"/>
              </w:rPr>
            </w:pPr>
            <w:r>
              <w:rPr>
                <w:color w:val="5F5F5F"/>
                <w:spacing w:val="-4"/>
                <w:sz w:val="18"/>
              </w:rPr>
              <w:t>+9°C</w:t>
            </w:r>
          </w:p>
        </w:tc>
        <w:tc>
          <w:tcPr>
            <w:tcW w:w="2001" w:type="dxa"/>
          </w:tcPr>
          <w:p w14:paraId="0459AC7E" w14:textId="77777777" w:rsidR="00374C84" w:rsidRDefault="00C24D04">
            <w:pPr>
              <w:pStyle w:val="TableParagraph"/>
              <w:spacing w:before="152"/>
              <w:ind w:left="391"/>
              <w:rPr>
                <w:sz w:val="18"/>
              </w:rPr>
            </w:pPr>
            <w:r>
              <w:rPr>
                <w:color w:val="5F5F5F"/>
                <w:spacing w:val="-4"/>
                <w:sz w:val="18"/>
              </w:rPr>
              <w:t>+5°C</w:t>
            </w:r>
          </w:p>
        </w:tc>
        <w:tc>
          <w:tcPr>
            <w:tcW w:w="2087" w:type="dxa"/>
          </w:tcPr>
          <w:p w14:paraId="7F3B1A2A" w14:textId="77777777" w:rsidR="00374C84" w:rsidRDefault="00C24D04">
            <w:pPr>
              <w:pStyle w:val="TableParagraph"/>
              <w:spacing w:before="152"/>
              <w:ind w:left="415"/>
              <w:rPr>
                <w:sz w:val="18"/>
              </w:rPr>
            </w:pPr>
            <w:r>
              <w:rPr>
                <w:color w:val="5F5F5F"/>
                <w:spacing w:val="-2"/>
                <w:sz w:val="18"/>
              </w:rPr>
              <w:t>+12°C</w:t>
            </w:r>
          </w:p>
        </w:tc>
        <w:tc>
          <w:tcPr>
            <w:tcW w:w="1981" w:type="dxa"/>
          </w:tcPr>
          <w:p w14:paraId="1967A689" w14:textId="77777777" w:rsidR="00374C84" w:rsidRDefault="00C24D04">
            <w:pPr>
              <w:pStyle w:val="TableParagraph"/>
              <w:spacing w:before="152"/>
              <w:ind w:left="349"/>
              <w:rPr>
                <w:sz w:val="18"/>
              </w:rPr>
            </w:pPr>
            <w:r>
              <w:rPr>
                <w:color w:val="5F5F5F"/>
                <w:spacing w:val="-4"/>
                <w:sz w:val="18"/>
              </w:rPr>
              <w:t>+5°C</w:t>
            </w:r>
          </w:p>
        </w:tc>
        <w:tc>
          <w:tcPr>
            <w:tcW w:w="2300" w:type="dxa"/>
          </w:tcPr>
          <w:p w14:paraId="386C9130" w14:textId="77777777" w:rsidR="00374C84" w:rsidRDefault="00C24D04">
            <w:pPr>
              <w:pStyle w:val="TableParagraph"/>
              <w:spacing w:before="152"/>
              <w:ind w:left="384"/>
              <w:rPr>
                <w:sz w:val="18"/>
              </w:rPr>
            </w:pPr>
            <w:r>
              <w:rPr>
                <w:color w:val="5F5F5F"/>
                <w:spacing w:val="-4"/>
                <w:sz w:val="18"/>
              </w:rPr>
              <w:t>+8°C</w:t>
            </w:r>
          </w:p>
        </w:tc>
      </w:tr>
      <w:tr w:rsidR="00374C84" w14:paraId="49193D54" w14:textId="77777777">
        <w:trPr>
          <w:trHeight w:val="643"/>
        </w:trPr>
        <w:tc>
          <w:tcPr>
            <w:tcW w:w="2405" w:type="dxa"/>
            <w:shd w:val="clear" w:color="auto" w:fill="D3E6F4"/>
          </w:tcPr>
          <w:p w14:paraId="0E88AAC1" w14:textId="77777777" w:rsidR="00374C84" w:rsidRDefault="00C24D04">
            <w:pPr>
              <w:pStyle w:val="TableParagraph"/>
              <w:spacing w:before="114" w:line="207" w:lineRule="exact"/>
              <w:ind w:left="110"/>
              <w:rPr>
                <w:b/>
                <w:sz w:val="18"/>
              </w:rPr>
            </w:pPr>
            <w:r>
              <w:rPr>
                <w:b/>
                <w:color w:val="5F5F5F"/>
                <w:sz w:val="18"/>
              </w:rPr>
              <w:t>Conductor</w:t>
            </w:r>
            <w:r>
              <w:rPr>
                <w:b/>
                <w:color w:val="5F5F5F"/>
                <w:spacing w:val="-6"/>
                <w:sz w:val="18"/>
              </w:rPr>
              <w:t xml:space="preserve"> </w:t>
            </w:r>
            <w:r>
              <w:rPr>
                <w:b/>
                <w:color w:val="5F5F5F"/>
                <w:sz w:val="18"/>
              </w:rPr>
              <w:t>temp</w:t>
            </w:r>
            <w:r>
              <w:rPr>
                <w:b/>
                <w:color w:val="5F5F5F"/>
                <w:spacing w:val="-3"/>
                <w:sz w:val="18"/>
              </w:rPr>
              <w:t xml:space="preserve"> </w:t>
            </w:r>
            <w:r>
              <w:rPr>
                <w:b/>
                <w:color w:val="5F5F5F"/>
                <w:spacing w:val="-4"/>
                <w:sz w:val="18"/>
              </w:rPr>
              <w:t>90°C</w:t>
            </w:r>
          </w:p>
          <w:p w14:paraId="2C0B5753" w14:textId="77777777" w:rsidR="00374C84" w:rsidRDefault="00C24D04">
            <w:pPr>
              <w:pStyle w:val="TableParagraph"/>
              <w:spacing w:line="207" w:lineRule="exact"/>
              <w:ind w:left="110"/>
              <w:rPr>
                <w:b/>
                <w:sz w:val="18"/>
              </w:rPr>
            </w:pPr>
            <w:r>
              <w:rPr>
                <w:b/>
                <w:color w:val="5F5F5F"/>
                <w:sz w:val="18"/>
              </w:rPr>
              <w:t>0.5</w:t>
            </w:r>
            <w:r>
              <w:rPr>
                <w:b/>
                <w:color w:val="5F5F5F"/>
                <w:spacing w:val="-1"/>
                <w:sz w:val="18"/>
              </w:rPr>
              <w:t xml:space="preserve"> </w:t>
            </w:r>
            <w:r>
              <w:rPr>
                <w:b/>
                <w:color w:val="5F5F5F"/>
                <w:sz w:val="18"/>
              </w:rPr>
              <w:t>m</w:t>
            </w:r>
            <w:r>
              <w:rPr>
                <w:b/>
                <w:color w:val="5F5F5F"/>
                <w:spacing w:val="2"/>
                <w:sz w:val="18"/>
              </w:rPr>
              <w:t xml:space="preserve"> </w:t>
            </w:r>
            <w:r>
              <w:rPr>
                <w:b/>
                <w:color w:val="5F5F5F"/>
                <w:spacing w:val="-2"/>
                <w:sz w:val="18"/>
              </w:rPr>
              <w:t>depth</w:t>
            </w:r>
          </w:p>
        </w:tc>
        <w:tc>
          <w:tcPr>
            <w:tcW w:w="1972" w:type="dxa"/>
            <w:shd w:val="clear" w:color="auto" w:fill="D3E6F4"/>
          </w:tcPr>
          <w:p w14:paraId="4A21E13F" w14:textId="77777777" w:rsidR="00374C84" w:rsidRDefault="00C24D04">
            <w:pPr>
              <w:pStyle w:val="TableParagraph"/>
              <w:spacing w:before="157"/>
              <w:ind w:left="148"/>
              <w:rPr>
                <w:sz w:val="18"/>
              </w:rPr>
            </w:pPr>
            <w:r>
              <w:rPr>
                <w:color w:val="5F5F5F"/>
                <w:spacing w:val="-2"/>
                <w:sz w:val="18"/>
              </w:rPr>
              <w:t>+6.5°C</w:t>
            </w:r>
          </w:p>
        </w:tc>
        <w:tc>
          <w:tcPr>
            <w:tcW w:w="1822" w:type="dxa"/>
            <w:shd w:val="clear" w:color="auto" w:fill="D3E6F4"/>
          </w:tcPr>
          <w:p w14:paraId="10CAFC6A" w14:textId="77777777" w:rsidR="00374C84" w:rsidRDefault="00C24D04">
            <w:pPr>
              <w:pStyle w:val="TableParagraph"/>
              <w:spacing w:before="157"/>
              <w:ind w:left="197"/>
              <w:rPr>
                <w:sz w:val="18"/>
              </w:rPr>
            </w:pPr>
            <w:r>
              <w:rPr>
                <w:color w:val="5F5F5F"/>
                <w:spacing w:val="-2"/>
                <w:sz w:val="18"/>
              </w:rPr>
              <w:t>+12°C</w:t>
            </w:r>
          </w:p>
        </w:tc>
        <w:tc>
          <w:tcPr>
            <w:tcW w:w="2001" w:type="dxa"/>
            <w:shd w:val="clear" w:color="auto" w:fill="D3E6F4"/>
          </w:tcPr>
          <w:p w14:paraId="56422FC5" w14:textId="77777777" w:rsidR="00374C84" w:rsidRDefault="00C24D04">
            <w:pPr>
              <w:pStyle w:val="TableParagraph"/>
              <w:spacing w:before="157"/>
              <w:ind w:left="391"/>
              <w:rPr>
                <w:sz w:val="18"/>
              </w:rPr>
            </w:pPr>
            <w:r>
              <w:rPr>
                <w:color w:val="5F5F5F"/>
                <w:spacing w:val="-2"/>
                <w:sz w:val="18"/>
              </w:rPr>
              <w:t>+6.5°C</w:t>
            </w:r>
          </w:p>
        </w:tc>
        <w:tc>
          <w:tcPr>
            <w:tcW w:w="2087" w:type="dxa"/>
            <w:shd w:val="clear" w:color="auto" w:fill="D3E6F4"/>
          </w:tcPr>
          <w:p w14:paraId="442F7A6C" w14:textId="77777777" w:rsidR="00374C84" w:rsidRDefault="00C24D04">
            <w:pPr>
              <w:pStyle w:val="TableParagraph"/>
              <w:spacing w:before="157"/>
              <w:ind w:left="415"/>
              <w:rPr>
                <w:sz w:val="18"/>
              </w:rPr>
            </w:pPr>
            <w:r>
              <w:rPr>
                <w:color w:val="5F5F5F"/>
                <w:spacing w:val="-2"/>
                <w:sz w:val="18"/>
              </w:rPr>
              <w:t>+16°C</w:t>
            </w:r>
          </w:p>
        </w:tc>
        <w:tc>
          <w:tcPr>
            <w:tcW w:w="1981" w:type="dxa"/>
            <w:shd w:val="clear" w:color="auto" w:fill="D3E6F4"/>
          </w:tcPr>
          <w:p w14:paraId="6C78639D" w14:textId="77777777" w:rsidR="00374C84" w:rsidRDefault="00C24D04">
            <w:pPr>
              <w:pStyle w:val="TableParagraph"/>
              <w:spacing w:before="157"/>
              <w:ind w:left="349"/>
              <w:rPr>
                <w:sz w:val="18"/>
              </w:rPr>
            </w:pPr>
            <w:r>
              <w:rPr>
                <w:color w:val="5F5F5F"/>
                <w:spacing w:val="-2"/>
                <w:sz w:val="18"/>
              </w:rPr>
              <w:t>+6.5°C</w:t>
            </w:r>
          </w:p>
        </w:tc>
        <w:tc>
          <w:tcPr>
            <w:tcW w:w="2300" w:type="dxa"/>
            <w:shd w:val="clear" w:color="auto" w:fill="D3E6F4"/>
          </w:tcPr>
          <w:p w14:paraId="61926AD4" w14:textId="77777777" w:rsidR="00374C84" w:rsidRDefault="00C24D04">
            <w:pPr>
              <w:pStyle w:val="TableParagraph"/>
              <w:spacing w:before="157"/>
              <w:ind w:left="384"/>
              <w:rPr>
                <w:sz w:val="18"/>
              </w:rPr>
            </w:pPr>
            <w:r>
              <w:rPr>
                <w:color w:val="5F5F5F"/>
                <w:spacing w:val="-2"/>
                <w:sz w:val="18"/>
              </w:rPr>
              <w:t>+11°C</w:t>
            </w:r>
          </w:p>
        </w:tc>
      </w:tr>
      <w:tr w:rsidR="00374C84" w14:paraId="55D20342" w14:textId="77777777">
        <w:trPr>
          <w:trHeight w:val="633"/>
        </w:trPr>
        <w:tc>
          <w:tcPr>
            <w:tcW w:w="2405" w:type="dxa"/>
          </w:tcPr>
          <w:p w14:paraId="68529216" w14:textId="77777777" w:rsidR="00374C84" w:rsidRDefault="00C24D04">
            <w:pPr>
              <w:pStyle w:val="TableParagraph"/>
              <w:spacing w:before="109" w:line="207" w:lineRule="exact"/>
              <w:ind w:left="110"/>
              <w:rPr>
                <w:b/>
                <w:sz w:val="18"/>
              </w:rPr>
            </w:pPr>
            <w:r>
              <w:rPr>
                <w:b/>
                <w:color w:val="5F5F5F"/>
                <w:sz w:val="18"/>
              </w:rPr>
              <w:t>Steady</w:t>
            </w:r>
            <w:r>
              <w:rPr>
                <w:b/>
                <w:color w:val="5F5F5F"/>
                <w:spacing w:val="-3"/>
                <w:sz w:val="18"/>
              </w:rPr>
              <w:t xml:space="preserve"> </w:t>
            </w:r>
            <w:r>
              <w:rPr>
                <w:b/>
                <w:color w:val="5F5F5F"/>
                <w:sz w:val="18"/>
              </w:rPr>
              <w:t>state</w:t>
            </w:r>
            <w:r>
              <w:rPr>
                <w:b/>
                <w:color w:val="5F5F5F"/>
                <w:spacing w:val="-3"/>
                <w:sz w:val="18"/>
              </w:rPr>
              <w:t xml:space="preserve"> </w:t>
            </w:r>
            <w:r>
              <w:rPr>
                <w:b/>
                <w:color w:val="5F5F5F"/>
                <w:spacing w:val="-2"/>
                <w:sz w:val="18"/>
              </w:rPr>
              <w:t>current</w:t>
            </w:r>
          </w:p>
          <w:p w14:paraId="42BB3646" w14:textId="77777777" w:rsidR="00374C84" w:rsidRDefault="00C24D04">
            <w:pPr>
              <w:pStyle w:val="TableParagraph"/>
              <w:spacing w:line="207" w:lineRule="exact"/>
              <w:ind w:left="110"/>
              <w:rPr>
                <w:b/>
                <w:sz w:val="18"/>
              </w:rPr>
            </w:pPr>
            <w:r>
              <w:rPr>
                <w:b/>
                <w:color w:val="5F5F5F"/>
                <w:sz w:val="18"/>
              </w:rPr>
              <w:t>0.1</w:t>
            </w:r>
            <w:r>
              <w:rPr>
                <w:b/>
                <w:color w:val="5F5F5F"/>
                <w:spacing w:val="-1"/>
                <w:sz w:val="18"/>
              </w:rPr>
              <w:t xml:space="preserve"> </w:t>
            </w:r>
            <w:r>
              <w:rPr>
                <w:b/>
                <w:color w:val="5F5F5F"/>
                <w:sz w:val="18"/>
              </w:rPr>
              <w:t>m</w:t>
            </w:r>
            <w:r>
              <w:rPr>
                <w:b/>
                <w:color w:val="5F5F5F"/>
                <w:spacing w:val="2"/>
                <w:sz w:val="18"/>
              </w:rPr>
              <w:t xml:space="preserve"> </w:t>
            </w:r>
            <w:r>
              <w:rPr>
                <w:b/>
                <w:color w:val="5F5F5F"/>
                <w:spacing w:val="-2"/>
                <w:sz w:val="18"/>
              </w:rPr>
              <w:t>depth</w:t>
            </w:r>
          </w:p>
        </w:tc>
        <w:tc>
          <w:tcPr>
            <w:tcW w:w="1972" w:type="dxa"/>
          </w:tcPr>
          <w:p w14:paraId="231E04EE" w14:textId="77777777" w:rsidR="00374C84" w:rsidRDefault="00C24D04">
            <w:pPr>
              <w:pStyle w:val="TableParagraph"/>
              <w:spacing w:before="152"/>
              <w:ind w:left="148"/>
              <w:rPr>
                <w:sz w:val="18"/>
              </w:rPr>
            </w:pPr>
            <w:r>
              <w:rPr>
                <w:color w:val="5F5F5F"/>
                <w:spacing w:val="-4"/>
                <w:sz w:val="18"/>
              </w:rPr>
              <w:t>+0°C</w:t>
            </w:r>
          </w:p>
        </w:tc>
        <w:tc>
          <w:tcPr>
            <w:tcW w:w="1822" w:type="dxa"/>
          </w:tcPr>
          <w:p w14:paraId="51AFEEB5" w14:textId="77777777" w:rsidR="00374C84" w:rsidRDefault="00C24D04">
            <w:pPr>
              <w:pStyle w:val="TableParagraph"/>
              <w:spacing w:before="152"/>
              <w:ind w:left="197"/>
              <w:rPr>
                <w:sz w:val="18"/>
              </w:rPr>
            </w:pPr>
            <w:r>
              <w:rPr>
                <w:color w:val="5F5F5F"/>
                <w:spacing w:val="-4"/>
                <w:sz w:val="18"/>
              </w:rPr>
              <w:t>+0°C</w:t>
            </w:r>
          </w:p>
        </w:tc>
        <w:tc>
          <w:tcPr>
            <w:tcW w:w="2001" w:type="dxa"/>
          </w:tcPr>
          <w:p w14:paraId="65658432" w14:textId="77777777" w:rsidR="00374C84" w:rsidRDefault="00C24D04">
            <w:pPr>
              <w:pStyle w:val="TableParagraph"/>
              <w:spacing w:before="152"/>
              <w:ind w:left="391"/>
              <w:rPr>
                <w:sz w:val="18"/>
              </w:rPr>
            </w:pPr>
            <w:r>
              <w:rPr>
                <w:color w:val="5F5F5F"/>
                <w:spacing w:val="-4"/>
                <w:sz w:val="18"/>
              </w:rPr>
              <w:t>+0°C</w:t>
            </w:r>
          </w:p>
        </w:tc>
        <w:tc>
          <w:tcPr>
            <w:tcW w:w="2087" w:type="dxa"/>
          </w:tcPr>
          <w:p w14:paraId="028D6854" w14:textId="77777777" w:rsidR="00374C84" w:rsidRDefault="00C24D04">
            <w:pPr>
              <w:pStyle w:val="TableParagraph"/>
              <w:spacing w:before="152"/>
              <w:ind w:left="415"/>
              <w:rPr>
                <w:sz w:val="18"/>
              </w:rPr>
            </w:pPr>
            <w:r>
              <w:rPr>
                <w:color w:val="5F5F5F"/>
                <w:spacing w:val="-4"/>
                <w:sz w:val="18"/>
              </w:rPr>
              <w:t>+1°C</w:t>
            </w:r>
          </w:p>
        </w:tc>
        <w:tc>
          <w:tcPr>
            <w:tcW w:w="1981" w:type="dxa"/>
          </w:tcPr>
          <w:p w14:paraId="05E82327" w14:textId="77777777" w:rsidR="00374C84" w:rsidRDefault="00C24D04">
            <w:pPr>
              <w:pStyle w:val="TableParagraph"/>
              <w:spacing w:before="152"/>
              <w:ind w:left="349"/>
              <w:rPr>
                <w:sz w:val="18"/>
              </w:rPr>
            </w:pPr>
            <w:r>
              <w:rPr>
                <w:color w:val="5F5F5F"/>
                <w:spacing w:val="-4"/>
                <w:sz w:val="18"/>
              </w:rPr>
              <w:t>+0°C</w:t>
            </w:r>
          </w:p>
        </w:tc>
        <w:tc>
          <w:tcPr>
            <w:tcW w:w="2300" w:type="dxa"/>
          </w:tcPr>
          <w:p w14:paraId="35995155" w14:textId="77777777" w:rsidR="00374C84" w:rsidRDefault="00C24D04">
            <w:pPr>
              <w:pStyle w:val="TableParagraph"/>
              <w:spacing w:before="152"/>
              <w:ind w:left="384"/>
              <w:rPr>
                <w:sz w:val="18"/>
              </w:rPr>
            </w:pPr>
            <w:r>
              <w:rPr>
                <w:color w:val="5F5F5F"/>
                <w:spacing w:val="-4"/>
                <w:sz w:val="18"/>
              </w:rPr>
              <w:t>+1°C</w:t>
            </w:r>
          </w:p>
        </w:tc>
      </w:tr>
      <w:tr w:rsidR="00374C84" w14:paraId="417D4DFF" w14:textId="77777777">
        <w:trPr>
          <w:trHeight w:val="647"/>
        </w:trPr>
        <w:tc>
          <w:tcPr>
            <w:tcW w:w="2405" w:type="dxa"/>
            <w:shd w:val="clear" w:color="auto" w:fill="D3E6F4"/>
          </w:tcPr>
          <w:p w14:paraId="74D3E047" w14:textId="77777777" w:rsidR="00374C84" w:rsidRDefault="00C24D04">
            <w:pPr>
              <w:pStyle w:val="TableParagraph"/>
              <w:spacing w:before="114" w:line="207" w:lineRule="exact"/>
              <w:ind w:left="110"/>
              <w:rPr>
                <w:b/>
                <w:sz w:val="18"/>
              </w:rPr>
            </w:pPr>
            <w:r>
              <w:rPr>
                <w:b/>
                <w:color w:val="5F5F5F"/>
                <w:sz w:val="18"/>
              </w:rPr>
              <w:t>Conductor</w:t>
            </w:r>
            <w:r>
              <w:rPr>
                <w:b/>
                <w:color w:val="5F5F5F"/>
                <w:spacing w:val="-6"/>
                <w:sz w:val="18"/>
              </w:rPr>
              <w:t xml:space="preserve"> </w:t>
            </w:r>
            <w:r>
              <w:rPr>
                <w:b/>
                <w:color w:val="5F5F5F"/>
                <w:sz w:val="18"/>
              </w:rPr>
              <w:t>temp</w:t>
            </w:r>
            <w:r>
              <w:rPr>
                <w:b/>
                <w:color w:val="5F5F5F"/>
                <w:spacing w:val="-3"/>
                <w:sz w:val="18"/>
              </w:rPr>
              <w:t xml:space="preserve"> </w:t>
            </w:r>
            <w:r>
              <w:rPr>
                <w:b/>
                <w:color w:val="5F5F5F"/>
                <w:spacing w:val="-4"/>
                <w:sz w:val="18"/>
              </w:rPr>
              <w:t>70°C</w:t>
            </w:r>
          </w:p>
          <w:p w14:paraId="7F4FF3CF" w14:textId="77777777" w:rsidR="00374C84" w:rsidRDefault="00C24D04">
            <w:pPr>
              <w:pStyle w:val="TableParagraph"/>
              <w:spacing w:line="207" w:lineRule="exact"/>
              <w:ind w:left="110"/>
              <w:rPr>
                <w:b/>
                <w:sz w:val="18"/>
              </w:rPr>
            </w:pPr>
            <w:r>
              <w:rPr>
                <w:b/>
                <w:color w:val="5F5F5F"/>
                <w:sz w:val="18"/>
              </w:rPr>
              <w:t>0.1</w:t>
            </w:r>
            <w:r>
              <w:rPr>
                <w:b/>
                <w:color w:val="5F5F5F"/>
                <w:spacing w:val="-1"/>
                <w:sz w:val="18"/>
              </w:rPr>
              <w:t xml:space="preserve"> </w:t>
            </w:r>
            <w:r>
              <w:rPr>
                <w:b/>
                <w:color w:val="5F5F5F"/>
                <w:sz w:val="18"/>
              </w:rPr>
              <w:t>m</w:t>
            </w:r>
            <w:r>
              <w:rPr>
                <w:b/>
                <w:color w:val="5F5F5F"/>
                <w:spacing w:val="2"/>
                <w:sz w:val="18"/>
              </w:rPr>
              <w:t xml:space="preserve"> </w:t>
            </w:r>
            <w:r>
              <w:rPr>
                <w:b/>
                <w:color w:val="5F5F5F"/>
                <w:spacing w:val="-2"/>
                <w:sz w:val="18"/>
              </w:rPr>
              <w:t>depth</w:t>
            </w:r>
          </w:p>
        </w:tc>
        <w:tc>
          <w:tcPr>
            <w:tcW w:w="1972" w:type="dxa"/>
            <w:shd w:val="clear" w:color="auto" w:fill="D3E6F4"/>
          </w:tcPr>
          <w:p w14:paraId="39493B52" w14:textId="77777777" w:rsidR="00374C84" w:rsidRDefault="00C24D04">
            <w:pPr>
              <w:pStyle w:val="TableParagraph"/>
              <w:spacing w:before="157"/>
              <w:ind w:left="148"/>
              <w:rPr>
                <w:sz w:val="18"/>
              </w:rPr>
            </w:pPr>
            <w:r>
              <w:rPr>
                <w:color w:val="5F5F5F"/>
                <w:spacing w:val="-4"/>
                <w:sz w:val="18"/>
              </w:rPr>
              <w:t>+1°C</w:t>
            </w:r>
          </w:p>
        </w:tc>
        <w:tc>
          <w:tcPr>
            <w:tcW w:w="1822" w:type="dxa"/>
            <w:shd w:val="clear" w:color="auto" w:fill="D3E6F4"/>
          </w:tcPr>
          <w:p w14:paraId="49757AA7" w14:textId="77777777" w:rsidR="00374C84" w:rsidRDefault="00C24D04">
            <w:pPr>
              <w:pStyle w:val="TableParagraph"/>
              <w:spacing w:before="157"/>
              <w:ind w:left="197"/>
              <w:rPr>
                <w:sz w:val="18"/>
              </w:rPr>
            </w:pPr>
            <w:r>
              <w:rPr>
                <w:color w:val="5F5F5F"/>
                <w:spacing w:val="-4"/>
                <w:sz w:val="18"/>
              </w:rPr>
              <w:t>+0°C</w:t>
            </w:r>
          </w:p>
        </w:tc>
        <w:tc>
          <w:tcPr>
            <w:tcW w:w="2001" w:type="dxa"/>
            <w:shd w:val="clear" w:color="auto" w:fill="D3E6F4"/>
          </w:tcPr>
          <w:p w14:paraId="3AEF258C" w14:textId="77777777" w:rsidR="00374C84" w:rsidRDefault="00C24D04">
            <w:pPr>
              <w:pStyle w:val="TableParagraph"/>
              <w:spacing w:before="157"/>
              <w:ind w:left="391"/>
              <w:rPr>
                <w:sz w:val="18"/>
              </w:rPr>
            </w:pPr>
            <w:r>
              <w:rPr>
                <w:color w:val="5F5F5F"/>
                <w:spacing w:val="-4"/>
                <w:sz w:val="18"/>
              </w:rPr>
              <w:t>+1°C</w:t>
            </w:r>
          </w:p>
        </w:tc>
        <w:tc>
          <w:tcPr>
            <w:tcW w:w="2087" w:type="dxa"/>
            <w:shd w:val="clear" w:color="auto" w:fill="D3E6F4"/>
          </w:tcPr>
          <w:p w14:paraId="03802D47" w14:textId="77777777" w:rsidR="00374C84" w:rsidRDefault="00C24D04">
            <w:pPr>
              <w:pStyle w:val="TableParagraph"/>
              <w:spacing w:before="157"/>
              <w:ind w:left="415"/>
              <w:rPr>
                <w:sz w:val="18"/>
              </w:rPr>
            </w:pPr>
            <w:r>
              <w:rPr>
                <w:color w:val="5F5F5F"/>
                <w:spacing w:val="-4"/>
                <w:sz w:val="18"/>
              </w:rPr>
              <w:t>+2°C</w:t>
            </w:r>
          </w:p>
        </w:tc>
        <w:tc>
          <w:tcPr>
            <w:tcW w:w="1981" w:type="dxa"/>
            <w:shd w:val="clear" w:color="auto" w:fill="D3E6F4"/>
          </w:tcPr>
          <w:p w14:paraId="67559FDB" w14:textId="77777777" w:rsidR="00374C84" w:rsidRDefault="00C24D04">
            <w:pPr>
              <w:pStyle w:val="TableParagraph"/>
              <w:spacing w:before="157"/>
              <w:ind w:left="349"/>
              <w:rPr>
                <w:sz w:val="18"/>
              </w:rPr>
            </w:pPr>
            <w:r>
              <w:rPr>
                <w:color w:val="5F5F5F"/>
                <w:spacing w:val="-4"/>
                <w:sz w:val="18"/>
              </w:rPr>
              <w:t>+1°C</w:t>
            </w:r>
          </w:p>
        </w:tc>
        <w:tc>
          <w:tcPr>
            <w:tcW w:w="2300" w:type="dxa"/>
            <w:shd w:val="clear" w:color="auto" w:fill="D3E6F4"/>
          </w:tcPr>
          <w:p w14:paraId="5AE2950F" w14:textId="77777777" w:rsidR="00374C84" w:rsidRDefault="00C24D04">
            <w:pPr>
              <w:pStyle w:val="TableParagraph"/>
              <w:spacing w:before="157"/>
              <w:ind w:left="384"/>
              <w:rPr>
                <w:sz w:val="18"/>
              </w:rPr>
            </w:pPr>
            <w:r>
              <w:rPr>
                <w:color w:val="5F5F5F"/>
                <w:spacing w:val="-2"/>
                <w:sz w:val="18"/>
              </w:rPr>
              <w:t>+1.5°C</w:t>
            </w:r>
          </w:p>
        </w:tc>
      </w:tr>
      <w:tr w:rsidR="00374C84" w14:paraId="54C30ED2" w14:textId="77777777">
        <w:trPr>
          <w:trHeight w:val="523"/>
        </w:trPr>
        <w:tc>
          <w:tcPr>
            <w:tcW w:w="2405" w:type="dxa"/>
          </w:tcPr>
          <w:p w14:paraId="7F25F88A" w14:textId="77777777" w:rsidR="00374C84" w:rsidRDefault="00C24D04">
            <w:pPr>
              <w:pStyle w:val="TableParagraph"/>
              <w:spacing w:before="109" w:line="207" w:lineRule="exact"/>
              <w:ind w:left="110"/>
              <w:rPr>
                <w:b/>
                <w:sz w:val="18"/>
              </w:rPr>
            </w:pPr>
            <w:r>
              <w:rPr>
                <w:b/>
                <w:color w:val="5F5F5F"/>
                <w:sz w:val="18"/>
              </w:rPr>
              <w:t>Conductor</w:t>
            </w:r>
            <w:r>
              <w:rPr>
                <w:b/>
                <w:color w:val="5F5F5F"/>
                <w:spacing w:val="-6"/>
                <w:sz w:val="18"/>
              </w:rPr>
              <w:t xml:space="preserve"> </w:t>
            </w:r>
            <w:r>
              <w:rPr>
                <w:b/>
                <w:color w:val="5F5F5F"/>
                <w:sz w:val="18"/>
              </w:rPr>
              <w:t>temp</w:t>
            </w:r>
            <w:r>
              <w:rPr>
                <w:b/>
                <w:color w:val="5F5F5F"/>
                <w:spacing w:val="-3"/>
                <w:sz w:val="18"/>
              </w:rPr>
              <w:t xml:space="preserve"> </w:t>
            </w:r>
            <w:r>
              <w:rPr>
                <w:b/>
                <w:color w:val="5F5F5F"/>
                <w:spacing w:val="-4"/>
                <w:sz w:val="18"/>
              </w:rPr>
              <w:t>90°C</w:t>
            </w:r>
          </w:p>
          <w:p w14:paraId="6EBCBC38" w14:textId="77777777" w:rsidR="00374C84" w:rsidRDefault="00C24D04">
            <w:pPr>
              <w:pStyle w:val="TableParagraph"/>
              <w:spacing w:line="187" w:lineRule="exact"/>
              <w:ind w:left="110"/>
              <w:rPr>
                <w:b/>
                <w:sz w:val="18"/>
              </w:rPr>
            </w:pPr>
            <w:r>
              <w:rPr>
                <w:b/>
                <w:color w:val="5F5F5F"/>
                <w:sz w:val="18"/>
              </w:rPr>
              <w:t>0.1</w:t>
            </w:r>
            <w:r>
              <w:rPr>
                <w:b/>
                <w:color w:val="5F5F5F"/>
                <w:spacing w:val="-1"/>
                <w:sz w:val="18"/>
              </w:rPr>
              <w:t xml:space="preserve"> </w:t>
            </w:r>
            <w:r>
              <w:rPr>
                <w:b/>
                <w:color w:val="5F5F5F"/>
                <w:sz w:val="18"/>
              </w:rPr>
              <w:t>m</w:t>
            </w:r>
            <w:r>
              <w:rPr>
                <w:b/>
                <w:color w:val="5F5F5F"/>
                <w:spacing w:val="2"/>
                <w:sz w:val="18"/>
              </w:rPr>
              <w:t xml:space="preserve"> </w:t>
            </w:r>
            <w:r>
              <w:rPr>
                <w:b/>
                <w:color w:val="5F5F5F"/>
                <w:spacing w:val="-2"/>
                <w:sz w:val="18"/>
              </w:rPr>
              <w:t>depth</w:t>
            </w:r>
          </w:p>
        </w:tc>
        <w:tc>
          <w:tcPr>
            <w:tcW w:w="1972" w:type="dxa"/>
          </w:tcPr>
          <w:p w14:paraId="598D945F" w14:textId="77777777" w:rsidR="00374C84" w:rsidRDefault="00C24D04">
            <w:pPr>
              <w:pStyle w:val="TableParagraph"/>
              <w:spacing w:before="152"/>
              <w:ind w:left="148"/>
              <w:rPr>
                <w:sz w:val="18"/>
              </w:rPr>
            </w:pPr>
            <w:r>
              <w:rPr>
                <w:color w:val="5F5F5F"/>
                <w:spacing w:val="-2"/>
                <w:sz w:val="18"/>
              </w:rPr>
              <w:t>+1.5°C</w:t>
            </w:r>
          </w:p>
        </w:tc>
        <w:tc>
          <w:tcPr>
            <w:tcW w:w="1822" w:type="dxa"/>
          </w:tcPr>
          <w:p w14:paraId="2781ED3C" w14:textId="77777777" w:rsidR="00374C84" w:rsidRDefault="00C24D04">
            <w:pPr>
              <w:pStyle w:val="TableParagraph"/>
              <w:spacing w:before="152"/>
              <w:ind w:left="197"/>
              <w:rPr>
                <w:sz w:val="18"/>
              </w:rPr>
            </w:pPr>
            <w:r>
              <w:rPr>
                <w:color w:val="5F5F5F"/>
                <w:spacing w:val="-4"/>
                <w:sz w:val="18"/>
              </w:rPr>
              <w:t>+1°C</w:t>
            </w:r>
          </w:p>
        </w:tc>
        <w:tc>
          <w:tcPr>
            <w:tcW w:w="2001" w:type="dxa"/>
          </w:tcPr>
          <w:p w14:paraId="3E76DFC7" w14:textId="77777777" w:rsidR="00374C84" w:rsidRDefault="00C24D04">
            <w:pPr>
              <w:pStyle w:val="TableParagraph"/>
              <w:spacing w:before="152"/>
              <w:ind w:left="391"/>
              <w:rPr>
                <w:sz w:val="18"/>
              </w:rPr>
            </w:pPr>
            <w:r>
              <w:rPr>
                <w:color w:val="5F5F5F"/>
                <w:spacing w:val="-2"/>
                <w:sz w:val="18"/>
              </w:rPr>
              <w:t>+1.5°C</w:t>
            </w:r>
          </w:p>
        </w:tc>
        <w:tc>
          <w:tcPr>
            <w:tcW w:w="2087" w:type="dxa"/>
          </w:tcPr>
          <w:p w14:paraId="7173ABFB" w14:textId="77777777" w:rsidR="00374C84" w:rsidRDefault="00C24D04">
            <w:pPr>
              <w:pStyle w:val="TableParagraph"/>
              <w:spacing w:before="152"/>
              <w:ind w:left="415"/>
              <w:rPr>
                <w:sz w:val="18"/>
              </w:rPr>
            </w:pPr>
            <w:r>
              <w:rPr>
                <w:color w:val="5F5F5F"/>
                <w:spacing w:val="-4"/>
                <w:sz w:val="18"/>
              </w:rPr>
              <w:t>&lt;3°C</w:t>
            </w:r>
          </w:p>
        </w:tc>
        <w:tc>
          <w:tcPr>
            <w:tcW w:w="1981" w:type="dxa"/>
          </w:tcPr>
          <w:p w14:paraId="7D99C274" w14:textId="77777777" w:rsidR="00374C84" w:rsidRDefault="00C24D04">
            <w:pPr>
              <w:pStyle w:val="TableParagraph"/>
              <w:spacing w:before="152"/>
              <w:ind w:left="349"/>
              <w:rPr>
                <w:sz w:val="18"/>
              </w:rPr>
            </w:pPr>
            <w:r>
              <w:rPr>
                <w:color w:val="5F5F5F"/>
                <w:spacing w:val="-2"/>
                <w:sz w:val="18"/>
              </w:rPr>
              <w:t>+1.5°C</w:t>
            </w:r>
          </w:p>
        </w:tc>
        <w:tc>
          <w:tcPr>
            <w:tcW w:w="2300" w:type="dxa"/>
          </w:tcPr>
          <w:p w14:paraId="0EC5C92A" w14:textId="77777777" w:rsidR="00374C84" w:rsidRDefault="00C24D04">
            <w:pPr>
              <w:pStyle w:val="TableParagraph"/>
              <w:spacing w:before="152"/>
              <w:ind w:left="384"/>
              <w:rPr>
                <w:sz w:val="18"/>
              </w:rPr>
            </w:pPr>
            <w:r>
              <w:rPr>
                <w:color w:val="5F5F5F"/>
                <w:spacing w:val="-4"/>
                <w:sz w:val="18"/>
              </w:rPr>
              <w:t>+2°C</w:t>
            </w:r>
          </w:p>
        </w:tc>
      </w:tr>
    </w:tbl>
    <w:p w14:paraId="5A1C81D4" w14:textId="77777777" w:rsidR="00374C84" w:rsidRDefault="00374C84">
      <w:pPr>
        <w:rPr>
          <w:sz w:val="18"/>
        </w:rPr>
        <w:sectPr w:rsidR="00374C84">
          <w:headerReference w:type="default" r:id="rId35"/>
          <w:footerReference w:type="default" r:id="rId36"/>
          <w:pgSz w:w="16840" w:h="11910" w:orient="landscape"/>
          <w:pgMar w:top="440" w:right="1020" w:bottom="860" w:left="1020" w:header="0" w:footer="665" w:gutter="0"/>
          <w:cols w:space="720"/>
        </w:sectPr>
      </w:pPr>
    </w:p>
    <w:p w14:paraId="12AD7F4E" w14:textId="77777777" w:rsidR="00374C84" w:rsidRDefault="00C24D04">
      <w:pPr>
        <w:pStyle w:val="Heading1"/>
        <w:numPr>
          <w:ilvl w:val="1"/>
          <w:numId w:val="2"/>
        </w:numPr>
        <w:tabs>
          <w:tab w:val="left" w:pos="1552"/>
        </w:tabs>
        <w:spacing w:before="91"/>
        <w:ind w:left="1552" w:hanging="1440"/>
        <w:jc w:val="left"/>
      </w:pPr>
      <w:bookmarkStart w:id="31" w:name="10.5_Decommissioning_impacts"/>
      <w:bookmarkEnd w:id="31"/>
      <w:r>
        <w:rPr>
          <w:color w:val="18314A"/>
        </w:rPr>
        <w:lastRenderedPageBreak/>
        <w:t>Decommissioning</w:t>
      </w:r>
      <w:r>
        <w:rPr>
          <w:color w:val="18314A"/>
          <w:spacing w:val="-20"/>
        </w:rPr>
        <w:t xml:space="preserve"> </w:t>
      </w:r>
      <w:r>
        <w:rPr>
          <w:color w:val="18314A"/>
          <w:spacing w:val="-2"/>
        </w:rPr>
        <w:t>impacts</w:t>
      </w:r>
    </w:p>
    <w:p w14:paraId="24F98C49" w14:textId="77777777" w:rsidR="00374C84" w:rsidRDefault="00C24D04">
      <w:pPr>
        <w:pStyle w:val="BodyText"/>
        <w:spacing w:before="201" w:line="360" w:lineRule="auto"/>
        <w:ind w:left="113" w:right="72" w:hanging="1"/>
      </w:pPr>
      <w:r>
        <w:rPr>
          <w:color w:val="585858"/>
        </w:rPr>
        <w:t>The</w:t>
      </w:r>
      <w:r>
        <w:rPr>
          <w:color w:val="585858"/>
          <w:spacing w:val="-3"/>
        </w:rPr>
        <w:t xml:space="preserve"> </w:t>
      </w:r>
      <w:r>
        <w:rPr>
          <w:color w:val="585858"/>
        </w:rPr>
        <w:t>operation</w:t>
      </w:r>
      <w:r>
        <w:rPr>
          <w:color w:val="585858"/>
          <w:spacing w:val="-3"/>
        </w:rPr>
        <w:t xml:space="preserve"> </w:t>
      </w:r>
      <w:r>
        <w:rPr>
          <w:color w:val="585858"/>
        </w:rPr>
        <w:t>phase</w:t>
      </w:r>
      <w:r>
        <w:rPr>
          <w:color w:val="585858"/>
          <w:spacing w:val="-3"/>
        </w:rPr>
        <w:t xml:space="preserve"> </w:t>
      </w:r>
      <w:r>
        <w:rPr>
          <w:color w:val="585858"/>
        </w:rPr>
        <w:t>is</w:t>
      </w:r>
      <w:r>
        <w:rPr>
          <w:color w:val="585858"/>
          <w:spacing w:val="-1"/>
        </w:rPr>
        <w:t xml:space="preserve"> </w:t>
      </w:r>
      <w:r>
        <w:rPr>
          <w:color w:val="585858"/>
        </w:rPr>
        <w:t>the</w:t>
      </w:r>
      <w:r>
        <w:rPr>
          <w:color w:val="585858"/>
          <w:spacing w:val="-3"/>
        </w:rPr>
        <w:t xml:space="preserve"> </w:t>
      </w:r>
      <w:r>
        <w:rPr>
          <w:color w:val="585858"/>
        </w:rPr>
        <w:t>only</w:t>
      </w:r>
      <w:r>
        <w:rPr>
          <w:color w:val="585858"/>
          <w:spacing w:val="-1"/>
        </w:rPr>
        <w:t xml:space="preserve"> </w:t>
      </w:r>
      <w:r>
        <w:rPr>
          <w:color w:val="585858"/>
        </w:rPr>
        <w:t>phase</w:t>
      </w:r>
      <w:r>
        <w:rPr>
          <w:color w:val="585858"/>
          <w:spacing w:val="-3"/>
        </w:rPr>
        <w:t xml:space="preserve"> </w:t>
      </w:r>
      <w:r>
        <w:rPr>
          <w:color w:val="585858"/>
        </w:rPr>
        <w:t>relevant</w:t>
      </w:r>
      <w:r>
        <w:rPr>
          <w:color w:val="585858"/>
          <w:spacing w:val="-6"/>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impact assessment,</w:t>
      </w:r>
      <w:r>
        <w:rPr>
          <w:color w:val="585858"/>
          <w:spacing w:val="-4"/>
        </w:rPr>
        <w:t xml:space="preserve"> </w:t>
      </w:r>
      <w:r>
        <w:rPr>
          <w:color w:val="585858"/>
        </w:rPr>
        <w:t>as</w:t>
      </w:r>
      <w:r>
        <w:rPr>
          <w:color w:val="585858"/>
          <w:spacing w:val="-1"/>
        </w:rPr>
        <w:t xml:space="preserve"> </w:t>
      </w:r>
      <w:r>
        <w:rPr>
          <w:color w:val="585858"/>
        </w:rPr>
        <w:t>once</w:t>
      </w:r>
      <w:r>
        <w:rPr>
          <w:color w:val="585858"/>
          <w:spacing w:val="-3"/>
        </w:rPr>
        <w:t xml:space="preserve"> </w:t>
      </w:r>
      <w:r>
        <w:rPr>
          <w:color w:val="585858"/>
        </w:rPr>
        <w:t>no</w:t>
      </w:r>
      <w:r>
        <w:rPr>
          <w:color w:val="585858"/>
          <w:spacing w:val="-3"/>
        </w:rPr>
        <w:t xml:space="preserve"> </w:t>
      </w:r>
      <w:r>
        <w:rPr>
          <w:color w:val="585858"/>
        </w:rPr>
        <w:t>current</w:t>
      </w:r>
      <w:r>
        <w:rPr>
          <w:color w:val="585858"/>
          <w:spacing w:val="-4"/>
        </w:rPr>
        <w:t xml:space="preserve"> </w:t>
      </w:r>
      <w:r>
        <w:rPr>
          <w:color w:val="585858"/>
        </w:rPr>
        <w:t>is</w:t>
      </w:r>
      <w:r>
        <w:rPr>
          <w:color w:val="585858"/>
          <w:spacing w:val="-6"/>
        </w:rPr>
        <w:t xml:space="preserve"> </w:t>
      </w:r>
      <w:r>
        <w:rPr>
          <w:color w:val="585858"/>
        </w:rPr>
        <w:t>flowing through the cables no EMF will be generated.</w:t>
      </w:r>
    </w:p>
    <w:p w14:paraId="148781CC" w14:textId="77777777" w:rsidR="00374C84" w:rsidRDefault="00374C84">
      <w:pPr>
        <w:pStyle w:val="BodyText"/>
        <w:spacing w:before="125"/>
      </w:pPr>
    </w:p>
    <w:p w14:paraId="2D8B2835" w14:textId="77777777" w:rsidR="00374C84" w:rsidRDefault="00C24D04">
      <w:pPr>
        <w:pStyle w:val="Heading1"/>
        <w:numPr>
          <w:ilvl w:val="1"/>
          <w:numId w:val="2"/>
        </w:numPr>
        <w:tabs>
          <w:tab w:val="left" w:pos="962"/>
          <w:tab w:val="left" w:pos="1552"/>
        </w:tabs>
        <w:spacing w:before="1" w:line="242" w:lineRule="auto"/>
        <w:ind w:left="962" w:right="2334" w:hanging="850"/>
        <w:jc w:val="left"/>
      </w:pPr>
      <w:bookmarkStart w:id="32" w:name="10.6_Environmental_performance_requireme"/>
      <w:bookmarkEnd w:id="32"/>
      <w:r>
        <w:rPr>
          <w:color w:val="18314A"/>
        </w:rPr>
        <w:t>Environmental</w:t>
      </w:r>
      <w:r>
        <w:rPr>
          <w:color w:val="18314A"/>
          <w:spacing w:val="-31"/>
        </w:rPr>
        <w:t xml:space="preserve"> </w:t>
      </w:r>
      <w:r>
        <w:rPr>
          <w:color w:val="18314A"/>
        </w:rPr>
        <w:t xml:space="preserve">performance </w:t>
      </w:r>
      <w:r>
        <w:rPr>
          <w:color w:val="18314A"/>
          <w:spacing w:val="-2"/>
        </w:rPr>
        <w:t>requirements</w:t>
      </w:r>
    </w:p>
    <w:p w14:paraId="4E923C77" w14:textId="77777777" w:rsidR="00374C84" w:rsidRDefault="00C24D04">
      <w:pPr>
        <w:pStyle w:val="BodyText"/>
        <w:spacing w:before="192" w:line="360" w:lineRule="auto"/>
        <w:ind w:left="112" w:right="72"/>
      </w:pPr>
      <w:r>
        <w:rPr>
          <w:color w:val="585858"/>
        </w:rPr>
        <w:t>EPRs set out the environmental outcomes that must be achieved during all phases of the project. In developing these EPRs, industry standards and guidelines, good practice and the latest approaches to managing</w:t>
      </w:r>
      <w:r>
        <w:rPr>
          <w:color w:val="585858"/>
          <w:spacing w:val="-5"/>
        </w:rPr>
        <w:t xml:space="preserve"> </w:t>
      </w:r>
      <w:r>
        <w:rPr>
          <w:color w:val="585858"/>
        </w:rPr>
        <w:t>impacts</w:t>
      </w:r>
      <w:r>
        <w:rPr>
          <w:color w:val="585858"/>
          <w:spacing w:val="-4"/>
        </w:rPr>
        <w:t xml:space="preserve"> </w:t>
      </w:r>
      <w:r>
        <w:rPr>
          <w:color w:val="585858"/>
        </w:rPr>
        <w:t>were</w:t>
      </w:r>
      <w:r>
        <w:rPr>
          <w:color w:val="585858"/>
          <w:spacing w:val="-5"/>
        </w:rPr>
        <w:t xml:space="preserve"> </w:t>
      </w:r>
      <w:r>
        <w:rPr>
          <w:color w:val="585858"/>
        </w:rPr>
        <w:t>considered.</w:t>
      </w:r>
      <w:r>
        <w:rPr>
          <w:color w:val="585858"/>
          <w:spacing w:val="-2"/>
        </w:rPr>
        <w:t xml:space="preserve"> </w:t>
      </w:r>
      <w:r>
        <w:rPr>
          <w:color w:val="585858"/>
        </w:rPr>
        <w:t>Project</w:t>
      </w:r>
      <w:r>
        <w:rPr>
          <w:color w:val="585858"/>
          <w:spacing w:val="-2"/>
        </w:rPr>
        <w:t xml:space="preserve"> </w:t>
      </w:r>
      <w:r>
        <w:rPr>
          <w:color w:val="585858"/>
        </w:rPr>
        <w:t>specific</w:t>
      </w:r>
      <w:r>
        <w:rPr>
          <w:color w:val="585858"/>
          <w:spacing w:val="-7"/>
        </w:rPr>
        <w:t xml:space="preserve"> </w:t>
      </w:r>
      <w:r>
        <w:rPr>
          <w:color w:val="585858"/>
        </w:rPr>
        <w:t>management</w:t>
      </w:r>
      <w:r>
        <w:rPr>
          <w:color w:val="585858"/>
          <w:spacing w:val="-2"/>
        </w:rPr>
        <w:t xml:space="preserve"> </w:t>
      </w:r>
      <w:r>
        <w:rPr>
          <w:color w:val="585858"/>
        </w:rPr>
        <w:t>measures,</w:t>
      </w:r>
      <w:r>
        <w:rPr>
          <w:color w:val="585858"/>
          <w:spacing w:val="-2"/>
        </w:rPr>
        <w:t xml:space="preserve"> </w:t>
      </w:r>
      <w:r>
        <w:rPr>
          <w:color w:val="585858"/>
        </w:rPr>
        <w:t>relevant</w:t>
      </w:r>
      <w:r>
        <w:rPr>
          <w:color w:val="585858"/>
          <w:spacing w:val="-2"/>
        </w:rPr>
        <w:t xml:space="preserve"> </w:t>
      </w:r>
      <w:r>
        <w:rPr>
          <w:color w:val="585858"/>
        </w:rPr>
        <w:t>legislation</w:t>
      </w:r>
      <w:r>
        <w:rPr>
          <w:color w:val="585858"/>
          <w:spacing w:val="-5"/>
        </w:rPr>
        <w:t xml:space="preserve"> </w:t>
      </w:r>
      <w:r>
        <w:rPr>
          <w:color w:val="585858"/>
        </w:rPr>
        <w:t>and</w:t>
      </w:r>
      <w:r>
        <w:rPr>
          <w:color w:val="585858"/>
          <w:spacing w:val="-5"/>
        </w:rPr>
        <w:t xml:space="preserve"> </w:t>
      </w:r>
      <w:r>
        <w:rPr>
          <w:color w:val="585858"/>
        </w:rPr>
        <w:t>policy requirements informed these EPRs.</w:t>
      </w:r>
    </w:p>
    <w:p w14:paraId="5B267872" w14:textId="77777777" w:rsidR="00374C84" w:rsidRDefault="00C24D04">
      <w:pPr>
        <w:pStyle w:val="BodyText"/>
        <w:spacing w:before="118"/>
        <w:ind w:left="113"/>
      </w:pPr>
      <w:r>
        <w:rPr>
          <w:color w:val="585858"/>
        </w:rPr>
        <w:t>The</w:t>
      </w:r>
      <w:r>
        <w:rPr>
          <w:color w:val="585858"/>
          <w:spacing w:val="-7"/>
        </w:rPr>
        <w:t xml:space="preserve"> </w:t>
      </w:r>
      <w:r>
        <w:rPr>
          <w:color w:val="585858"/>
        </w:rPr>
        <w:t>proposed</w:t>
      </w:r>
      <w:r>
        <w:rPr>
          <w:color w:val="585858"/>
          <w:spacing w:val="-6"/>
        </w:rPr>
        <w:t xml:space="preserve"> </w:t>
      </w:r>
      <w:r>
        <w:rPr>
          <w:color w:val="585858"/>
        </w:rPr>
        <w:t>EMF</w:t>
      </w:r>
      <w:r>
        <w:rPr>
          <w:color w:val="585858"/>
          <w:spacing w:val="-8"/>
        </w:rPr>
        <w:t xml:space="preserve"> </w:t>
      </w:r>
      <w:r>
        <w:rPr>
          <w:color w:val="585858"/>
        </w:rPr>
        <w:t>related</w:t>
      </w:r>
      <w:r>
        <w:rPr>
          <w:color w:val="585858"/>
          <w:spacing w:val="-6"/>
        </w:rPr>
        <w:t xml:space="preserve"> </w:t>
      </w:r>
      <w:r>
        <w:rPr>
          <w:color w:val="585858"/>
        </w:rPr>
        <w:t>EPRs</w:t>
      </w:r>
      <w:r>
        <w:rPr>
          <w:color w:val="585858"/>
          <w:spacing w:val="-9"/>
        </w:rPr>
        <w:t xml:space="preserve"> </w:t>
      </w:r>
      <w:r>
        <w:rPr>
          <w:color w:val="585858"/>
        </w:rPr>
        <w:t>are</w:t>
      </w:r>
      <w:r>
        <w:rPr>
          <w:color w:val="585858"/>
          <w:spacing w:val="-6"/>
        </w:rPr>
        <w:t xml:space="preserve"> </w:t>
      </w:r>
      <w:r>
        <w:rPr>
          <w:color w:val="585858"/>
        </w:rPr>
        <w:t>summarised</w:t>
      </w:r>
      <w:r>
        <w:rPr>
          <w:color w:val="585858"/>
          <w:spacing w:val="-6"/>
        </w:rPr>
        <w:t xml:space="preserve"> </w:t>
      </w:r>
      <w:r>
        <w:rPr>
          <w:color w:val="585858"/>
        </w:rPr>
        <w:t>in</w:t>
      </w:r>
      <w:r>
        <w:rPr>
          <w:color w:val="585858"/>
          <w:spacing w:val="-7"/>
        </w:rPr>
        <w:t xml:space="preserve"> </w:t>
      </w:r>
      <w:hyperlink w:anchor="_bookmark17" w:history="1">
        <w:r>
          <w:rPr>
            <w:color w:val="585858"/>
          </w:rPr>
          <w:t>Table</w:t>
        </w:r>
        <w:r>
          <w:rPr>
            <w:color w:val="585858"/>
            <w:spacing w:val="-7"/>
          </w:rPr>
          <w:t xml:space="preserve"> </w:t>
        </w:r>
        <w:r>
          <w:rPr>
            <w:color w:val="585858"/>
          </w:rPr>
          <w:t>10-</w:t>
        </w:r>
        <w:r>
          <w:rPr>
            <w:color w:val="585858"/>
            <w:spacing w:val="-5"/>
          </w:rPr>
          <w:t>9.</w:t>
        </w:r>
      </w:hyperlink>
    </w:p>
    <w:p w14:paraId="6DE797BC" w14:textId="77777777" w:rsidR="00374C84" w:rsidRDefault="00374C84">
      <w:pPr>
        <w:pStyle w:val="BodyText"/>
        <w:spacing w:before="6"/>
      </w:pPr>
    </w:p>
    <w:p w14:paraId="68B4FDD5" w14:textId="77777777" w:rsidR="00374C84" w:rsidRDefault="00C24D04">
      <w:pPr>
        <w:pStyle w:val="BodyText"/>
        <w:tabs>
          <w:tab w:val="left" w:pos="1552"/>
        </w:tabs>
        <w:ind w:left="113"/>
        <w:rPr>
          <w:rFonts w:ascii="Century Gothic"/>
        </w:rPr>
      </w:pPr>
      <w:bookmarkStart w:id="33" w:name="_bookmark17"/>
      <w:bookmarkEnd w:id="33"/>
      <w:r>
        <w:rPr>
          <w:rFonts w:ascii="Century Gothic"/>
          <w:color w:val="18314A"/>
        </w:rPr>
        <w:t>Table</w:t>
      </w:r>
      <w:r>
        <w:rPr>
          <w:rFonts w:ascii="Century Gothic"/>
          <w:color w:val="18314A"/>
          <w:spacing w:val="-5"/>
        </w:rPr>
        <w:t xml:space="preserve"> </w:t>
      </w:r>
      <w:r>
        <w:rPr>
          <w:rFonts w:ascii="Century Gothic"/>
          <w:color w:val="18314A"/>
        </w:rPr>
        <w:t>10-</w:t>
      </w:r>
      <w:r>
        <w:rPr>
          <w:rFonts w:ascii="Century Gothic"/>
          <w:color w:val="18314A"/>
          <w:spacing w:val="-10"/>
        </w:rPr>
        <w:t>9</w:t>
      </w:r>
      <w:r>
        <w:rPr>
          <w:rFonts w:ascii="Century Gothic"/>
          <w:color w:val="18314A"/>
        </w:rPr>
        <w:tab/>
      </w:r>
      <w:r>
        <w:rPr>
          <w:rFonts w:ascii="Century Gothic"/>
          <w:color w:val="18314A"/>
          <w:spacing w:val="-4"/>
        </w:rPr>
        <w:t>EPRs</w:t>
      </w:r>
    </w:p>
    <w:p w14:paraId="027ABC02" w14:textId="77777777" w:rsidR="00374C84" w:rsidRDefault="00374C84">
      <w:pPr>
        <w:pStyle w:val="BodyText"/>
        <w:spacing w:before="9"/>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935"/>
        <w:gridCol w:w="8704"/>
      </w:tblGrid>
      <w:tr w:rsidR="00374C84" w14:paraId="51B01F01" w14:textId="77777777">
        <w:trPr>
          <w:trHeight w:val="470"/>
        </w:trPr>
        <w:tc>
          <w:tcPr>
            <w:tcW w:w="935" w:type="dxa"/>
            <w:shd w:val="clear" w:color="auto" w:fill="133149"/>
          </w:tcPr>
          <w:p w14:paraId="398B5438" w14:textId="77777777" w:rsidR="00374C84" w:rsidRDefault="00C24D04">
            <w:pPr>
              <w:pStyle w:val="TableParagraph"/>
              <w:spacing w:before="133"/>
              <w:ind w:left="20" w:right="125"/>
              <w:jc w:val="center"/>
              <w:rPr>
                <w:b/>
                <w:sz w:val="18"/>
              </w:rPr>
            </w:pPr>
            <w:r>
              <w:rPr>
                <w:b/>
                <w:color w:val="FFFFFF"/>
                <w:sz w:val="18"/>
              </w:rPr>
              <w:t>EPR</w:t>
            </w:r>
            <w:r>
              <w:rPr>
                <w:b/>
                <w:color w:val="FFFFFF"/>
                <w:spacing w:val="-1"/>
                <w:sz w:val="18"/>
              </w:rPr>
              <w:t xml:space="preserve"> </w:t>
            </w:r>
            <w:r>
              <w:rPr>
                <w:b/>
                <w:color w:val="FFFFFF"/>
                <w:spacing w:val="-5"/>
                <w:sz w:val="18"/>
              </w:rPr>
              <w:t>ID</w:t>
            </w:r>
          </w:p>
        </w:tc>
        <w:tc>
          <w:tcPr>
            <w:tcW w:w="8704" w:type="dxa"/>
            <w:shd w:val="clear" w:color="auto" w:fill="133149"/>
          </w:tcPr>
          <w:p w14:paraId="312ACABA" w14:textId="77777777" w:rsidR="00374C84" w:rsidRDefault="00C24D04">
            <w:pPr>
              <w:pStyle w:val="TableParagraph"/>
              <w:spacing w:before="133"/>
              <w:ind w:left="216"/>
              <w:rPr>
                <w:b/>
                <w:sz w:val="18"/>
              </w:rPr>
            </w:pPr>
            <w:r>
              <w:rPr>
                <w:b/>
                <w:color w:val="FFFFFF"/>
                <w:spacing w:val="-5"/>
                <w:sz w:val="18"/>
              </w:rPr>
              <w:t>EPR</w:t>
            </w:r>
          </w:p>
        </w:tc>
      </w:tr>
      <w:tr w:rsidR="00374C84" w14:paraId="39E8201A" w14:textId="77777777">
        <w:trPr>
          <w:trHeight w:val="5304"/>
        </w:trPr>
        <w:tc>
          <w:tcPr>
            <w:tcW w:w="935" w:type="dxa"/>
            <w:shd w:val="clear" w:color="auto" w:fill="D3E6F4"/>
          </w:tcPr>
          <w:p w14:paraId="6CA2569B" w14:textId="77777777" w:rsidR="00374C84" w:rsidRDefault="00C24D04">
            <w:pPr>
              <w:pStyle w:val="TableParagraph"/>
              <w:spacing w:before="157"/>
              <w:ind w:right="125"/>
              <w:jc w:val="center"/>
              <w:rPr>
                <w:b/>
                <w:sz w:val="18"/>
              </w:rPr>
            </w:pPr>
            <w:r>
              <w:rPr>
                <w:b/>
                <w:color w:val="5F5F5F"/>
                <w:spacing w:val="-2"/>
                <w:sz w:val="18"/>
              </w:rPr>
              <w:t>EMF01</w:t>
            </w:r>
          </w:p>
        </w:tc>
        <w:tc>
          <w:tcPr>
            <w:tcW w:w="8704" w:type="dxa"/>
            <w:shd w:val="clear" w:color="auto" w:fill="D3E6F4"/>
          </w:tcPr>
          <w:p w14:paraId="2AE17212" w14:textId="77777777" w:rsidR="00374C84" w:rsidRDefault="00C24D04">
            <w:pPr>
              <w:pStyle w:val="TableParagraph"/>
              <w:spacing w:before="152"/>
              <w:ind w:left="216"/>
              <w:rPr>
                <w:b/>
                <w:sz w:val="18"/>
              </w:rPr>
            </w:pPr>
            <w:r>
              <w:rPr>
                <w:b/>
                <w:color w:val="5F5F5F"/>
                <w:sz w:val="18"/>
              </w:rPr>
              <w:t>Design</w:t>
            </w:r>
            <w:r>
              <w:rPr>
                <w:b/>
                <w:color w:val="5F5F5F"/>
                <w:spacing w:val="-7"/>
                <w:sz w:val="18"/>
              </w:rPr>
              <w:t xml:space="preserve"> </w:t>
            </w:r>
            <w:r>
              <w:rPr>
                <w:b/>
                <w:color w:val="5F5F5F"/>
                <w:sz w:val="18"/>
              </w:rPr>
              <w:t>the</w:t>
            </w:r>
            <w:r>
              <w:rPr>
                <w:b/>
                <w:color w:val="5F5F5F"/>
                <w:spacing w:val="-5"/>
                <w:sz w:val="18"/>
              </w:rPr>
              <w:t xml:space="preserve"> </w:t>
            </w:r>
            <w:r>
              <w:rPr>
                <w:b/>
                <w:color w:val="5F5F5F"/>
                <w:sz w:val="18"/>
              </w:rPr>
              <w:t>project</w:t>
            </w:r>
            <w:r>
              <w:rPr>
                <w:b/>
                <w:color w:val="5F5F5F"/>
                <w:spacing w:val="-3"/>
                <w:sz w:val="18"/>
              </w:rPr>
              <w:t xml:space="preserve"> </w:t>
            </w:r>
            <w:r>
              <w:rPr>
                <w:b/>
                <w:color w:val="5F5F5F"/>
                <w:sz w:val="18"/>
              </w:rPr>
              <w:t>to</w:t>
            </w:r>
            <w:r>
              <w:rPr>
                <w:b/>
                <w:color w:val="5F5F5F"/>
                <w:spacing w:val="-6"/>
                <w:sz w:val="18"/>
              </w:rPr>
              <w:t xml:space="preserve"> </w:t>
            </w:r>
            <w:r>
              <w:rPr>
                <w:b/>
                <w:color w:val="5F5F5F"/>
                <w:sz w:val="18"/>
              </w:rPr>
              <w:t>reduce EMF/EMI</w:t>
            </w:r>
            <w:r>
              <w:rPr>
                <w:b/>
                <w:color w:val="5F5F5F"/>
                <w:spacing w:val="-3"/>
                <w:sz w:val="18"/>
              </w:rPr>
              <w:t xml:space="preserve"> </w:t>
            </w:r>
            <w:r>
              <w:rPr>
                <w:b/>
                <w:color w:val="5F5F5F"/>
                <w:spacing w:val="-2"/>
                <w:sz w:val="18"/>
              </w:rPr>
              <w:t>emissions</w:t>
            </w:r>
          </w:p>
          <w:p w14:paraId="25E1D676" w14:textId="77777777" w:rsidR="00374C84" w:rsidRDefault="00374C84">
            <w:pPr>
              <w:pStyle w:val="TableParagraph"/>
              <w:spacing w:before="29"/>
              <w:rPr>
                <w:rFonts w:ascii="Century Gothic"/>
                <w:sz w:val="18"/>
              </w:rPr>
            </w:pPr>
          </w:p>
          <w:p w14:paraId="63ED3000" w14:textId="77777777" w:rsidR="00374C84" w:rsidRDefault="00C24D04">
            <w:pPr>
              <w:pStyle w:val="TableParagraph"/>
              <w:ind w:left="216" w:right="154"/>
              <w:rPr>
                <w:sz w:val="18"/>
              </w:rPr>
            </w:pPr>
            <w:r>
              <w:rPr>
                <w:color w:val="5F5F5F"/>
                <w:sz w:val="18"/>
              </w:rPr>
              <w:t>Design and construct the project to reduce electric and magnetic fields (EMF) and electromagnetic interference (EMI) for the project alignment onshore to below the reference levels or as low as reasonably practicable</w:t>
            </w:r>
            <w:r>
              <w:rPr>
                <w:color w:val="5F5F5F"/>
                <w:spacing w:val="-5"/>
                <w:sz w:val="18"/>
              </w:rPr>
              <w:t xml:space="preserve"> </w:t>
            </w:r>
            <w:r>
              <w:rPr>
                <w:color w:val="5F5F5F"/>
                <w:sz w:val="18"/>
              </w:rPr>
              <w:t>to</w:t>
            </w:r>
            <w:r>
              <w:rPr>
                <w:color w:val="5F5F5F"/>
                <w:spacing w:val="-5"/>
                <w:sz w:val="18"/>
              </w:rPr>
              <w:t xml:space="preserve"> </w:t>
            </w:r>
            <w:r>
              <w:rPr>
                <w:color w:val="5F5F5F"/>
                <w:sz w:val="18"/>
              </w:rPr>
              <w:t>avoid</w:t>
            </w:r>
            <w:r>
              <w:rPr>
                <w:color w:val="5F5F5F"/>
                <w:spacing w:val="-5"/>
                <w:sz w:val="18"/>
              </w:rPr>
              <w:t xml:space="preserve"> </w:t>
            </w:r>
            <w:r>
              <w:rPr>
                <w:color w:val="5F5F5F"/>
                <w:sz w:val="18"/>
              </w:rPr>
              <w:t>and</w:t>
            </w:r>
            <w:r>
              <w:rPr>
                <w:color w:val="5F5F5F"/>
                <w:spacing w:val="-5"/>
                <w:sz w:val="18"/>
              </w:rPr>
              <w:t xml:space="preserve"> </w:t>
            </w:r>
            <w:r>
              <w:rPr>
                <w:color w:val="5F5F5F"/>
                <w:sz w:val="18"/>
              </w:rPr>
              <w:t>minimise impacts. The applicable reference</w:t>
            </w:r>
            <w:r>
              <w:rPr>
                <w:color w:val="5F5F5F"/>
                <w:spacing w:val="-5"/>
                <w:sz w:val="18"/>
              </w:rPr>
              <w:t xml:space="preserve"> </w:t>
            </w:r>
            <w:r>
              <w:rPr>
                <w:color w:val="5F5F5F"/>
                <w:sz w:val="18"/>
              </w:rPr>
              <w:t>levels</w:t>
            </w:r>
            <w:r>
              <w:rPr>
                <w:color w:val="5F5F5F"/>
                <w:spacing w:val="-4"/>
                <w:sz w:val="18"/>
              </w:rPr>
              <w:t xml:space="preserve"> </w:t>
            </w:r>
            <w:r>
              <w:rPr>
                <w:color w:val="5F5F5F"/>
                <w:sz w:val="18"/>
              </w:rPr>
              <w:t>are</w:t>
            </w:r>
            <w:r>
              <w:rPr>
                <w:color w:val="5F5F5F"/>
                <w:spacing w:val="-5"/>
                <w:sz w:val="18"/>
              </w:rPr>
              <w:t xml:space="preserve"> </w:t>
            </w:r>
            <w:r>
              <w:rPr>
                <w:color w:val="5F5F5F"/>
                <w:sz w:val="18"/>
              </w:rPr>
              <w:t>defined in EIS/EES Technical Appendix A: Electromagnetic Fields Section 7 of the EMI impact assessment prepared for the EIS/EES.</w:t>
            </w:r>
          </w:p>
          <w:p w14:paraId="1D57669D" w14:textId="77777777" w:rsidR="00374C84" w:rsidRDefault="00C24D04">
            <w:pPr>
              <w:pStyle w:val="TableParagraph"/>
              <w:spacing w:before="40"/>
              <w:ind w:left="216"/>
              <w:rPr>
                <w:sz w:val="18"/>
              </w:rPr>
            </w:pPr>
            <w:r>
              <w:rPr>
                <w:color w:val="5F5F5F"/>
                <w:sz w:val="18"/>
              </w:rPr>
              <w:t>The design must be informed by a project wide EMF and EMI assessment for all the proposed infrastructure, identifying</w:t>
            </w:r>
            <w:r>
              <w:rPr>
                <w:color w:val="5F5F5F"/>
                <w:spacing w:val="-1"/>
                <w:sz w:val="18"/>
              </w:rPr>
              <w:t xml:space="preserve"> </w:t>
            </w:r>
            <w:r>
              <w:rPr>
                <w:color w:val="5F5F5F"/>
                <w:sz w:val="18"/>
              </w:rPr>
              <w:t>existing</w:t>
            </w:r>
            <w:r>
              <w:rPr>
                <w:color w:val="5F5F5F"/>
                <w:spacing w:val="-5"/>
                <w:sz w:val="18"/>
              </w:rPr>
              <w:t xml:space="preserve"> </w:t>
            </w:r>
            <w:r>
              <w:rPr>
                <w:color w:val="5F5F5F"/>
                <w:sz w:val="18"/>
              </w:rPr>
              <w:t>sensitive</w:t>
            </w:r>
            <w:r>
              <w:rPr>
                <w:color w:val="5F5F5F"/>
                <w:spacing w:val="-5"/>
                <w:sz w:val="18"/>
              </w:rPr>
              <w:t xml:space="preserve"> </w:t>
            </w:r>
            <w:r>
              <w:rPr>
                <w:color w:val="5F5F5F"/>
                <w:sz w:val="18"/>
              </w:rPr>
              <w:t>receptors</w:t>
            </w:r>
            <w:r>
              <w:rPr>
                <w:color w:val="5F5F5F"/>
                <w:spacing w:val="-5"/>
                <w:sz w:val="18"/>
              </w:rPr>
              <w:t xml:space="preserve"> </w:t>
            </w:r>
            <w:r>
              <w:rPr>
                <w:color w:val="5F5F5F"/>
                <w:sz w:val="18"/>
              </w:rPr>
              <w:t>and</w:t>
            </w:r>
            <w:r>
              <w:rPr>
                <w:color w:val="5F5F5F"/>
                <w:spacing w:val="-5"/>
                <w:sz w:val="18"/>
              </w:rPr>
              <w:t xml:space="preserve"> </w:t>
            </w:r>
            <w:r>
              <w:rPr>
                <w:color w:val="5F5F5F"/>
                <w:sz w:val="18"/>
              </w:rPr>
              <w:t>committed</w:t>
            </w:r>
            <w:r>
              <w:rPr>
                <w:color w:val="5F5F5F"/>
                <w:spacing w:val="-5"/>
                <w:sz w:val="18"/>
              </w:rPr>
              <w:t xml:space="preserve"> </w:t>
            </w:r>
            <w:r>
              <w:rPr>
                <w:color w:val="5F5F5F"/>
                <w:sz w:val="18"/>
              </w:rPr>
              <w:t>future</w:t>
            </w:r>
            <w:r>
              <w:rPr>
                <w:color w:val="5F5F5F"/>
                <w:spacing w:val="-1"/>
                <w:sz w:val="18"/>
              </w:rPr>
              <w:t xml:space="preserve"> </w:t>
            </w:r>
            <w:r>
              <w:rPr>
                <w:color w:val="5F5F5F"/>
                <w:sz w:val="18"/>
              </w:rPr>
              <w:t>developments</w:t>
            </w:r>
            <w:r>
              <w:rPr>
                <w:color w:val="5F5F5F"/>
                <w:spacing w:val="-1"/>
                <w:sz w:val="18"/>
              </w:rPr>
              <w:t xml:space="preserve"> </w:t>
            </w:r>
            <w:r>
              <w:rPr>
                <w:color w:val="5F5F5F"/>
                <w:sz w:val="18"/>
              </w:rPr>
              <w:t>within</w:t>
            </w:r>
            <w:r>
              <w:rPr>
                <w:color w:val="5F5F5F"/>
                <w:spacing w:val="-5"/>
                <w:sz w:val="18"/>
              </w:rPr>
              <w:t xml:space="preserve"> </w:t>
            </w:r>
            <w:r>
              <w:rPr>
                <w:color w:val="5F5F5F"/>
                <w:sz w:val="18"/>
              </w:rPr>
              <w:t>the</w:t>
            </w:r>
            <w:r>
              <w:rPr>
                <w:color w:val="5F5F5F"/>
                <w:spacing w:val="-5"/>
                <w:sz w:val="18"/>
              </w:rPr>
              <w:t xml:space="preserve"> </w:t>
            </w:r>
            <w:r>
              <w:rPr>
                <w:color w:val="5F5F5F"/>
                <w:sz w:val="18"/>
              </w:rPr>
              <w:t>study area. The assessment must be documented in a management plan that includes, but is not limited to:</w:t>
            </w:r>
          </w:p>
          <w:p w14:paraId="3D085D1E" w14:textId="77777777" w:rsidR="00374C84" w:rsidRDefault="00C24D04">
            <w:pPr>
              <w:pStyle w:val="TableParagraph"/>
              <w:tabs>
                <w:tab w:val="left" w:pos="572"/>
              </w:tabs>
              <w:spacing w:before="42"/>
              <w:ind w:left="217"/>
              <w:rPr>
                <w:sz w:val="18"/>
              </w:rPr>
            </w:pPr>
            <w:r>
              <w:rPr>
                <w:noProof/>
              </w:rPr>
              <w:drawing>
                <wp:inline distT="0" distB="0" distL="0" distR="0" wp14:anchorId="1BF56769" wp14:editId="308CDAC5">
                  <wp:extent cx="94615" cy="88265"/>
                  <wp:effectExtent l="0" t="0" r="0" b="0"/>
                  <wp:docPr id="286" name="Image 2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descr="*"/>
                          <pic:cNvPicPr/>
                        </pic:nvPicPr>
                        <pic:blipFill>
                          <a:blip r:embed="rId7" cstate="print"/>
                          <a:stretch>
                            <a:fillRect/>
                          </a:stretch>
                        </pic:blipFill>
                        <pic:spPr>
                          <a:xfrm>
                            <a:off x="0" y="0"/>
                            <a:ext cx="94615" cy="88265"/>
                          </a:xfrm>
                          <a:prstGeom prst="rect">
                            <a:avLst/>
                          </a:prstGeom>
                        </pic:spPr>
                      </pic:pic>
                    </a:graphicData>
                  </a:graphic>
                </wp:inline>
              </w:drawing>
            </w:r>
            <w:r>
              <w:rPr>
                <w:rFonts w:ascii="Times New Roman"/>
                <w:sz w:val="20"/>
              </w:rPr>
              <w:tab/>
            </w:r>
            <w:r>
              <w:rPr>
                <w:color w:val="5F5F5F"/>
                <w:sz w:val="18"/>
              </w:rPr>
              <w:t>Outcomes</w:t>
            </w:r>
            <w:r>
              <w:rPr>
                <w:color w:val="5F5F5F"/>
                <w:spacing w:val="-4"/>
                <w:sz w:val="18"/>
              </w:rPr>
              <w:t xml:space="preserve"> </w:t>
            </w:r>
            <w:r>
              <w:rPr>
                <w:color w:val="5F5F5F"/>
                <w:sz w:val="18"/>
              </w:rPr>
              <w:t>of</w:t>
            </w:r>
            <w:r>
              <w:rPr>
                <w:color w:val="5F5F5F"/>
                <w:spacing w:val="-6"/>
                <w:sz w:val="18"/>
              </w:rPr>
              <w:t xml:space="preserve"> </w:t>
            </w:r>
            <w:r>
              <w:rPr>
                <w:color w:val="5F5F5F"/>
                <w:sz w:val="18"/>
              </w:rPr>
              <w:t>the</w:t>
            </w:r>
            <w:r>
              <w:rPr>
                <w:color w:val="5F5F5F"/>
                <w:spacing w:val="-5"/>
                <w:sz w:val="18"/>
              </w:rPr>
              <w:t xml:space="preserve"> </w:t>
            </w:r>
            <w:r>
              <w:rPr>
                <w:color w:val="5F5F5F"/>
                <w:sz w:val="18"/>
              </w:rPr>
              <w:t>project</w:t>
            </w:r>
            <w:r>
              <w:rPr>
                <w:color w:val="5F5F5F"/>
                <w:spacing w:val="-1"/>
                <w:sz w:val="18"/>
              </w:rPr>
              <w:t xml:space="preserve"> </w:t>
            </w:r>
            <w:r>
              <w:rPr>
                <w:color w:val="5F5F5F"/>
                <w:sz w:val="18"/>
              </w:rPr>
              <w:t>wide EMF</w:t>
            </w:r>
            <w:r>
              <w:rPr>
                <w:color w:val="5F5F5F"/>
                <w:spacing w:val="-5"/>
                <w:sz w:val="18"/>
              </w:rPr>
              <w:t xml:space="preserve"> </w:t>
            </w:r>
            <w:r>
              <w:rPr>
                <w:color w:val="5F5F5F"/>
                <w:sz w:val="18"/>
              </w:rPr>
              <w:t>and EMI</w:t>
            </w:r>
            <w:r>
              <w:rPr>
                <w:color w:val="5F5F5F"/>
                <w:spacing w:val="-1"/>
                <w:sz w:val="18"/>
              </w:rPr>
              <w:t xml:space="preserve"> </w:t>
            </w:r>
            <w:r>
              <w:rPr>
                <w:color w:val="5F5F5F"/>
                <w:sz w:val="18"/>
              </w:rPr>
              <w:t>assessment</w:t>
            </w:r>
            <w:r>
              <w:rPr>
                <w:color w:val="5F5F5F"/>
                <w:spacing w:val="-2"/>
                <w:sz w:val="18"/>
              </w:rPr>
              <w:t xml:space="preserve"> </w:t>
            </w:r>
            <w:r>
              <w:rPr>
                <w:color w:val="5F5F5F"/>
                <w:sz w:val="18"/>
              </w:rPr>
              <w:t>and</w:t>
            </w:r>
            <w:r>
              <w:rPr>
                <w:color w:val="5F5F5F"/>
                <w:spacing w:val="-9"/>
                <w:sz w:val="18"/>
              </w:rPr>
              <w:t xml:space="preserve"> </w:t>
            </w:r>
            <w:r>
              <w:rPr>
                <w:color w:val="5F5F5F"/>
                <w:sz w:val="18"/>
              </w:rPr>
              <w:t>details of</w:t>
            </w:r>
            <w:r>
              <w:rPr>
                <w:color w:val="5F5F5F"/>
                <w:spacing w:val="-1"/>
                <w:sz w:val="18"/>
              </w:rPr>
              <w:t xml:space="preserve"> </w:t>
            </w:r>
            <w:r>
              <w:rPr>
                <w:color w:val="5F5F5F"/>
                <w:sz w:val="18"/>
              </w:rPr>
              <w:t>the</w:t>
            </w:r>
            <w:r>
              <w:rPr>
                <w:color w:val="5F5F5F"/>
                <w:spacing w:val="-4"/>
                <w:sz w:val="18"/>
              </w:rPr>
              <w:t xml:space="preserve"> </w:t>
            </w:r>
            <w:r>
              <w:rPr>
                <w:color w:val="5F5F5F"/>
                <w:sz w:val="18"/>
              </w:rPr>
              <w:t>areas</w:t>
            </w:r>
            <w:r>
              <w:rPr>
                <w:color w:val="5F5F5F"/>
                <w:spacing w:val="-5"/>
                <w:sz w:val="18"/>
              </w:rPr>
              <w:t xml:space="preserve"> </w:t>
            </w:r>
            <w:r>
              <w:rPr>
                <w:color w:val="5F5F5F"/>
                <w:spacing w:val="-2"/>
                <w:sz w:val="18"/>
              </w:rPr>
              <w:t>assessed.</w:t>
            </w:r>
          </w:p>
          <w:p w14:paraId="04E917B3" w14:textId="77777777" w:rsidR="00374C84" w:rsidRDefault="00C24D04">
            <w:pPr>
              <w:pStyle w:val="TableParagraph"/>
              <w:tabs>
                <w:tab w:val="left" w:pos="572"/>
              </w:tabs>
              <w:spacing w:before="18"/>
              <w:ind w:left="572" w:right="685" w:hanging="355"/>
              <w:rPr>
                <w:sz w:val="18"/>
              </w:rPr>
            </w:pPr>
            <w:r>
              <w:rPr>
                <w:noProof/>
              </w:rPr>
              <w:drawing>
                <wp:inline distT="0" distB="0" distL="0" distR="0" wp14:anchorId="26B1972D" wp14:editId="06016A80">
                  <wp:extent cx="94615" cy="88265"/>
                  <wp:effectExtent l="0" t="0" r="0" b="0"/>
                  <wp:docPr id="287" name="Image 2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descr="*"/>
                          <pic:cNvPicPr/>
                        </pic:nvPicPr>
                        <pic:blipFill>
                          <a:blip r:embed="rId7" cstate="print"/>
                          <a:stretch>
                            <a:fillRect/>
                          </a:stretch>
                        </pic:blipFill>
                        <pic:spPr>
                          <a:xfrm>
                            <a:off x="0" y="0"/>
                            <a:ext cx="94615" cy="88265"/>
                          </a:xfrm>
                          <a:prstGeom prst="rect">
                            <a:avLst/>
                          </a:prstGeom>
                        </pic:spPr>
                      </pic:pic>
                    </a:graphicData>
                  </a:graphic>
                </wp:inline>
              </w:drawing>
            </w:r>
            <w:r>
              <w:rPr>
                <w:rFonts w:ascii="Times New Roman"/>
                <w:sz w:val="20"/>
              </w:rPr>
              <w:tab/>
            </w:r>
            <w:r>
              <w:rPr>
                <w:color w:val="5F5F5F"/>
                <w:sz w:val="18"/>
              </w:rPr>
              <w:t>The location of all sensitive receptors including beehives within 5 m of the infrastructure. The location</w:t>
            </w:r>
            <w:r>
              <w:rPr>
                <w:color w:val="5F5F5F"/>
                <w:spacing w:val="-2"/>
                <w:sz w:val="18"/>
              </w:rPr>
              <w:t xml:space="preserve"> </w:t>
            </w:r>
            <w:r>
              <w:rPr>
                <w:color w:val="5F5F5F"/>
                <w:sz w:val="18"/>
              </w:rPr>
              <w:t>of</w:t>
            </w:r>
            <w:r>
              <w:rPr>
                <w:color w:val="5F5F5F"/>
                <w:spacing w:val="-4"/>
                <w:sz w:val="18"/>
              </w:rPr>
              <w:t xml:space="preserve"> </w:t>
            </w:r>
            <w:r>
              <w:rPr>
                <w:color w:val="5F5F5F"/>
                <w:sz w:val="18"/>
              </w:rPr>
              <w:t>beehives</w:t>
            </w:r>
            <w:r>
              <w:rPr>
                <w:color w:val="5F5F5F"/>
                <w:spacing w:val="-6"/>
                <w:sz w:val="18"/>
              </w:rPr>
              <w:t xml:space="preserve"> </w:t>
            </w:r>
            <w:r>
              <w:rPr>
                <w:color w:val="5F5F5F"/>
                <w:sz w:val="18"/>
              </w:rPr>
              <w:t>must</w:t>
            </w:r>
            <w:r>
              <w:rPr>
                <w:color w:val="5F5F5F"/>
                <w:spacing w:val="-4"/>
                <w:sz w:val="18"/>
              </w:rPr>
              <w:t xml:space="preserve"> </w:t>
            </w:r>
            <w:r>
              <w:rPr>
                <w:color w:val="5F5F5F"/>
                <w:sz w:val="18"/>
              </w:rPr>
              <w:t>also</w:t>
            </w:r>
            <w:r>
              <w:rPr>
                <w:color w:val="5F5F5F"/>
                <w:spacing w:val="-2"/>
                <w:sz w:val="18"/>
              </w:rPr>
              <w:t xml:space="preserve"> </w:t>
            </w:r>
            <w:r>
              <w:rPr>
                <w:color w:val="5F5F5F"/>
                <w:sz w:val="18"/>
              </w:rPr>
              <w:t>be</w:t>
            </w:r>
            <w:r>
              <w:rPr>
                <w:color w:val="5F5F5F"/>
                <w:spacing w:val="-2"/>
                <w:sz w:val="18"/>
              </w:rPr>
              <w:t xml:space="preserve"> </w:t>
            </w:r>
            <w:r>
              <w:rPr>
                <w:color w:val="5F5F5F"/>
                <w:sz w:val="18"/>
              </w:rPr>
              <w:t>documented</w:t>
            </w:r>
            <w:r>
              <w:rPr>
                <w:color w:val="5F5F5F"/>
                <w:spacing w:val="-2"/>
                <w:sz w:val="18"/>
              </w:rPr>
              <w:t xml:space="preserve"> </w:t>
            </w:r>
            <w:r>
              <w:rPr>
                <w:color w:val="5F5F5F"/>
                <w:sz w:val="18"/>
              </w:rPr>
              <w:t>in</w:t>
            </w:r>
            <w:r>
              <w:rPr>
                <w:color w:val="5F5F5F"/>
                <w:spacing w:val="-6"/>
                <w:sz w:val="18"/>
              </w:rPr>
              <w:t xml:space="preserve"> </w:t>
            </w:r>
            <w:r>
              <w:rPr>
                <w:color w:val="5F5F5F"/>
                <w:sz w:val="18"/>
              </w:rPr>
              <w:t>the</w:t>
            </w:r>
            <w:r>
              <w:rPr>
                <w:color w:val="5F5F5F"/>
                <w:spacing w:val="-2"/>
                <w:sz w:val="18"/>
              </w:rPr>
              <w:t xml:space="preserve"> </w:t>
            </w:r>
            <w:r>
              <w:rPr>
                <w:color w:val="5F5F5F"/>
                <w:sz w:val="18"/>
              </w:rPr>
              <w:t>property</w:t>
            </w:r>
            <w:r>
              <w:rPr>
                <w:color w:val="5F5F5F"/>
                <w:spacing w:val="-6"/>
                <w:sz w:val="18"/>
              </w:rPr>
              <w:t xml:space="preserve"> </w:t>
            </w:r>
            <w:r>
              <w:rPr>
                <w:color w:val="5F5F5F"/>
                <w:sz w:val="18"/>
              </w:rPr>
              <w:t>management plans</w:t>
            </w:r>
            <w:r>
              <w:rPr>
                <w:color w:val="5F5F5F"/>
                <w:spacing w:val="-6"/>
                <w:sz w:val="18"/>
              </w:rPr>
              <w:t xml:space="preserve"> </w:t>
            </w:r>
            <w:r>
              <w:rPr>
                <w:color w:val="5F5F5F"/>
                <w:sz w:val="18"/>
              </w:rPr>
              <w:t>(EPR</w:t>
            </w:r>
            <w:r>
              <w:rPr>
                <w:color w:val="5F5F5F"/>
                <w:spacing w:val="-4"/>
                <w:sz w:val="18"/>
              </w:rPr>
              <w:t xml:space="preserve"> </w:t>
            </w:r>
            <w:r>
              <w:rPr>
                <w:color w:val="5F5F5F"/>
                <w:sz w:val="18"/>
              </w:rPr>
              <w:t>A02).</w:t>
            </w:r>
          </w:p>
          <w:p w14:paraId="7D3EF2A9" w14:textId="77777777" w:rsidR="00374C84" w:rsidRDefault="00C24D04">
            <w:pPr>
              <w:pStyle w:val="TableParagraph"/>
              <w:tabs>
                <w:tab w:val="left" w:pos="572"/>
              </w:tabs>
              <w:spacing w:before="23"/>
              <w:ind w:left="572" w:right="154" w:hanging="355"/>
              <w:rPr>
                <w:sz w:val="18"/>
              </w:rPr>
            </w:pPr>
            <w:r>
              <w:rPr>
                <w:noProof/>
              </w:rPr>
              <w:drawing>
                <wp:inline distT="0" distB="0" distL="0" distR="0" wp14:anchorId="7F5F591C" wp14:editId="07EA7240">
                  <wp:extent cx="94615" cy="88265"/>
                  <wp:effectExtent l="0" t="0" r="0" b="0"/>
                  <wp:docPr id="288" name="Image 2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descr="*"/>
                          <pic:cNvPicPr/>
                        </pic:nvPicPr>
                        <pic:blipFill>
                          <a:blip r:embed="rId7" cstate="print"/>
                          <a:stretch>
                            <a:fillRect/>
                          </a:stretch>
                        </pic:blipFill>
                        <pic:spPr>
                          <a:xfrm>
                            <a:off x="0" y="0"/>
                            <a:ext cx="94615" cy="88265"/>
                          </a:xfrm>
                          <a:prstGeom prst="rect">
                            <a:avLst/>
                          </a:prstGeom>
                        </pic:spPr>
                      </pic:pic>
                    </a:graphicData>
                  </a:graphic>
                </wp:inline>
              </w:drawing>
            </w:r>
            <w:r>
              <w:rPr>
                <w:rFonts w:ascii="Times New Roman"/>
                <w:sz w:val="20"/>
              </w:rPr>
              <w:tab/>
            </w:r>
            <w:r>
              <w:rPr>
                <w:color w:val="5F5F5F"/>
                <w:sz w:val="18"/>
              </w:rPr>
              <w:t>Where at-receiver</w:t>
            </w:r>
            <w:r>
              <w:rPr>
                <w:color w:val="5F5F5F"/>
                <w:spacing w:val="-3"/>
                <w:sz w:val="18"/>
              </w:rPr>
              <w:t xml:space="preserve"> </w:t>
            </w:r>
            <w:r>
              <w:rPr>
                <w:color w:val="5F5F5F"/>
                <w:sz w:val="18"/>
              </w:rPr>
              <w:t>mitigation</w:t>
            </w:r>
            <w:r>
              <w:rPr>
                <w:color w:val="5F5F5F"/>
                <w:spacing w:val="-5"/>
                <w:sz w:val="18"/>
              </w:rPr>
              <w:t xml:space="preserve"> </w:t>
            </w:r>
            <w:r>
              <w:rPr>
                <w:color w:val="5F5F5F"/>
                <w:sz w:val="18"/>
              </w:rPr>
              <w:t>works</w:t>
            </w:r>
            <w:r>
              <w:rPr>
                <w:color w:val="5F5F5F"/>
                <w:spacing w:val="-5"/>
                <w:sz w:val="18"/>
              </w:rPr>
              <w:t xml:space="preserve"> </w:t>
            </w:r>
            <w:r>
              <w:rPr>
                <w:color w:val="5F5F5F"/>
                <w:sz w:val="18"/>
              </w:rPr>
              <w:t>to</w:t>
            </w:r>
            <w:r>
              <w:rPr>
                <w:color w:val="5F5F5F"/>
                <w:spacing w:val="-5"/>
                <w:sz w:val="18"/>
              </w:rPr>
              <w:t xml:space="preserve"> </w:t>
            </w:r>
            <w:r>
              <w:rPr>
                <w:color w:val="5F5F5F"/>
                <w:sz w:val="18"/>
              </w:rPr>
              <w:t>sensitive</w:t>
            </w:r>
            <w:r>
              <w:rPr>
                <w:color w:val="5F5F5F"/>
                <w:spacing w:val="-5"/>
                <w:sz w:val="18"/>
              </w:rPr>
              <w:t xml:space="preserve"> </w:t>
            </w:r>
            <w:r>
              <w:rPr>
                <w:color w:val="5F5F5F"/>
                <w:sz w:val="18"/>
              </w:rPr>
              <w:t>equipment</w:t>
            </w:r>
            <w:r>
              <w:rPr>
                <w:color w:val="5F5F5F"/>
                <w:spacing w:val="-2"/>
                <w:sz w:val="18"/>
              </w:rPr>
              <w:t xml:space="preserve"> </w:t>
            </w:r>
            <w:r>
              <w:rPr>
                <w:color w:val="5F5F5F"/>
                <w:sz w:val="18"/>
              </w:rPr>
              <w:t>are required</w:t>
            </w:r>
            <w:r>
              <w:rPr>
                <w:color w:val="5F5F5F"/>
                <w:spacing w:val="-5"/>
                <w:sz w:val="18"/>
              </w:rPr>
              <w:t xml:space="preserve"> </w:t>
            </w:r>
            <w:r>
              <w:rPr>
                <w:color w:val="5F5F5F"/>
                <w:sz w:val="18"/>
              </w:rPr>
              <w:t>to</w:t>
            </w:r>
            <w:r>
              <w:rPr>
                <w:color w:val="5F5F5F"/>
                <w:spacing w:val="-5"/>
                <w:sz w:val="18"/>
              </w:rPr>
              <w:t xml:space="preserve"> </w:t>
            </w:r>
            <w:r>
              <w:rPr>
                <w:color w:val="5F5F5F"/>
                <w:sz w:val="18"/>
              </w:rPr>
              <w:t>avoid or</w:t>
            </w:r>
            <w:r>
              <w:rPr>
                <w:color w:val="5F5F5F"/>
                <w:spacing w:val="-3"/>
                <w:sz w:val="18"/>
              </w:rPr>
              <w:t xml:space="preserve"> </w:t>
            </w:r>
            <w:r>
              <w:rPr>
                <w:color w:val="5F5F5F"/>
                <w:sz w:val="18"/>
              </w:rPr>
              <w:t>minimise</w:t>
            </w:r>
            <w:r>
              <w:rPr>
                <w:color w:val="5F5F5F"/>
                <w:spacing w:val="-5"/>
                <w:sz w:val="18"/>
              </w:rPr>
              <w:t xml:space="preserve"> </w:t>
            </w:r>
            <w:r>
              <w:rPr>
                <w:color w:val="5F5F5F"/>
                <w:sz w:val="18"/>
              </w:rPr>
              <w:t xml:space="preserve">adverse </w:t>
            </w:r>
            <w:r>
              <w:rPr>
                <w:color w:val="5F5F5F"/>
                <w:spacing w:val="-2"/>
                <w:sz w:val="18"/>
              </w:rPr>
              <w:t>impacts.</w:t>
            </w:r>
          </w:p>
          <w:p w14:paraId="72F025EB" w14:textId="77777777" w:rsidR="00374C84" w:rsidRDefault="00C24D04">
            <w:pPr>
              <w:pStyle w:val="TableParagraph"/>
              <w:tabs>
                <w:tab w:val="left" w:pos="572"/>
              </w:tabs>
              <w:spacing w:before="18"/>
              <w:ind w:left="572" w:right="620" w:hanging="355"/>
              <w:rPr>
                <w:sz w:val="18"/>
              </w:rPr>
            </w:pPr>
            <w:r>
              <w:rPr>
                <w:noProof/>
              </w:rPr>
              <w:drawing>
                <wp:inline distT="0" distB="0" distL="0" distR="0" wp14:anchorId="482DA417" wp14:editId="19FCF1F5">
                  <wp:extent cx="94615" cy="88265"/>
                  <wp:effectExtent l="0" t="0" r="0" b="0"/>
                  <wp:docPr id="289" name="Image 2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descr="*"/>
                          <pic:cNvPicPr/>
                        </pic:nvPicPr>
                        <pic:blipFill>
                          <a:blip r:embed="rId7" cstate="print"/>
                          <a:stretch>
                            <a:fillRect/>
                          </a:stretch>
                        </pic:blipFill>
                        <pic:spPr>
                          <a:xfrm>
                            <a:off x="0" y="0"/>
                            <a:ext cx="94615" cy="88265"/>
                          </a:xfrm>
                          <a:prstGeom prst="rect">
                            <a:avLst/>
                          </a:prstGeom>
                        </pic:spPr>
                      </pic:pic>
                    </a:graphicData>
                  </a:graphic>
                </wp:inline>
              </w:drawing>
            </w:r>
            <w:r>
              <w:rPr>
                <w:rFonts w:ascii="Times New Roman"/>
                <w:sz w:val="20"/>
              </w:rPr>
              <w:tab/>
            </w:r>
            <w:r>
              <w:rPr>
                <w:color w:val="5F5F5F"/>
                <w:sz w:val="18"/>
              </w:rPr>
              <w:t>A</w:t>
            </w:r>
            <w:r>
              <w:rPr>
                <w:color w:val="5F5F5F"/>
                <w:spacing w:val="-1"/>
                <w:sz w:val="18"/>
              </w:rPr>
              <w:t xml:space="preserve"> </w:t>
            </w:r>
            <w:r>
              <w:rPr>
                <w:color w:val="5F5F5F"/>
                <w:sz w:val="18"/>
              </w:rPr>
              <w:t>pre-</w:t>
            </w:r>
            <w:r>
              <w:rPr>
                <w:color w:val="5F5F5F"/>
                <w:spacing w:val="-3"/>
                <w:sz w:val="18"/>
              </w:rPr>
              <w:t xml:space="preserve"> </w:t>
            </w:r>
            <w:r>
              <w:rPr>
                <w:color w:val="5F5F5F"/>
                <w:sz w:val="18"/>
              </w:rPr>
              <w:t>and</w:t>
            </w:r>
            <w:r>
              <w:rPr>
                <w:color w:val="5F5F5F"/>
                <w:spacing w:val="-5"/>
                <w:sz w:val="18"/>
              </w:rPr>
              <w:t xml:space="preserve"> </w:t>
            </w:r>
            <w:r>
              <w:rPr>
                <w:color w:val="5F5F5F"/>
                <w:sz w:val="18"/>
              </w:rPr>
              <w:t>post-construction</w:t>
            </w:r>
            <w:r>
              <w:rPr>
                <w:color w:val="5F5F5F"/>
                <w:spacing w:val="-5"/>
                <w:sz w:val="18"/>
              </w:rPr>
              <w:t xml:space="preserve"> </w:t>
            </w:r>
            <w:r>
              <w:rPr>
                <w:color w:val="5F5F5F"/>
                <w:sz w:val="18"/>
              </w:rPr>
              <w:t>testing</w:t>
            </w:r>
            <w:r>
              <w:rPr>
                <w:color w:val="5F5F5F"/>
                <w:spacing w:val="-5"/>
                <w:sz w:val="18"/>
              </w:rPr>
              <w:t xml:space="preserve"> </w:t>
            </w:r>
            <w:r>
              <w:rPr>
                <w:color w:val="5F5F5F"/>
                <w:sz w:val="18"/>
              </w:rPr>
              <w:t>strategy</w:t>
            </w:r>
            <w:r>
              <w:rPr>
                <w:color w:val="5F5F5F"/>
                <w:spacing w:val="-4"/>
                <w:sz w:val="18"/>
              </w:rPr>
              <w:t xml:space="preserve"> </w:t>
            </w:r>
            <w:r>
              <w:rPr>
                <w:color w:val="5F5F5F"/>
                <w:sz w:val="18"/>
              </w:rPr>
              <w:t>to verify design</w:t>
            </w:r>
            <w:r>
              <w:rPr>
                <w:color w:val="5F5F5F"/>
                <w:spacing w:val="-5"/>
                <w:sz w:val="18"/>
              </w:rPr>
              <w:t xml:space="preserve"> </w:t>
            </w:r>
            <w:r>
              <w:rPr>
                <w:color w:val="5F5F5F"/>
                <w:sz w:val="18"/>
              </w:rPr>
              <w:t>calculations, impacts</w:t>
            </w:r>
            <w:r>
              <w:rPr>
                <w:color w:val="5F5F5F"/>
                <w:spacing w:val="-5"/>
                <w:sz w:val="18"/>
              </w:rPr>
              <w:t xml:space="preserve"> </w:t>
            </w:r>
            <w:r>
              <w:rPr>
                <w:color w:val="5F5F5F"/>
                <w:sz w:val="18"/>
              </w:rPr>
              <w:t>on</w:t>
            </w:r>
            <w:r>
              <w:rPr>
                <w:color w:val="5F5F5F"/>
                <w:spacing w:val="-5"/>
                <w:sz w:val="18"/>
              </w:rPr>
              <w:t xml:space="preserve"> </w:t>
            </w:r>
            <w:r>
              <w:rPr>
                <w:color w:val="5F5F5F"/>
                <w:sz w:val="18"/>
              </w:rPr>
              <w:t>sensitive equipment and the efficacy of any specified mitigation measures.</w:t>
            </w:r>
          </w:p>
          <w:p w14:paraId="01EB9133" w14:textId="77777777" w:rsidR="00374C84" w:rsidRDefault="00C24D04">
            <w:pPr>
              <w:pStyle w:val="TableParagraph"/>
              <w:tabs>
                <w:tab w:val="left" w:pos="572"/>
              </w:tabs>
              <w:spacing w:before="18" w:line="244" w:lineRule="auto"/>
              <w:ind w:left="572" w:right="171" w:hanging="355"/>
              <w:rPr>
                <w:sz w:val="18"/>
              </w:rPr>
            </w:pPr>
            <w:r>
              <w:rPr>
                <w:noProof/>
              </w:rPr>
              <w:drawing>
                <wp:inline distT="0" distB="0" distL="0" distR="0" wp14:anchorId="17DAF130" wp14:editId="45638638">
                  <wp:extent cx="94615" cy="88265"/>
                  <wp:effectExtent l="0" t="0" r="0" b="0"/>
                  <wp:docPr id="290" name="Image 2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descr="*"/>
                          <pic:cNvPicPr/>
                        </pic:nvPicPr>
                        <pic:blipFill>
                          <a:blip r:embed="rId7" cstate="print"/>
                          <a:stretch>
                            <a:fillRect/>
                          </a:stretch>
                        </pic:blipFill>
                        <pic:spPr>
                          <a:xfrm>
                            <a:off x="0" y="0"/>
                            <a:ext cx="94615" cy="88265"/>
                          </a:xfrm>
                          <a:prstGeom prst="rect">
                            <a:avLst/>
                          </a:prstGeom>
                        </pic:spPr>
                      </pic:pic>
                    </a:graphicData>
                  </a:graphic>
                </wp:inline>
              </w:drawing>
            </w:r>
            <w:r>
              <w:rPr>
                <w:rFonts w:ascii="Times New Roman"/>
                <w:sz w:val="20"/>
              </w:rPr>
              <w:tab/>
            </w:r>
            <w:r>
              <w:rPr>
                <w:color w:val="5F5F5F"/>
                <w:sz w:val="18"/>
              </w:rPr>
              <w:t>Remedial</w:t>
            </w:r>
            <w:r>
              <w:rPr>
                <w:color w:val="5F5F5F"/>
                <w:spacing w:val="-2"/>
                <w:sz w:val="18"/>
              </w:rPr>
              <w:t xml:space="preserve"> </w:t>
            </w:r>
            <w:r>
              <w:rPr>
                <w:color w:val="5F5F5F"/>
                <w:sz w:val="18"/>
              </w:rPr>
              <w:t>action</w:t>
            </w:r>
            <w:r>
              <w:rPr>
                <w:color w:val="5F5F5F"/>
                <w:spacing w:val="-5"/>
                <w:sz w:val="18"/>
              </w:rPr>
              <w:t xml:space="preserve"> </w:t>
            </w:r>
            <w:r>
              <w:rPr>
                <w:color w:val="5F5F5F"/>
                <w:sz w:val="18"/>
              </w:rPr>
              <w:t>to</w:t>
            </w:r>
            <w:r>
              <w:rPr>
                <w:color w:val="5F5F5F"/>
                <w:spacing w:val="-5"/>
                <w:sz w:val="18"/>
              </w:rPr>
              <w:t xml:space="preserve"> </w:t>
            </w:r>
            <w:r>
              <w:rPr>
                <w:color w:val="5F5F5F"/>
                <w:sz w:val="18"/>
              </w:rPr>
              <w:t>be</w:t>
            </w:r>
            <w:r>
              <w:rPr>
                <w:color w:val="5F5F5F"/>
                <w:spacing w:val="-5"/>
                <w:sz w:val="18"/>
              </w:rPr>
              <w:t xml:space="preserve"> </w:t>
            </w:r>
            <w:r>
              <w:rPr>
                <w:color w:val="5F5F5F"/>
                <w:sz w:val="18"/>
              </w:rPr>
              <w:t>undertaken</w:t>
            </w:r>
            <w:r>
              <w:rPr>
                <w:color w:val="5F5F5F"/>
                <w:spacing w:val="-5"/>
                <w:sz w:val="18"/>
              </w:rPr>
              <w:t xml:space="preserve"> </w:t>
            </w:r>
            <w:r>
              <w:rPr>
                <w:color w:val="5F5F5F"/>
                <w:sz w:val="18"/>
              </w:rPr>
              <w:t>if</w:t>
            </w:r>
            <w:r>
              <w:rPr>
                <w:color w:val="5F5F5F"/>
                <w:spacing w:val="-2"/>
                <w:sz w:val="18"/>
              </w:rPr>
              <w:t xml:space="preserve"> </w:t>
            </w:r>
            <w:r>
              <w:rPr>
                <w:color w:val="5F5F5F"/>
                <w:sz w:val="18"/>
              </w:rPr>
              <w:t>EMF</w:t>
            </w:r>
            <w:r>
              <w:rPr>
                <w:color w:val="5F5F5F"/>
                <w:spacing w:val="-1"/>
                <w:sz w:val="18"/>
              </w:rPr>
              <w:t xml:space="preserve"> </w:t>
            </w:r>
            <w:r>
              <w:rPr>
                <w:color w:val="5F5F5F"/>
                <w:sz w:val="18"/>
              </w:rPr>
              <w:t>and EMI limits are</w:t>
            </w:r>
            <w:r>
              <w:rPr>
                <w:color w:val="5F5F5F"/>
                <w:spacing w:val="-5"/>
                <w:sz w:val="18"/>
              </w:rPr>
              <w:t xml:space="preserve"> </w:t>
            </w:r>
            <w:r>
              <w:rPr>
                <w:color w:val="5F5F5F"/>
                <w:sz w:val="18"/>
              </w:rPr>
              <w:t>not</w:t>
            </w:r>
            <w:r>
              <w:rPr>
                <w:color w:val="5F5F5F"/>
                <w:spacing w:val="-2"/>
                <w:sz w:val="18"/>
              </w:rPr>
              <w:t xml:space="preserve"> </w:t>
            </w:r>
            <w:r>
              <w:rPr>
                <w:color w:val="5F5F5F"/>
                <w:sz w:val="18"/>
              </w:rPr>
              <w:t>met</w:t>
            </w:r>
            <w:r>
              <w:rPr>
                <w:color w:val="5F5F5F"/>
                <w:spacing w:val="-2"/>
                <w:sz w:val="18"/>
              </w:rPr>
              <w:t xml:space="preserve"> </w:t>
            </w:r>
            <w:r>
              <w:rPr>
                <w:color w:val="5F5F5F"/>
                <w:sz w:val="18"/>
              </w:rPr>
              <w:t>during</w:t>
            </w:r>
            <w:r>
              <w:rPr>
                <w:color w:val="5F5F5F"/>
                <w:spacing w:val="-5"/>
                <w:sz w:val="18"/>
              </w:rPr>
              <w:t xml:space="preserve"> </w:t>
            </w:r>
            <w:r>
              <w:rPr>
                <w:color w:val="5F5F5F"/>
                <w:sz w:val="18"/>
              </w:rPr>
              <w:t>the construction,</w:t>
            </w:r>
            <w:r>
              <w:rPr>
                <w:color w:val="5F5F5F"/>
                <w:spacing w:val="-2"/>
                <w:sz w:val="18"/>
              </w:rPr>
              <w:t xml:space="preserve"> </w:t>
            </w:r>
            <w:r>
              <w:rPr>
                <w:color w:val="5F5F5F"/>
                <w:sz w:val="18"/>
              </w:rPr>
              <w:t>testing, and commissioning.</w:t>
            </w:r>
          </w:p>
          <w:p w14:paraId="452E0980" w14:textId="77777777" w:rsidR="00374C84" w:rsidRDefault="00C24D04">
            <w:pPr>
              <w:pStyle w:val="TableParagraph"/>
              <w:spacing w:before="115"/>
              <w:ind w:left="216"/>
              <w:rPr>
                <w:sz w:val="18"/>
              </w:rPr>
            </w:pPr>
            <w:r>
              <w:rPr>
                <w:color w:val="5F5F5F"/>
                <w:sz w:val="18"/>
              </w:rPr>
              <w:t>The EMF</w:t>
            </w:r>
            <w:r>
              <w:rPr>
                <w:color w:val="5F5F5F"/>
                <w:spacing w:val="-5"/>
                <w:sz w:val="18"/>
              </w:rPr>
              <w:t xml:space="preserve"> </w:t>
            </w:r>
            <w:r>
              <w:rPr>
                <w:color w:val="5F5F5F"/>
                <w:sz w:val="18"/>
              </w:rPr>
              <w:t>and EMI</w:t>
            </w:r>
            <w:r>
              <w:rPr>
                <w:color w:val="5F5F5F"/>
                <w:spacing w:val="-1"/>
                <w:sz w:val="18"/>
              </w:rPr>
              <w:t xml:space="preserve"> </w:t>
            </w:r>
            <w:r>
              <w:rPr>
                <w:color w:val="5F5F5F"/>
                <w:sz w:val="18"/>
              </w:rPr>
              <w:t>management plan</w:t>
            </w:r>
            <w:r>
              <w:rPr>
                <w:color w:val="5F5F5F"/>
                <w:spacing w:val="-9"/>
                <w:sz w:val="18"/>
              </w:rPr>
              <w:t xml:space="preserve"> </w:t>
            </w:r>
            <w:r>
              <w:rPr>
                <w:color w:val="5F5F5F"/>
                <w:sz w:val="18"/>
              </w:rPr>
              <w:t>must be</w:t>
            </w:r>
            <w:r>
              <w:rPr>
                <w:color w:val="5F5F5F"/>
                <w:spacing w:val="-4"/>
                <w:sz w:val="18"/>
              </w:rPr>
              <w:t xml:space="preserve"> </w:t>
            </w:r>
            <w:r>
              <w:rPr>
                <w:color w:val="5F5F5F"/>
                <w:sz w:val="18"/>
              </w:rPr>
              <w:t>prepared</w:t>
            </w:r>
            <w:r>
              <w:rPr>
                <w:color w:val="5F5F5F"/>
                <w:spacing w:val="-4"/>
                <w:sz w:val="18"/>
              </w:rPr>
              <w:t xml:space="preserve"> </w:t>
            </w:r>
            <w:r>
              <w:rPr>
                <w:color w:val="5F5F5F"/>
                <w:sz w:val="18"/>
              </w:rPr>
              <w:t>to</w:t>
            </w:r>
            <w:r>
              <w:rPr>
                <w:color w:val="5F5F5F"/>
                <w:spacing w:val="-4"/>
                <w:sz w:val="18"/>
              </w:rPr>
              <w:t xml:space="preserve"> </w:t>
            </w:r>
            <w:r>
              <w:rPr>
                <w:color w:val="5F5F5F"/>
                <w:sz w:val="18"/>
              </w:rPr>
              <w:t>inform</w:t>
            </w:r>
            <w:r>
              <w:rPr>
                <w:color w:val="5F5F5F"/>
                <w:spacing w:val="-7"/>
                <w:sz w:val="18"/>
              </w:rPr>
              <w:t xml:space="preserve"> </w:t>
            </w:r>
            <w:r>
              <w:rPr>
                <w:color w:val="5F5F5F"/>
                <w:sz w:val="18"/>
              </w:rPr>
              <w:t>the</w:t>
            </w:r>
            <w:r>
              <w:rPr>
                <w:color w:val="5F5F5F"/>
                <w:spacing w:val="-4"/>
                <w:sz w:val="18"/>
              </w:rPr>
              <w:t xml:space="preserve"> </w:t>
            </w:r>
            <w:r>
              <w:rPr>
                <w:color w:val="5F5F5F"/>
                <w:sz w:val="18"/>
              </w:rPr>
              <w:t>design</w:t>
            </w:r>
            <w:r>
              <w:rPr>
                <w:color w:val="5F5F5F"/>
                <w:spacing w:val="-4"/>
                <w:sz w:val="18"/>
              </w:rPr>
              <w:t xml:space="preserve"> </w:t>
            </w:r>
            <w:r>
              <w:rPr>
                <w:color w:val="5F5F5F"/>
                <w:sz w:val="18"/>
              </w:rPr>
              <w:t>and</w:t>
            </w:r>
            <w:r>
              <w:rPr>
                <w:color w:val="5F5F5F"/>
                <w:spacing w:val="-4"/>
                <w:sz w:val="18"/>
              </w:rPr>
              <w:t xml:space="preserve"> </w:t>
            </w:r>
            <w:r>
              <w:rPr>
                <w:color w:val="5F5F5F"/>
                <w:sz w:val="18"/>
              </w:rPr>
              <w:t>commissioning of</w:t>
            </w:r>
            <w:r>
              <w:rPr>
                <w:color w:val="5F5F5F"/>
                <w:spacing w:val="-1"/>
                <w:sz w:val="18"/>
              </w:rPr>
              <w:t xml:space="preserve"> </w:t>
            </w:r>
            <w:r>
              <w:rPr>
                <w:color w:val="5F5F5F"/>
                <w:sz w:val="18"/>
              </w:rPr>
              <w:t xml:space="preserve">the </w:t>
            </w:r>
            <w:r>
              <w:rPr>
                <w:color w:val="5F5F5F"/>
                <w:spacing w:val="-2"/>
                <w:sz w:val="18"/>
              </w:rPr>
              <w:t>project.</w:t>
            </w:r>
          </w:p>
          <w:p w14:paraId="122F4148" w14:textId="77777777" w:rsidR="00374C84" w:rsidRDefault="00C24D04">
            <w:pPr>
              <w:pStyle w:val="TableParagraph"/>
              <w:spacing w:before="119"/>
              <w:ind w:left="216"/>
              <w:rPr>
                <w:sz w:val="18"/>
              </w:rPr>
            </w:pPr>
            <w:r>
              <w:rPr>
                <w:color w:val="5F5F5F"/>
                <w:sz w:val="18"/>
              </w:rPr>
              <w:t>EMF</w:t>
            </w:r>
            <w:r>
              <w:rPr>
                <w:color w:val="5F5F5F"/>
                <w:spacing w:val="-6"/>
                <w:sz w:val="18"/>
              </w:rPr>
              <w:t xml:space="preserve"> </w:t>
            </w:r>
            <w:r>
              <w:rPr>
                <w:color w:val="5F5F5F"/>
                <w:sz w:val="18"/>
              </w:rPr>
              <w:t>and</w:t>
            </w:r>
            <w:r>
              <w:rPr>
                <w:color w:val="5F5F5F"/>
                <w:spacing w:val="1"/>
                <w:sz w:val="18"/>
              </w:rPr>
              <w:t xml:space="preserve"> </w:t>
            </w:r>
            <w:r>
              <w:rPr>
                <w:color w:val="5F5F5F"/>
                <w:sz w:val="18"/>
              </w:rPr>
              <w:t>EMI</w:t>
            </w:r>
            <w:r>
              <w:rPr>
                <w:color w:val="5F5F5F"/>
                <w:spacing w:val="-1"/>
                <w:sz w:val="18"/>
              </w:rPr>
              <w:t xml:space="preserve"> </w:t>
            </w:r>
            <w:r>
              <w:rPr>
                <w:color w:val="5F5F5F"/>
                <w:sz w:val="18"/>
              </w:rPr>
              <w:t>emissions of</w:t>
            </w:r>
            <w:r>
              <w:rPr>
                <w:color w:val="5F5F5F"/>
                <w:spacing w:val="-1"/>
                <w:sz w:val="18"/>
              </w:rPr>
              <w:t xml:space="preserve"> </w:t>
            </w:r>
            <w:r>
              <w:rPr>
                <w:color w:val="5F5F5F"/>
                <w:sz w:val="18"/>
              </w:rPr>
              <w:t>the</w:t>
            </w:r>
            <w:r>
              <w:rPr>
                <w:color w:val="5F5F5F"/>
                <w:spacing w:val="-4"/>
                <w:sz w:val="18"/>
              </w:rPr>
              <w:t xml:space="preserve"> </w:t>
            </w:r>
            <w:r>
              <w:rPr>
                <w:color w:val="5F5F5F"/>
                <w:sz w:val="18"/>
              </w:rPr>
              <w:t>subsea</w:t>
            </w:r>
            <w:r>
              <w:rPr>
                <w:color w:val="5F5F5F"/>
                <w:spacing w:val="-5"/>
                <w:sz w:val="18"/>
              </w:rPr>
              <w:t xml:space="preserve"> </w:t>
            </w:r>
            <w:r>
              <w:rPr>
                <w:color w:val="5F5F5F"/>
                <w:sz w:val="18"/>
              </w:rPr>
              <w:t>cable</w:t>
            </w:r>
            <w:r>
              <w:rPr>
                <w:color w:val="5F5F5F"/>
                <w:spacing w:val="-4"/>
                <w:sz w:val="18"/>
              </w:rPr>
              <w:t xml:space="preserve"> </w:t>
            </w:r>
            <w:r>
              <w:rPr>
                <w:color w:val="5F5F5F"/>
                <w:sz w:val="18"/>
              </w:rPr>
              <w:t>are</w:t>
            </w:r>
            <w:r>
              <w:rPr>
                <w:color w:val="5F5F5F"/>
                <w:spacing w:val="-4"/>
                <w:sz w:val="18"/>
              </w:rPr>
              <w:t xml:space="preserve"> </w:t>
            </w:r>
            <w:r>
              <w:rPr>
                <w:color w:val="5F5F5F"/>
                <w:sz w:val="18"/>
              </w:rPr>
              <w:t>addressed</w:t>
            </w:r>
            <w:r>
              <w:rPr>
                <w:color w:val="5F5F5F"/>
                <w:spacing w:val="-4"/>
                <w:sz w:val="18"/>
              </w:rPr>
              <w:t xml:space="preserve"> </w:t>
            </w:r>
            <w:r>
              <w:rPr>
                <w:color w:val="5F5F5F"/>
                <w:sz w:val="18"/>
              </w:rPr>
              <w:t>in EPR</w:t>
            </w:r>
            <w:r>
              <w:rPr>
                <w:color w:val="5F5F5F"/>
                <w:spacing w:val="-6"/>
                <w:sz w:val="18"/>
              </w:rPr>
              <w:t xml:space="preserve"> </w:t>
            </w:r>
            <w:r>
              <w:rPr>
                <w:color w:val="5F5F5F"/>
                <w:sz w:val="18"/>
              </w:rPr>
              <w:t>MERU</w:t>
            </w:r>
            <w:r>
              <w:rPr>
                <w:color w:val="5F5F5F"/>
                <w:spacing w:val="-6"/>
                <w:sz w:val="18"/>
              </w:rPr>
              <w:t xml:space="preserve"> </w:t>
            </w:r>
            <w:r>
              <w:rPr>
                <w:color w:val="5F5F5F"/>
                <w:spacing w:val="-5"/>
                <w:sz w:val="18"/>
              </w:rPr>
              <w:t>12.</w:t>
            </w:r>
          </w:p>
        </w:tc>
      </w:tr>
      <w:tr w:rsidR="00374C84" w14:paraId="70360D57" w14:textId="77777777">
        <w:trPr>
          <w:trHeight w:val="1229"/>
        </w:trPr>
        <w:tc>
          <w:tcPr>
            <w:tcW w:w="935" w:type="dxa"/>
          </w:tcPr>
          <w:p w14:paraId="19246116" w14:textId="77777777" w:rsidR="00374C84" w:rsidRDefault="00C24D04">
            <w:pPr>
              <w:pStyle w:val="TableParagraph"/>
              <w:spacing w:before="152"/>
              <w:ind w:right="125"/>
              <w:jc w:val="center"/>
              <w:rPr>
                <w:b/>
                <w:sz w:val="18"/>
              </w:rPr>
            </w:pPr>
            <w:r>
              <w:rPr>
                <w:b/>
                <w:color w:val="5F5F5F"/>
                <w:spacing w:val="-2"/>
                <w:sz w:val="18"/>
              </w:rPr>
              <w:t>EMF02</w:t>
            </w:r>
          </w:p>
        </w:tc>
        <w:tc>
          <w:tcPr>
            <w:tcW w:w="8704" w:type="dxa"/>
          </w:tcPr>
          <w:p w14:paraId="23AD4217" w14:textId="77777777" w:rsidR="00374C84" w:rsidRDefault="00C24D04">
            <w:pPr>
              <w:pStyle w:val="TableParagraph"/>
              <w:spacing w:before="148"/>
              <w:ind w:left="216"/>
              <w:rPr>
                <w:b/>
                <w:sz w:val="18"/>
              </w:rPr>
            </w:pPr>
            <w:r>
              <w:rPr>
                <w:b/>
                <w:color w:val="5F5F5F"/>
                <w:sz w:val="18"/>
              </w:rPr>
              <w:t>Investigate</w:t>
            </w:r>
            <w:r>
              <w:rPr>
                <w:b/>
                <w:color w:val="5F5F5F"/>
                <w:spacing w:val="-6"/>
                <w:sz w:val="18"/>
              </w:rPr>
              <w:t xml:space="preserve"> </w:t>
            </w:r>
            <w:r>
              <w:rPr>
                <w:b/>
                <w:color w:val="5F5F5F"/>
                <w:sz w:val="18"/>
              </w:rPr>
              <w:t>and</w:t>
            </w:r>
            <w:r>
              <w:rPr>
                <w:b/>
                <w:color w:val="5F5F5F"/>
                <w:spacing w:val="-6"/>
                <w:sz w:val="18"/>
              </w:rPr>
              <w:t xml:space="preserve"> </w:t>
            </w:r>
            <w:r>
              <w:rPr>
                <w:b/>
                <w:color w:val="5F5F5F"/>
                <w:sz w:val="18"/>
              </w:rPr>
              <w:t>resolve</w:t>
            </w:r>
            <w:r>
              <w:rPr>
                <w:b/>
                <w:color w:val="5F5F5F"/>
                <w:spacing w:val="-5"/>
                <w:sz w:val="18"/>
              </w:rPr>
              <w:t xml:space="preserve"> </w:t>
            </w:r>
            <w:r>
              <w:rPr>
                <w:b/>
                <w:color w:val="5F5F5F"/>
                <w:sz w:val="18"/>
              </w:rPr>
              <w:t>complaints</w:t>
            </w:r>
            <w:r>
              <w:rPr>
                <w:b/>
                <w:color w:val="5F5F5F"/>
                <w:spacing w:val="-5"/>
                <w:sz w:val="18"/>
              </w:rPr>
              <w:t xml:space="preserve"> </w:t>
            </w:r>
            <w:r>
              <w:rPr>
                <w:b/>
                <w:color w:val="5F5F5F"/>
                <w:sz w:val="18"/>
              </w:rPr>
              <w:t>regarding</w:t>
            </w:r>
            <w:r>
              <w:rPr>
                <w:b/>
                <w:color w:val="5F5F5F"/>
                <w:spacing w:val="-1"/>
                <w:sz w:val="18"/>
              </w:rPr>
              <w:t xml:space="preserve"> </w:t>
            </w:r>
            <w:r>
              <w:rPr>
                <w:b/>
                <w:color w:val="5F5F5F"/>
                <w:sz w:val="18"/>
              </w:rPr>
              <w:t>EMF</w:t>
            </w:r>
            <w:r>
              <w:rPr>
                <w:b/>
                <w:color w:val="5F5F5F"/>
                <w:spacing w:val="-6"/>
                <w:sz w:val="18"/>
              </w:rPr>
              <w:t xml:space="preserve"> </w:t>
            </w:r>
            <w:r>
              <w:rPr>
                <w:b/>
                <w:color w:val="5F5F5F"/>
                <w:sz w:val="18"/>
              </w:rPr>
              <w:t>and</w:t>
            </w:r>
            <w:r>
              <w:rPr>
                <w:b/>
                <w:color w:val="5F5F5F"/>
                <w:spacing w:val="-7"/>
                <w:sz w:val="18"/>
              </w:rPr>
              <w:t xml:space="preserve"> </w:t>
            </w:r>
            <w:r>
              <w:rPr>
                <w:b/>
                <w:color w:val="5F5F5F"/>
                <w:sz w:val="18"/>
              </w:rPr>
              <w:t>EMI</w:t>
            </w:r>
            <w:r>
              <w:rPr>
                <w:b/>
                <w:color w:val="5F5F5F"/>
                <w:spacing w:val="-2"/>
                <w:sz w:val="18"/>
              </w:rPr>
              <w:t xml:space="preserve"> </w:t>
            </w:r>
            <w:r>
              <w:rPr>
                <w:b/>
                <w:color w:val="5F5F5F"/>
                <w:sz w:val="18"/>
              </w:rPr>
              <w:t>during</w:t>
            </w:r>
            <w:r>
              <w:rPr>
                <w:b/>
                <w:color w:val="5F5F5F"/>
                <w:spacing w:val="-6"/>
                <w:sz w:val="18"/>
              </w:rPr>
              <w:t xml:space="preserve"> </w:t>
            </w:r>
            <w:r>
              <w:rPr>
                <w:b/>
                <w:color w:val="5F5F5F"/>
                <w:spacing w:val="-2"/>
                <w:sz w:val="18"/>
              </w:rPr>
              <w:t>operation</w:t>
            </w:r>
          </w:p>
          <w:p w14:paraId="48CD2F91" w14:textId="77777777" w:rsidR="00374C84" w:rsidRDefault="00374C84">
            <w:pPr>
              <w:pStyle w:val="TableParagraph"/>
              <w:spacing w:before="28"/>
              <w:rPr>
                <w:rFonts w:ascii="Century Gothic"/>
                <w:sz w:val="18"/>
              </w:rPr>
            </w:pPr>
          </w:p>
          <w:p w14:paraId="02A6A4E5" w14:textId="77777777" w:rsidR="00374C84" w:rsidRDefault="00C24D04">
            <w:pPr>
              <w:pStyle w:val="TableParagraph"/>
              <w:ind w:left="216" w:right="154"/>
              <w:rPr>
                <w:sz w:val="18"/>
              </w:rPr>
            </w:pPr>
            <w:r>
              <w:rPr>
                <w:color w:val="5F5F5F"/>
                <w:sz w:val="18"/>
              </w:rPr>
              <w:t>As 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OEMP, develop</w:t>
            </w:r>
            <w:r>
              <w:rPr>
                <w:color w:val="5F5F5F"/>
                <w:spacing w:val="-5"/>
                <w:sz w:val="18"/>
              </w:rPr>
              <w:t xml:space="preserve"> </w:t>
            </w:r>
            <w:r>
              <w:rPr>
                <w:color w:val="5F5F5F"/>
                <w:sz w:val="18"/>
              </w:rPr>
              <w:t>a protocol</w:t>
            </w:r>
            <w:r>
              <w:rPr>
                <w:color w:val="5F5F5F"/>
                <w:spacing w:val="-7"/>
                <w:sz w:val="18"/>
              </w:rPr>
              <w:t xml:space="preserve"> </w:t>
            </w:r>
            <w:r>
              <w:rPr>
                <w:color w:val="5F5F5F"/>
                <w:sz w:val="18"/>
              </w:rPr>
              <w:t>for investigating</w:t>
            </w:r>
            <w:r>
              <w:rPr>
                <w:color w:val="5F5F5F"/>
                <w:spacing w:val="-5"/>
                <w:sz w:val="18"/>
              </w:rPr>
              <w:t xml:space="preserve"> </w:t>
            </w:r>
            <w:r>
              <w:rPr>
                <w:color w:val="5F5F5F"/>
                <w:sz w:val="18"/>
              </w:rPr>
              <w:t>and</w:t>
            </w:r>
            <w:r>
              <w:rPr>
                <w:color w:val="5F5F5F"/>
                <w:spacing w:val="-5"/>
                <w:sz w:val="18"/>
              </w:rPr>
              <w:t xml:space="preserve"> </w:t>
            </w:r>
            <w:r>
              <w:rPr>
                <w:color w:val="5F5F5F"/>
                <w:sz w:val="18"/>
              </w:rPr>
              <w:t>resolving complaints</w:t>
            </w:r>
            <w:r>
              <w:rPr>
                <w:color w:val="5F5F5F"/>
                <w:spacing w:val="-4"/>
                <w:sz w:val="18"/>
              </w:rPr>
              <w:t xml:space="preserve"> </w:t>
            </w:r>
            <w:r>
              <w:rPr>
                <w:color w:val="5F5F5F"/>
                <w:sz w:val="18"/>
              </w:rPr>
              <w:t>regarding</w:t>
            </w:r>
            <w:r>
              <w:rPr>
                <w:color w:val="5F5F5F"/>
                <w:spacing w:val="-5"/>
                <w:sz w:val="18"/>
              </w:rPr>
              <w:t xml:space="preserve"> </w:t>
            </w:r>
            <w:r>
              <w:rPr>
                <w:color w:val="5F5F5F"/>
                <w:sz w:val="18"/>
              </w:rPr>
              <w:t>EMF</w:t>
            </w:r>
            <w:r>
              <w:rPr>
                <w:color w:val="5F5F5F"/>
                <w:spacing w:val="-1"/>
                <w:sz w:val="18"/>
              </w:rPr>
              <w:t xml:space="preserve"> </w:t>
            </w:r>
            <w:r>
              <w:rPr>
                <w:color w:val="5F5F5F"/>
                <w:sz w:val="18"/>
              </w:rPr>
              <w:t>and EMI during operation. The protocol must outline requirements for working with landholders to assess</w:t>
            </w:r>
          </w:p>
          <w:p w14:paraId="4E10A927" w14:textId="77777777" w:rsidR="00374C84" w:rsidRDefault="00C24D04">
            <w:pPr>
              <w:pStyle w:val="TableParagraph"/>
              <w:spacing w:before="4" w:line="187" w:lineRule="exact"/>
              <w:ind w:left="216"/>
              <w:rPr>
                <w:sz w:val="18"/>
              </w:rPr>
            </w:pPr>
            <w:r>
              <w:rPr>
                <w:color w:val="5F5F5F"/>
                <w:sz w:val="18"/>
              </w:rPr>
              <w:t>impacts</w:t>
            </w:r>
            <w:r>
              <w:rPr>
                <w:color w:val="5F5F5F"/>
                <w:spacing w:val="-5"/>
                <w:sz w:val="18"/>
              </w:rPr>
              <w:t xml:space="preserve"> </w:t>
            </w:r>
            <w:r>
              <w:rPr>
                <w:color w:val="5F5F5F"/>
                <w:sz w:val="18"/>
              </w:rPr>
              <w:t>on</w:t>
            </w:r>
            <w:r>
              <w:rPr>
                <w:color w:val="5F5F5F"/>
                <w:spacing w:val="-6"/>
                <w:sz w:val="18"/>
              </w:rPr>
              <w:t xml:space="preserve"> </w:t>
            </w:r>
            <w:r>
              <w:rPr>
                <w:color w:val="5F5F5F"/>
                <w:sz w:val="18"/>
              </w:rPr>
              <w:t>sensitive</w:t>
            </w:r>
            <w:r>
              <w:rPr>
                <w:color w:val="5F5F5F"/>
                <w:spacing w:val="-6"/>
                <w:sz w:val="18"/>
              </w:rPr>
              <w:t xml:space="preserve"> </w:t>
            </w:r>
            <w:r>
              <w:rPr>
                <w:color w:val="5F5F5F"/>
                <w:sz w:val="18"/>
              </w:rPr>
              <w:t>equipment</w:t>
            </w:r>
            <w:r>
              <w:rPr>
                <w:color w:val="5F5F5F"/>
                <w:spacing w:val="-3"/>
                <w:sz w:val="18"/>
              </w:rPr>
              <w:t xml:space="preserve"> </w:t>
            </w:r>
            <w:r>
              <w:rPr>
                <w:color w:val="5F5F5F"/>
                <w:sz w:val="18"/>
              </w:rPr>
              <w:t>and</w:t>
            </w:r>
            <w:r>
              <w:rPr>
                <w:color w:val="5F5F5F"/>
                <w:spacing w:val="-6"/>
                <w:sz w:val="18"/>
              </w:rPr>
              <w:t xml:space="preserve"> </w:t>
            </w:r>
            <w:r>
              <w:rPr>
                <w:color w:val="5F5F5F"/>
                <w:sz w:val="18"/>
              </w:rPr>
              <w:t>implement</w:t>
            </w:r>
            <w:r>
              <w:rPr>
                <w:color w:val="5F5F5F"/>
                <w:spacing w:val="-3"/>
                <w:sz w:val="18"/>
              </w:rPr>
              <w:t xml:space="preserve"> </w:t>
            </w:r>
            <w:r>
              <w:rPr>
                <w:color w:val="5F5F5F"/>
                <w:sz w:val="18"/>
              </w:rPr>
              <w:t>reasonably</w:t>
            </w:r>
            <w:r>
              <w:rPr>
                <w:color w:val="5F5F5F"/>
                <w:spacing w:val="-1"/>
                <w:sz w:val="18"/>
              </w:rPr>
              <w:t xml:space="preserve"> </w:t>
            </w:r>
            <w:r>
              <w:rPr>
                <w:color w:val="5F5F5F"/>
                <w:sz w:val="18"/>
              </w:rPr>
              <w:t>practicable</w:t>
            </w:r>
            <w:r>
              <w:rPr>
                <w:color w:val="5F5F5F"/>
                <w:spacing w:val="-6"/>
                <w:sz w:val="18"/>
              </w:rPr>
              <w:t xml:space="preserve"> </w:t>
            </w:r>
            <w:r>
              <w:rPr>
                <w:color w:val="5F5F5F"/>
                <w:sz w:val="18"/>
              </w:rPr>
              <w:t>measures</w:t>
            </w:r>
            <w:r>
              <w:rPr>
                <w:color w:val="5F5F5F"/>
                <w:spacing w:val="-5"/>
                <w:sz w:val="18"/>
              </w:rPr>
              <w:t xml:space="preserve"> </w:t>
            </w:r>
            <w:r>
              <w:rPr>
                <w:color w:val="5F5F5F"/>
                <w:sz w:val="18"/>
              </w:rPr>
              <w:t>to</w:t>
            </w:r>
            <w:r>
              <w:rPr>
                <w:color w:val="5F5F5F"/>
                <w:spacing w:val="-5"/>
                <w:sz w:val="18"/>
              </w:rPr>
              <w:t xml:space="preserve"> </w:t>
            </w:r>
            <w:r>
              <w:rPr>
                <w:color w:val="5F5F5F"/>
                <w:sz w:val="18"/>
              </w:rPr>
              <w:t>address</w:t>
            </w:r>
            <w:r>
              <w:rPr>
                <w:color w:val="5F5F5F"/>
                <w:spacing w:val="-5"/>
                <w:sz w:val="18"/>
              </w:rPr>
              <w:t xml:space="preserve"> </w:t>
            </w:r>
            <w:r>
              <w:rPr>
                <w:color w:val="5F5F5F"/>
                <w:spacing w:val="-2"/>
                <w:sz w:val="18"/>
              </w:rPr>
              <w:t>impacts.</w:t>
            </w:r>
          </w:p>
        </w:tc>
      </w:tr>
    </w:tbl>
    <w:p w14:paraId="64AAC115" w14:textId="77777777" w:rsidR="00374C84" w:rsidRDefault="00374C84">
      <w:pPr>
        <w:spacing w:line="187" w:lineRule="exact"/>
        <w:rPr>
          <w:sz w:val="18"/>
        </w:rPr>
        <w:sectPr w:rsidR="00374C84">
          <w:headerReference w:type="default" r:id="rId37"/>
          <w:footerReference w:type="default" r:id="rId38"/>
          <w:pgSz w:w="11910" w:h="16840"/>
          <w:pgMar w:top="1500" w:right="1020" w:bottom="800" w:left="1020" w:header="467" w:footer="612" w:gutter="0"/>
          <w:pgNumType w:start="22"/>
          <w:cols w:space="720"/>
        </w:sectPr>
      </w:pPr>
    </w:p>
    <w:p w14:paraId="05BE33D9" w14:textId="77777777" w:rsidR="00374C84" w:rsidRDefault="00C24D04">
      <w:pPr>
        <w:pStyle w:val="Heading1"/>
        <w:numPr>
          <w:ilvl w:val="1"/>
          <w:numId w:val="2"/>
        </w:numPr>
        <w:tabs>
          <w:tab w:val="left" w:pos="1552"/>
        </w:tabs>
        <w:spacing w:before="91"/>
        <w:ind w:left="1552" w:hanging="1440"/>
        <w:jc w:val="left"/>
      </w:pPr>
      <w:bookmarkStart w:id="34" w:name="10.7_Residual_impacts"/>
      <w:bookmarkEnd w:id="34"/>
      <w:r>
        <w:rPr>
          <w:color w:val="18314A"/>
        </w:rPr>
        <w:lastRenderedPageBreak/>
        <w:t>Residual</w:t>
      </w:r>
      <w:r>
        <w:rPr>
          <w:color w:val="18314A"/>
          <w:spacing w:val="-7"/>
        </w:rPr>
        <w:t xml:space="preserve"> </w:t>
      </w:r>
      <w:r>
        <w:rPr>
          <w:color w:val="18314A"/>
          <w:spacing w:val="-2"/>
        </w:rPr>
        <w:t>impacts</w:t>
      </w:r>
    </w:p>
    <w:p w14:paraId="6CD7D0EA" w14:textId="77777777" w:rsidR="00374C84" w:rsidRDefault="00C24D04">
      <w:pPr>
        <w:pStyle w:val="BodyText"/>
        <w:spacing w:before="201" w:line="357" w:lineRule="auto"/>
        <w:ind w:left="112" w:right="183"/>
        <w:jc w:val="both"/>
      </w:pPr>
      <w:r>
        <w:rPr>
          <w:color w:val="585858"/>
        </w:rPr>
        <w:t>The</w:t>
      </w:r>
      <w:r>
        <w:rPr>
          <w:color w:val="585858"/>
          <w:spacing w:val="-3"/>
        </w:rPr>
        <w:t xml:space="preserve"> </w:t>
      </w:r>
      <w:r>
        <w:rPr>
          <w:color w:val="585858"/>
        </w:rPr>
        <w:t>method</w:t>
      </w:r>
      <w:r>
        <w:rPr>
          <w:color w:val="585858"/>
          <w:spacing w:val="-3"/>
        </w:rPr>
        <w:t xml:space="preserve"> </w:t>
      </w:r>
      <w:r>
        <w:rPr>
          <w:color w:val="585858"/>
        </w:rPr>
        <w:t>used</w:t>
      </w:r>
      <w:r>
        <w:rPr>
          <w:color w:val="585858"/>
          <w:spacing w:val="-3"/>
        </w:rPr>
        <w:t xml:space="preserve"> </w:t>
      </w:r>
      <w:r>
        <w:rPr>
          <w:color w:val="585858"/>
        </w:rPr>
        <w:t>in</w:t>
      </w:r>
      <w:r>
        <w:rPr>
          <w:color w:val="585858"/>
          <w:spacing w:val="-8"/>
        </w:rPr>
        <w:t xml:space="preserve"> </w:t>
      </w:r>
      <w:r>
        <w:rPr>
          <w:color w:val="585858"/>
        </w:rPr>
        <w:t>this</w:t>
      </w:r>
      <w:r>
        <w:rPr>
          <w:color w:val="585858"/>
          <w:spacing w:val="-1"/>
        </w:rPr>
        <w:t xml:space="preserve"> </w:t>
      </w:r>
      <w:r>
        <w:rPr>
          <w:color w:val="585858"/>
        </w:rPr>
        <w:t>impact</w:t>
      </w:r>
      <w:r>
        <w:rPr>
          <w:color w:val="585858"/>
          <w:spacing w:val="-5"/>
        </w:rPr>
        <w:t xml:space="preserve"> </w:t>
      </w:r>
      <w:r>
        <w:rPr>
          <w:color w:val="585858"/>
        </w:rPr>
        <w:t>assessment</w:t>
      </w:r>
      <w:r>
        <w:rPr>
          <w:color w:val="585858"/>
          <w:spacing w:val="-5"/>
        </w:rPr>
        <w:t xml:space="preserve"> </w:t>
      </w:r>
      <w:r>
        <w:rPr>
          <w:color w:val="585858"/>
        </w:rPr>
        <w:t>requires</w:t>
      </w:r>
      <w:r>
        <w:rPr>
          <w:color w:val="585858"/>
          <w:spacing w:val="-4"/>
        </w:rPr>
        <w:t xml:space="preserve"> </w:t>
      </w:r>
      <w:r>
        <w:rPr>
          <w:color w:val="585858"/>
        </w:rPr>
        <w:t>mitigation</w:t>
      </w:r>
      <w:r>
        <w:rPr>
          <w:color w:val="585858"/>
          <w:spacing w:val="-3"/>
        </w:rPr>
        <w:t xml:space="preserve"> </w:t>
      </w:r>
      <w:r>
        <w:rPr>
          <w:color w:val="585858"/>
        </w:rPr>
        <w:t>measures</w:t>
      </w:r>
      <w:r>
        <w:rPr>
          <w:color w:val="585858"/>
          <w:spacing w:val="-1"/>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considered</w:t>
      </w:r>
      <w:r>
        <w:rPr>
          <w:color w:val="585858"/>
          <w:spacing w:val="-3"/>
        </w:rPr>
        <w:t xml:space="preserve"> </w:t>
      </w:r>
      <w:r>
        <w:rPr>
          <w:color w:val="585858"/>
        </w:rPr>
        <w:t>where</w:t>
      </w:r>
      <w:r>
        <w:rPr>
          <w:color w:val="585858"/>
          <w:spacing w:val="-3"/>
        </w:rPr>
        <w:t xml:space="preserve"> </w:t>
      </w:r>
      <w:r>
        <w:rPr>
          <w:color w:val="585858"/>
        </w:rPr>
        <w:t>modelling indicates</w:t>
      </w:r>
      <w:r>
        <w:rPr>
          <w:color w:val="585858"/>
          <w:spacing w:val="-1"/>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EMF levels</w:t>
      </w:r>
      <w:r>
        <w:rPr>
          <w:color w:val="585858"/>
          <w:spacing w:val="-7"/>
        </w:rPr>
        <w:t xml:space="preserve"> </w:t>
      </w:r>
      <w:r>
        <w:rPr>
          <w:color w:val="585858"/>
        </w:rPr>
        <w:t>may</w:t>
      </w:r>
      <w:r>
        <w:rPr>
          <w:color w:val="585858"/>
          <w:spacing w:val="-1"/>
        </w:rPr>
        <w:t xml:space="preserve"> </w:t>
      </w:r>
      <w:r>
        <w:rPr>
          <w:color w:val="585858"/>
        </w:rPr>
        <w:t>exceed</w:t>
      </w:r>
      <w:r>
        <w:rPr>
          <w:color w:val="585858"/>
          <w:spacing w:val="-3"/>
        </w:rPr>
        <w:t xml:space="preserve"> </w:t>
      </w:r>
      <w:r>
        <w:rPr>
          <w:color w:val="585858"/>
        </w:rPr>
        <w:t>applicable</w:t>
      </w:r>
      <w:r>
        <w:rPr>
          <w:color w:val="585858"/>
          <w:spacing w:val="-3"/>
        </w:rPr>
        <w:t xml:space="preserve"> </w:t>
      </w:r>
      <w:r>
        <w:rPr>
          <w:color w:val="585858"/>
        </w:rPr>
        <w:t>reference</w:t>
      </w:r>
      <w:r>
        <w:rPr>
          <w:color w:val="585858"/>
          <w:spacing w:val="-3"/>
        </w:rPr>
        <w:t xml:space="preserve"> </w:t>
      </w:r>
      <w:r>
        <w:rPr>
          <w:color w:val="585858"/>
        </w:rPr>
        <w:t>levels. As</w:t>
      </w:r>
      <w:r>
        <w:rPr>
          <w:color w:val="585858"/>
          <w:spacing w:val="-6"/>
        </w:rPr>
        <w:t xml:space="preserve"> </w:t>
      </w:r>
      <w:r>
        <w:rPr>
          <w:color w:val="585858"/>
        </w:rPr>
        <w:t>detailed</w:t>
      </w:r>
      <w:r>
        <w:rPr>
          <w:color w:val="585858"/>
          <w:spacing w:val="-3"/>
        </w:rPr>
        <w:t xml:space="preserve"> </w:t>
      </w:r>
      <w:r>
        <w:rPr>
          <w:color w:val="585858"/>
        </w:rPr>
        <w:t>in</w:t>
      </w:r>
      <w:r>
        <w:rPr>
          <w:color w:val="585858"/>
          <w:spacing w:val="-3"/>
        </w:rPr>
        <w:t xml:space="preserve"> </w:t>
      </w:r>
      <w:r>
        <w:rPr>
          <w:color w:val="585858"/>
        </w:rPr>
        <w:t>Section</w:t>
      </w:r>
      <w:r>
        <w:rPr>
          <w:color w:val="585858"/>
          <w:spacing w:val="-3"/>
        </w:rPr>
        <w:t xml:space="preserve"> </w:t>
      </w:r>
      <w:hyperlink w:anchor="_bookmark7" w:history="1">
        <w:r>
          <w:rPr>
            <w:color w:val="585858"/>
          </w:rPr>
          <w:t>10.4,</w:t>
        </w:r>
      </w:hyperlink>
      <w:r>
        <w:rPr>
          <w:color w:val="585858"/>
          <w:spacing w:val="-6"/>
        </w:rPr>
        <w:t xml:space="preserve"> </w:t>
      </w:r>
      <w:r>
        <w:rPr>
          <w:color w:val="585858"/>
        </w:rPr>
        <w:t>project operations result in one exceedance.</w:t>
      </w:r>
    </w:p>
    <w:p w14:paraId="2E768CFB" w14:textId="77777777" w:rsidR="00374C84" w:rsidRDefault="00C24D04">
      <w:pPr>
        <w:pStyle w:val="BodyText"/>
        <w:spacing w:before="124" w:line="360" w:lineRule="auto"/>
        <w:ind w:left="112" w:right="72"/>
      </w:pPr>
      <w:r>
        <w:rPr>
          <w:color w:val="585858"/>
        </w:rPr>
        <w:t xml:space="preserve">The 2 </w:t>
      </w:r>
      <w:r>
        <w:rPr>
          <w:color w:val="585858"/>
          <w:sz w:val="18"/>
        </w:rPr>
        <w:t xml:space="preserve">µT </w:t>
      </w:r>
      <w:r>
        <w:rPr>
          <w:color w:val="585858"/>
        </w:rPr>
        <w:t>reference level for beehives is exceeded by operation of the land cables in Victoria. Mitigation proposed for this is relocating any beehives located within 5 m of the cable. This exceedance is expected</w:t>
      </w:r>
      <w:r>
        <w:rPr>
          <w:color w:val="585858"/>
          <w:spacing w:val="-2"/>
        </w:rPr>
        <w:t xml:space="preserve"> </w:t>
      </w:r>
      <w:r>
        <w:rPr>
          <w:color w:val="585858"/>
        </w:rPr>
        <w:t>to be</w:t>
      </w:r>
      <w:r>
        <w:rPr>
          <w:color w:val="585858"/>
          <w:spacing w:val="-4"/>
        </w:rPr>
        <w:t xml:space="preserve"> </w:t>
      </w:r>
      <w:r>
        <w:rPr>
          <w:color w:val="585858"/>
        </w:rPr>
        <w:t>resolved</w:t>
      </w:r>
      <w:r>
        <w:rPr>
          <w:color w:val="585858"/>
          <w:spacing w:val="-4"/>
        </w:rPr>
        <w:t xml:space="preserve"> </w:t>
      </w:r>
      <w:r>
        <w:rPr>
          <w:color w:val="585858"/>
        </w:rPr>
        <w:t>by</w:t>
      </w:r>
      <w:r>
        <w:rPr>
          <w:color w:val="585858"/>
          <w:spacing w:val="-2"/>
        </w:rPr>
        <w:t xml:space="preserve"> </w:t>
      </w:r>
      <w:r>
        <w:rPr>
          <w:color w:val="585858"/>
        </w:rPr>
        <w:t>applying</w:t>
      </w:r>
      <w:r>
        <w:rPr>
          <w:color w:val="585858"/>
          <w:spacing w:val="-4"/>
        </w:rPr>
        <w:t xml:space="preserve"> </w:t>
      </w:r>
      <w:r>
        <w:rPr>
          <w:color w:val="585858"/>
        </w:rPr>
        <w:t>the</w:t>
      </w:r>
      <w:r>
        <w:rPr>
          <w:color w:val="585858"/>
          <w:spacing w:val="-4"/>
        </w:rPr>
        <w:t xml:space="preserve"> </w:t>
      </w:r>
      <w:r>
        <w:rPr>
          <w:color w:val="585858"/>
        </w:rPr>
        <w:t>above</w:t>
      </w:r>
      <w:r>
        <w:rPr>
          <w:color w:val="585858"/>
          <w:spacing w:val="-4"/>
        </w:rPr>
        <w:t xml:space="preserve"> </w:t>
      </w:r>
      <w:r>
        <w:rPr>
          <w:color w:val="585858"/>
        </w:rPr>
        <w:t>provided</w:t>
      </w:r>
      <w:r>
        <w:rPr>
          <w:color w:val="585858"/>
          <w:spacing w:val="-4"/>
        </w:rPr>
        <w:t xml:space="preserve"> </w:t>
      </w:r>
      <w:r>
        <w:rPr>
          <w:color w:val="585858"/>
        </w:rPr>
        <w:t>mitigation</w:t>
      </w:r>
      <w:r>
        <w:rPr>
          <w:color w:val="585858"/>
          <w:spacing w:val="-4"/>
        </w:rPr>
        <w:t xml:space="preserve"> </w:t>
      </w:r>
      <w:r>
        <w:rPr>
          <w:color w:val="585858"/>
        </w:rPr>
        <w:t>measures,</w:t>
      </w:r>
      <w:r>
        <w:rPr>
          <w:color w:val="585858"/>
          <w:spacing w:val="-1"/>
        </w:rPr>
        <w:t xml:space="preserve"> </w:t>
      </w:r>
      <w:r>
        <w:rPr>
          <w:color w:val="585858"/>
        </w:rPr>
        <w:t>resulting</w:t>
      </w:r>
      <w:r>
        <w:rPr>
          <w:color w:val="585858"/>
          <w:spacing w:val="-4"/>
        </w:rPr>
        <w:t xml:space="preserve"> </w:t>
      </w:r>
      <w:r>
        <w:rPr>
          <w:color w:val="585858"/>
        </w:rPr>
        <w:t>in</w:t>
      </w:r>
      <w:r>
        <w:rPr>
          <w:color w:val="585858"/>
          <w:spacing w:val="-4"/>
        </w:rPr>
        <w:t xml:space="preserve"> </w:t>
      </w:r>
      <w:r>
        <w:rPr>
          <w:color w:val="585858"/>
        </w:rPr>
        <w:t>an</w:t>
      </w:r>
      <w:r>
        <w:rPr>
          <w:color w:val="585858"/>
          <w:spacing w:val="-4"/>
        </w:rPr>
        <w:t xml:space="preserve"> </w:t>
      </w:r>
      <w:r>
        <w:rPr>
          <w:color w:val="585858"/>
        </w:rPr>
        <w:t>assessed</w:t>
      </w:r>
      <w:r>
        <w:rPr>
          <w:color w:val="585858"/>
          <w:spacing w:val="-4"/>
        </w:rPr>
        <w:t xml:space="preserve"> </w:t>
      </w:r>
      <w:r>
        <w:rPr>
          <w:color w:val="585858"/>
        </w:rPr>
        <w:t>negligible</w:t>
      </w:r>
      <w:r>
        <w:rPr>
          <w:color w:val="585858"/>
          <w:spacing w:val="-4"/>
        </w:rPr>
        <w:t xml:space="preserve"> </w:t>
      </w:r>
      <w:r>
        <w:rPr>
          <w:color w:val="585858"/>
        </w:rPr>
        <w:t xml:space="preserve">residual </w:t>
      </w:r>
      <w:r>
        <w:rPr>
          <w:color w:val="585858"/>
          <w:spacing w:val="-2"/>
        </w:rPr>
        <w:t>impact.</w:t>
      </w:r>
    </w:p>
    <w:p w14:paraId="150B4949" w14:textId="77777777" w:rsidR="00374C84" w:rsidRDefault="00374C84">
      <w:pPr>
        <w:pStyle w:val="BodyText"/>
        <w:spacing w:before="11"/>
      </w:pPr>
    </w:p>
    <w:p w14:paraId="6D072FA9" w14:textId="77777777" w:rsidR="00374C84" w:rsidRDefault="00C24D04">
      <w:pPr>
        <w:pStyle w:val="Heading1"/>
        <w:numPr>
          <w:ilvl w:val="1"/>
          <w:numId w:val="2"/>
        </w:numPr>
        <w:tabs>
          <w:tab w:val="left" w:pos="1552"/>
        </w:tabs>
        <w:spacing w:before="1"/>
        <w:ind w:left="1552" w:hanging="1440"/>
        <w:jc w:val="left"/>
      </w:pPr>
      <w:bookmarkStart w:id="35" w:name="10.8_Cumulative_impacts"/>
      <w:bookmarkEnd w:id="35"/>
      <w:r>
        <w:rPr>
          <w:color w:val="18314A"/>
        </w:rPr>
        <w:t>Cumulative</w:t>
      </w:r>
      <w:r>
        <w:rPr>
          <w:color w:val="18314A"/>
          <w:spacing w:val="-8"/>
        </w:rPr>
        <w:t xml:space="preserve"> </w:t>
      </w:r>
      <w:r>
        <w:rPr>
          <w:color w:val="18314A"/>
          <w:spacing w:val="-2"/>
        </w:rPr>
        <w:t>impacts</w:t>
      </w:r>
    </w:p>
    <w:p w14:paraId="47BC64CC" w14:textId="77777777" w:rsidR="00374C84" w:rsidRDefault="00C24D04">
      <w:pPr>
        <w:pStyle w:val="BodyText"/>
        <w:spacing w:before="200"/>
        <w:ind w:left="112"/>
      </w:pPr>
      <w:r>
        <w:rPr>
          <w:color w:val="585858"/>
        </w:rPr>
        <w:t>Cumulative</w:t>
      </w:r>
      <w:r>
        <w:rPr>
          <w:color w:val="585858"/>
          <w:spacing w:val="-8"/>
        </w:rPr>
        <w:t xml:space="preserve"> </w:t>
      </w:r>
      <w:r>
        <w:rPr>
          <w:color w:val="585858"/>
        </w:rPr>
        <w:t>impacts</w:t>
      </w:r>
      <w:r>
        <w:rPr>
          <w:color w:val="585858"/>
          <w:spacing w:val="-3"/>
        </w:rPr>
        <w:t xml:space="preserve"> </w:t>
      </w:r>
      <w:r>
        <w:rPr>
          <w:color w:val="585858"/>
        </w:rPr>
        <w:t>with</w:t>
      </w:r>
      <w:r>
        <w:rPr>
          <w:color w:val="585858"/>
          <w:spacing w:val="-5"/>
        </w:rPr>
        <w:t xml:space="preserve"> </w:t>
      </w:r>
      <w:r>
        <w:rPr>
          <w:color w:val="585858"/>
        </w:rPr>
        <w:t>other</w:t>
      </w:r>
      <w:r>
        <w:rPr>
          <w:color w:val="585858"/>
          <w:spacing w:val="-3"/>
        </w:rPr>
        <w:t xml:space="preserve"> </w:t>
      </w:r>
      <w:r>
        <w:rPr>
          <w:color w:val="585858"/>
        </w:rPr>
        <w:t>projects</w:t>
      </w:r>
      <w:r>
        <w:rPr>
          <w:color w:val="585858"/>
          <w:spacing w:val="-3"/>
        </w:rPr>
        <w:t xml:space="preserve"> </w:t>
      </w:r>
      <w:r>
        <w:rPr>
          <w:color w:val="585858"/>
        </w:rPr>
        <w:t>occurring</w:t>
      </w:r>
      <w:r>
        <w:rPr>
          <w:color w:val="585858"/>
          <w:spacing w:val="-5"/>
        </w:rPr>
        <w:t xml:space="preserve"> </w:t>
      </w:r>
      <w:r>
        <w:rPr>
          <w:color w:val="585858"/>
        </w:rPr>
        <w:t>at</w:t>
      </w:r>
      <w:r>
        <w:rPr>
          <w:color w:val="585858"/>
          <w:spacing w:val="-2"/>
        </w:rPr>
        <w:t xml:space="preserve"> </w:t>
      </w:r>
      <w:r>
        <w:rPr>
          <w:color w:val="585858"/>
        </w:rPr>
        <w:t>the</w:t>
      </w:r>
      <w:r>
        <w:rPr>
          <w:color w:val="585858"/>
          <w:spacing w:val="-14"/>
        </w:rPr>
        <w:t xml:space="preserve"> </w:t>
      </w:r>
      <w:r>
        <w:rPr>
          <w:color w:val="585858"/>
        </w:rPr>
        <w:t>same</w:t>
      </w:r>
      <w:r>
        <w:rPr>
          <w:color w:val="585858"/>
          <w:spacing w:val="-5"/>
        </w:rPr>
        <w:t xml:space="preserve"> </w:t>
      </w:r>
      <w:r>
        <w:rPr>
          <w:color w:val="585858"/>
        </w:rPr>
        <w:t>place</w:t>
      </w:r>
      <w:r>
        <w:rPr>
          <w:color w:val="585858"/>
          <w:spacing w:val="-5"/>
        </w:rPr>
        <w:t xml:space="preserve"> </w:t>
      </w:r>
      <w:r>
        <w:rPr>
          <w:color w:val="585858"/>
        </w:rPr>
        <w:t>and</w:t>
      </w:r>
      <w:r>
        <w:rPr>
          <w:color w:val="585858"/>
          <w:spacing w:val="-5"/>
        </w:rPr>
        <w:t xml:space="preserve"> </w:t>
      </w:r>
      <w:r>
        <w:rPr>
          <w:color w:val="585858"/>
        </w:rPr>
        <w:t>at</w:t>
      </w:r>
      <w:r>
        <w:rPr>
          <w:color w:val="585858"/>
          <w:spacing w:val="-2"/>
        </w:rPr>
        <w:t xml:space="preserve"> </w:t>
      </w:r>
      <w:r>
        <w:rPr>
          <w:color w:val="585858"/>
        </w:rPr>
        <w:t>the</w:t>
      </w:r>
      <w:r>
        <w:rPr>
          <w:color w:val="585858"/>
          <w:spacing w:val="-10"/>
        </w:rPr>
        <w:t xml:space="preserve"> </w:t>
      </w:r>
      <w:r>
        <w:rPr>
          <w:color w:val="585858"/>
        </w:rPr>
        <w:t>same</w:t>
      </w:r>
      <w:r>
        <w:rPr>
          <w:color w:val="585858"/>
          <w:spacing w:val="-5"/>
        </w:rPr>
        <w:t xml:space="preserve"> </w:t>
      </w:r>
      <w:r>
        <w:rPr>
          <w:color w:val="585858"/>
        </w:rPr>
        <w:t>time</w:t>
      </w:r>
      <w:r>
        <w:rPr>
          <w:color w:val="585858"/>
          <w:spacing w:val="-9"/>
        </w:rPr>
        <w:t xml:space="preserve"> </w:t>
      </w:r>
      <w:r>
        <w:rPr>
          <w:color w:val="585858"/>
        </w:rPr>
        <w:t>were</w:t>
      </w:r>
      <w:r>
        <w:rPr>
          <w:color w:val="585858"/>
          <w:spacing w:val="-4"/>
        </w:rPr>
        <w:t xml:space="preserve"> </w:t>
      </w:r>
      <w:r>
        <w:rPr>
          <w:color w:val="585858"/>
          <w:spacing w:val="-2"/>
        </w:rPr>
        <w:t>considered.</w:t>
      </w:r>
    </w:p>
    <w:p w14:paraId="2173D06F" w14:textId="77777777" w:rsidR="00374C84" w:rsidRDefault="00374C84">
      <w:pPr>
        <w:pStyle w:val="BodyText"/>
        <w:spacing w:before="5"/>
      </w:pPr>
    </w:p>
    <w:p w14:paraId="7310027F" w14:textId="77777777" w:rsidR="00374C84" w:rsidRDefault="00C24D04">
      <w:pPr>
        <w:pStyle w:val="BodyText"/>
        <w:spacing w:before="1" w:line="357" w:lineRule="auto"/>
        <w:ind w:left="112" w:right="72"/>
      </w:pPr>
      <w:r>
        <w:rPr>
          <w:color w:val="585858"/>
        </w:rPr>
        <w:t>For the</w:t>
      </w:r>
      <w:r>
        <w:rPr>
          <w:color w:val="585858"/>
          <w:spacing w:val="-7"/>
        </w:rPr>
        <w:t xml:space="preserve"> </w:t>
      </w:r>
      <w:r>
        <w:rPr>
          <w:color w:val="585858"/>
        </w:rPr>
        <w:t>subsea</w:t>
      </w:r>
      <w:r>
        <w:rPr>
          <w:color w:val="585858"/>
          <w:spacing w:val="-2"/>
        </w:rPr>
        <w:t xml:space="preserve"> </w:t>
      </w:r>
      <w:r>
        <w:rPr>
          <w:color w:val="585858"/>
        </w:rPr>
        <w:t>cables, the</w:t>
      </w:r>
      <w:r>
        <w:rPr>
          <w:color w:val="585858"/>
          <w:spacing w:val="-2"/>
        </w:rPr>
        <w:t xml:space="preserve"> </w:t>
      </w:r>
      <w:r>
        <w:rPr>
          <w:color w:val="585858"/>
        </w:rPr>
        <w:t>operational</w:t>
      </w:r>
      <w:r>
        <w:rPr>
          <w:color w:val="585858"/>
          <w:spacing w:val="-2"/>
        </w:rPr>
        <w:t xml:space="preserve"> </w:t>
      </w:r>
      <w:r>
        <w:rPr>
          <w:color w:val="585858"/>
        </w:rPr>
        <w:t>Basslink, as</w:t>
      </w:r>
      <w:r>
        <w:rPr>
          <w:color w:val="585858"/>
          <w:spacing w:val="-5"/>
        </w:rPr>
        <w:t xml:space="preserve"> </w:t>
      </w:r>
      <w:r>
        <w:rPr>
          <w:color w:val="585858"/>
        </w:rPr>
        <w:t>well</w:t>
      </w:r>
      <w:r>
        <w:rPr>
          <w:color w:val="585858"/>
          <w:spacing w:val="-2"/>
        </w:rPr>
        <w:t xml:space="preserve"> </w:t>
      </w:r>
      <w:r>
        <w:rPr>
          <w:color w:val="585858"/>
        </w:rPr>
        <w:t>as two</w:t>
      </w:r>
      <w:r>
        <w:rPr>
          <w:color w:val="585858"/>
          <w:spacing w:val="-2"/>
        </w:rPr>
        <w:t xml:space="preserve"> </w:t>
      </w:r>
      <w:r>
        <w:rPr>
          <w:color w:val="585858"/>
        </w:rPr>
        <w:t>proposed</w:t>
      </w:r>
      <w:r>
        <w:rPr>
          <w:color w:val="585858"/>
          <w:spacing w:val="-2"/>
        </w:rPr>
        <w:t xml:space="preserve"> </w:t>
      </w:r>
      <w:r>
        <w:rPr>
          <w:color w:val="585858"/>
        </w:rPr>
        <w:t>offshore</w:t>
      </w:r>
      <w:r>
        <w:rPr>
          <w:color w:val="585858"/>
          <w:spacing w:val="-2"/>
        </w:rPr>
        <w:t xml:space="preserve"> </w:t>
      </w:r>
      <w:r>
        <w:rPr>
          <w:color w:val="585858"/>
        </w:rPr>
        <w:t>wind</w:t>
      </w:r>
      <w:r>
        <w:rPr>
          <w:color w:val="585858"/>
          <w:spacing w:val="-2"/>
        </w:rPr>
        <w:t xml:space="preserve"> </w:t>
      </w:r>
      <w:r>
        <w:rPr>
          <w:color w:val="585858"/>
        </w:rPr>
        <w:t>farms</w:t>
      </w:r>
      <w:r>
        <w:rPr>
          <w:color w:val="585858"/>
          <w:spacing w:val="-5"/>
        </w:rPr>
        <w:t xml:space="preserve"> </w:t>
      </w:r>
      <w:r>
        <w:rPr>
          <w:color w:val="585858"/>
        </w:rPr>
        <w:t>(Bass</w:t>
      </w:r>
      <w:r>
        <w:rPr>
          <w:color w:val="585858"/>
          <w:spacing w:val="-5"/>
        </w:rPr>
        <w:t xml:space="preserve"> </w:t>
      </w:r>
      <w:r>
        <w:rPr>
          <w:color w:val="585858"/>
        </w:rPr>
        <w:t>Offshore Wind Energy and Great Southern) were considered, as these are the closest sources of existing and proposed EMF to the project.</w:t>
      </w:r>
    </w:p>
    <w:p w14:paraId="483CA99D" w14:textId="77777777" w:rsidR="00374C84" w:rsidRDefault="00C24D04">
      <w:pPr>
        <w:pStyle w:val="BodyText"/>
        <w:spacing w:before="124" w:line="360" w:lineRule="auto"/>
        <w:ind w:left="113"/>
      </w:pPr>
      <w:r>
        <w:rPr>
          <w:color w:val="585858"/>
        </w:rPr>
        <w:t>Cumulative</w:t>
      </w:r>
      <w:r>
        <w:rPr>
          <w:color w:val="585858"/>
          <w:spacing w:val="-2"/>
        </w:rPr>
        <w:t xml:space="preserve"> </w:t>
      </w:r>
      <w:r>
        <w:rPr>
          <w:color w:val="585858"/>
        </w:rPr>
        <w:t>impacts with</w:t>
      </w:r>
      <w:r>
        <w:rPr>
          <w:color w:val="585858"/>
          <w:spacing w:val="-2"/>
        </w:rPr>
        <w:t xml:space="preserve"> </w:t>
      </w:r>
      <w:r>
        <w:rPr>
          <w:color w:val="585858"/>
        </w:rPr>
        <w:t>other subsea</w:t>
      </w:r>
      <w:r>
        <w:rPr>
          <w:color w:val="585858"/>
          <w:spacing w:val="-2"/>
        </w:rPr>
        <w:t xml:space="preserve"> </w:t>
      </w:r>
      <w:r>
        <w:rPr>
          <w:color w:val="585858"/>
        </w:rPr>
        <w:t>cables are</w:t>
      </w:r>
      <w:r>
        <w:rPr>
          <w:color w:val="585858"/>
          <w:spacing w:val="-2"/>
        </w:rPr>
        <w:t xml:space="preserve"> </w:t>
      </w:r>
      <w:r>
        <w:rPr>
          <w:color w:val="585858"/>
        </w:rPr>
        <w:t>not</w:t>
      </w:r>
      <w:r>
        <w:rPr>
          <w:color w:val="585858"/>
          <w:spacing w:val="-4"/>
        </w:rPr>
        <w:t xml:space="preserve"> </w:t>
      </w:r>
      <w:r>
        <w:rPr>
          <w:color w:val="585858"/>
        </w:rPr>
        <w:t>significant unless they are</w:t>
      </w:r>
      <w:r>
        <w:rPr>
          <w:color w:val="585858"/>
          <w:spacing w:val="-2"/>
        </w:rPr>
        <w:t xml:space="preserve"> </w:t>
      </w:r>
      <w:r>
        <w:rPr>
          <w:color w:val="585858"/>
        </w:rPr>
        <w:t>within</w:t>
      </w:r>
      <w:r>
        <w:rPr>
          <w:color w:val="585858"/>
          <w:spacing w:val="-2"/>
        </w:rPr>
        <w:t xml:space="preserve"> </w:t>
      </w:r>
      <w:r>
        <w:rPr>
          <w:color w:val="585858"/>
        </w:rPr>
        <w:t>50</w:t>
      </w:r>
      <w:r>
        <w:rPr>
          <w:color w:val="585858"/>
          <w:spacing w:val="-6"/>
        </w:rPr>
        <w:t xml:space="preserve"> </w:t>
      </w:r>
      <w:r>
        <w:rPr>
          <w:color w:val="585858"/>
        </w:rPr>
        <w:t>m</w:t>
      </w:r>
      <w:r>
        <w:rPr>
          <w:color w:val="585858"/>
          <w:spacing w:val="-5"/>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project. Basslink and the proposed offshore windfarms are more than 50 km from the project at the time of the assessment.</w:t>
      </w:r>
      <w:r>
        <w:rPr>
          <w:color w:val="585858"/>
          <w:spacing w:val="-1"/>
        </w:rPr>
        <w:t xml:space="preserve"> </w:t>
      </w:r>
      <w:r>
        <w:rPr>
          <w:color w:val="585858"/>
        </w:rPr>
        <w:t>None of</w:t>
      </w:r>
      <w:r>
        <w:rPr>
          <w:color w:val="585858"/>
          <w:spacing w:val="-1"/>
        </w:rPr>
        <w:t xml:space="preserve"> </w:t>
      </w:r>
      <w:r>
        <w:rPr>
          <w:color w:val="585858"/>
        </w:rPr>
        <w:t>the offshore wind</w:t>
      </w:r>
      <w:r>
        <w:rPr>
          <w:color w:val="585858"/>
          <w:spacing w:val="-4"/>
        </w:rPr>
        <w:t xml:space="preserve"> </w:t>
      </w:r>
      <w:r>
        <w:rPr>
          <w:color w:val="585858"/>
        </w:rPr>
        <w:t>farms</w:t>
      </w:r>
      <w:r>
        <w:rPr>
          <w:color w:val="585858"/>
          <w:spacing w:val="-2"/>
        </w:rPr>
        <w:t xml:space="preserve"> </w:t>
      </w:r>
      <w:r>
        <w:rPr>
          <w:color w:val="585858"/>
        </w:rPr>
        <w:t>proposed on the</w:t>
      </w:r>
      <w:r>
        <w:rPr>
          <w:color w:val="585858"/>
          <w:spacing w:val="-4"/>
        </w:rPr>
        <w:t xml:space="preserve"> </w:t>
      </w:r>
      <w:r>
        <w:rPr>
          <w:color w:val="585858"/>
        </w:rPr>
        <w:t>Gippsland coast or in Bass</w:t>
      </w:r>
      <w:r>
        <w:rPr>
          <w:color w:val="585858"/>
          <w:spacing w:val="-2"/>
        </w:rPr>
        <w:t xml:space="preserve"> </w:t>
      </w:r>
      <w:r>
        <w:rPr>
          <w:color w:val="585858"/>
        </w:rPr>
        <w:t>Strait are close enough to the project to cause cumulative impacts.</w:t>
      </w:r>
    </w:p>
    <w:p w14:paraId="5A43C007" w14:textId="77777777" w:rsidR="00374C84" w:rsidRDefault="00C24D04">
      <w:pPr>
        <w:pStyle w:val="BodyText"/>
        <w:spacing w:before="122" w:line="360" w:lineRule="auto"/>
        <w:ind w:left="113"/>
      </w:pPr>
      <w:r>
        <w:rPr>
          <w:color w:val="585858"/>
        </w:rPr>
        <w:t>Cumulative impacts with other DC land cables are not</w:t>
      </w:r>
      <w:r>
        <w:rPr>
          <w:color w:val="585858"/>
          <w:spacing w:val="-2"/>
        </w:rPr>
        <w:t xml:space="preserve"> </w:t>
      </w:r>
      <w:r>
        <w:rPr>
          <w:color w:val="585858"/>
        </w:rPr>
        <w:t>significant unless they are within 10</w:t>
      </w:r>
      <w:r>
        <w:rPr>
          <w:color w:val="585858"/>
          <w:spacing w:val="-4"/>
        </w:rPr>
        <w:t xml:space="preserve"> </w:t>
      </w:r>
      <w:r>
        <w:rPr>
          <w:color w:val="585858"/>
        </w:rPr>
        <w:t>m</w:t>
      </w:r>
      <w:r>
        <w:rPr>
          <w:color w:val="585858"/>
          <w:spacing w:val="-3"/>
        </w:rPr>
        <w:t xml:space="preserve"> </w:t>
      </w:r>
      <w:r>
        <w:rPr>
          <w:color w:val="585858"/>
        </w:rPr>
        <w:t>of one another. Most other</w:t>
      </w:r>
      <w:r>
        <w:rPr>
          <w:color w:val="585858"/>
          <w:spacing w:val="-6"/>
        </w:rPr>
        <w:t xml:space="preserve"> </w:t>
      </w:r>
      <w:r>
        <w:rPr>
          <w:color w:val="585858"/>
        </w:rPr>
        <w:t>projects,</w:t>
      </w:r>
      <w:r>
        <w:rPr>
          <w:color w:val="585858"/>
          <w:spacing w:val="-5"/>
        </w:rPr>
        <w:t xml:space="preserve"> </w:t>
      </w:r>
      <w:r>
        <w:rPr>
          <w:color w:val="585858"/>
        </w:rPr>
        <w:t>including</w:t>
      </w:r>
      <w:r>
        <w:rPr>
          <w:color w:val="585858"/>
          <w:spacing w:val="-3"/>
        </w:rPr>
        <w:t xml:space="preserve"> </w:t>
      </w:r>
      <w:r>
        <w:rPr>
          <w:color w:val="585858"/>
        </w:rPr>
        <w:t>the</w:t>
      </w:r>
      <w:r>
        <w:rPr>
          <w:color w:val="585858"/>
          <w:spacing w:val="-3"/>
        </w:rPr>
        <w:t xml:space="preserve"> </w:t>
      </w:r>
      <w:r>
        <w:rPr>
          <w:color w:val="585858"/>
        </w:rPr>
        <w:t>proposed</w:t>
      </w:r>
      <w:r>
        <w:rPr>
          <w:color w:val="585858"/>
          <w:spacing w:val="-3"/>
        </w:rPr>
        <w:t xml:space="preserve"> </w:t>
      </w:r>
      <w:r>
        <w:rPr>
          <w:color w:val="585858"/>
        </w:rPr>
        <w:t>Delburn</w:t>
      </w:r>
      <w:r>
        <w:rPr>
          <w:color w:val="585858"/>
          <w:spacing w:val="-3"/>
        </w:rPr>
        <w:t xml:space="preserve"> </w:t>
      </w:r>
      <w:r>
        <w:rPr>
          <w:color w:val="585858"/>
        </w:rPr>
        <w:t>wind</w:t>
      </w:r>
      <w:r>
        <w:rPr>
          <w:color w:val="585858"/>
          <w:spacing w:val="-3"/>
        </w:rPr>
        <w:t xml:space="preserve"> </w:t>
      </w:r>
      <w:r>
        <w:rPr>
          <w:color w:val="585858"/>
        </w:rPr>
        <w:t>farm</w:t>
      </w:r>
      <w:r>
        <w:rPr>
          <w:color w:val="585858"/>
          <w:spacing w:val="-1"/>
        </w:rPr>
        <w:t xml:space="preserve"> </w:t>
      </w:r>
      <w:r>
        <w:rPr>
          <w:color w:val="585858"/>
        </w:rPr>
        <w:t>and</w:t>
      </w:r>
      <w:r>
        <w:rPr>
          <w:color w:val="585858"/>
          <w:spacing w:val="-3"/>
        </w:rPr>
        <w:t xml:space="preserve"> </w:t>
      </w:r>
      <w:r>
        <w:rPr>
          <w:color w:val="585858"/>
        </w:rPr>
        <w:t>existing</w:t>
      </w:r>
      <w:r>
        <w:rPr>
          <w:color w:val="585858"/>
          <w:spacing w:val="-3"/>
        </w:rPr>
        <w:t xml:space="preserve"> </w:t>
      </w:r>
      <w:r>
        <w:rPr>
          <w:color w:val="585858"/>
        </w:rPr>
        <w:t>or</w:t>
      </w:r>
      <w:r>
        <w:rPr>
          <w:color w:val="585858"/>
          <w:spacing w:val="-6"/>
        </w:rPr>
        <w:t xml:space="preserve"> </w:t>
      </w:r>
      <w:r>
        <w:rPr>
          <w:color w:val="585858"/>
        </w:rPr>
        <w:t>proposed</w:t>
      </w:r>
      <w:r>
        <w:rPr>
          <w:color w:val="585858"/>
          <w:spacing w:val="-3"/>
        </w:rPr>
        <w:t xml:space="preserve"> </w:t>
      </w:r>
      <w:r>
        <w:rPr>
          <w:color w:val="585858"/>
        </w:rPr>
        <w:t>power</w:t>
      </w:r>
      <w:r>
        <w:rPr>
          <w:color w:val="585858"/>
          <w:spacing w:val="-1"/>
        </w:rPr>
        <w:t xml:space="preserve"> </w:t>
      </w:r>
      <w:r>
        <w:rPr>
          <w:color w:val="585858"/>
        </w:rPr>
        <w:t>lines</w:t>
      </w:r>
      <w:r>
        <w:rPr>
          <w:color w:val="585858"/>
          <w:spacing w:val="-1"/>
        </w:rPr>
        <w:t xml:space="preserve"> </w:t>
      </w:r>
      <w:r>
        <w:rPr>
          <w:color w:val="585858"/>
        </w:rPr>
        <w:t>will</w:t>
      </w:r>
      <w:r>
        <w:rPr>
          <w:color w:val="585858"/>
          <w:spacing w:val="-3"/>
        </w:rPr>
        <w:t xml:space="preserve"> </w:t>
      </w:r>
      <w:r>
        <w:rPr>
          <w:color w:val="585858"/>
        </w:rPr>
        <w:t>have AC cables. Running DC and AC cables close</w:t>
      </w:r>
      <w:r>
        <w:rPr>
          <w:color w:val="585858"/>
          <w:spacing w:val="-2"/>
        </w:rPr>
        <w:t xml:space="preserve"> </w:t>
      </w:r>
      <w:r>
        <w:rPr>
          <w:color w:val="585858"/>
        </w:rPr>
        <w:t>to one another results in only negligible cumulative impacts, in part because humans and animals are less affected by</w:t>
      </w:r>
      <w:r>
        <w:rPr>
          <w:color w:val="585858"/>
          <w:spacing w:val="-3"/>
        </w:rPr>
        <w:t xml:space="preserve"> </w:t>
      </w:r>
      <w:r>
        <w:rPr>
          <w:color w:val="585858"/>
        </w:rPr>
        <w:t>DC fields than AC fields.</w:t>
      </w:r>
    </w:p>
    <w:p w14:paraId="742ABE22" w14:textId="77777777" w:rsidR="00374C84" w:rsidRDefault="00374C84">
      <w:pPr>
        <w:pStyle w:val="BodyText"/>
        <w:spacing w:before="127"/>
      </w:pPr>
    </w:p>
    <w:p w14:paraId="26CD0647" w14:textId="77777777" w:rsidR="00374C84" w:rsidRDefault="00C24D04">
      <w:pPr>
        <w:pStyle w:val="Heading1"/>
        <w:numPr>
          <w:ilvl w:val="1"/>
          <w:numId w:val="2"/>
        </w:numPr>
        <w:tabs>
          <w:tab w:val="left" w:pos="1552"/>
        </w:tabs>
        <w:ind w:left="1552" w:hanging="1440"/>
        <w:jc w:val="left"/>
      </w:pPr>
      <w:bookmarkStart w:id="36" w:name="10.9_Conclusion"/>
      <w:bookmarkEnd w:id="36"/>
      <w:r>
        <w:rPr>
          <w:color w:val="18314A"/>
          <w:spacing w:val="-2"/>
        </w:rPr>
        <w:t>Conclusion</w:t>
      </w:r>
    </w:p>
    <w:p w14:paraId="2276A93D" w14:textId="77777777" w:rsidR="00374C84" w:rsidRDefault="00C24D04">
      <w:pPr>
        <w:pStyle w:val="BodyText"/>
        <w:spacing w:before="320" w:line="360" w:lineRule="auto"/>
        <w:ind w:left="112"/>
      </w:pPr>
      <w:r>
        <w:rPr>
          <w:color w:val="585858"/>
        </w:rPr>
        <w:t>EMF are</w:t>
      </w:r>
      <w:r>
        <w:rPr>
          <w:color w:val="585858"/>
          <w:spacing w:val="-7"/>
        </w:rPr>
        <w:t xml:space="preserve"> </w:t>
      </w:r>
      <w:r>
        <w:rPr>
          <w:color w:val="585858"/>
        </w:rPr>
        <w:t>invisible</w:t>
      </w:r>
      <w:r>
        <w:rPr>
          <w:color w:val="585858"/>
          <w:spacing w:val="-2"/>
        </w:rPr>
        <w:t xml:space="preserve"> </w:t>
      </w:r>
      <w:r>
        <w:rPr>
          <w:color w:val="585858"/>
        </w:rPr>
        <w:t>forces that</w:t>
      </w:r>
      <w:r>
        <w:rPr>
          <w:color w:val="585858"/>
          <w:spacing w:val="-4"/>
        </w:rPr>
        <w:t xml:space="preserve"> </w:t>
      </w:r>
      <w:r>
        <w:rPr>
          <w:color w:val="585858"/>
        </w:rPr>
        <w:t>surround</w:t>
      </w:r>
      <w:r>
        <w:rPr>
          <w:color w:val="585858"/>
          <w:spacing w:val="-2"/>
        </w:rPr>
        <w:t xml:space="preserve"> </w:t>
      </w:r>
      <w:r>
        <w:rPr>
          <w:color w:val="585858"/>
        </w:rPr>
        <w:t>us.</w:t>
      </w:r>
      <w:r>
        <w:rPr>
          <w:color w:val="585858"/>
          <w:spacing w:val="-4"/>
        </w:rPr>
        <w:t xml:space="preserve"> </w:t>
      </w:r>
      <w:r>
        <w:rPr>
          <w:color w:val="585858"/>
        </w:rPr>
        <w:t>They</w:t>
      </w:r>
      <w:r>
        <w:rPr>
          <w:color w:val="585858"/>
          <w:spacing w:val="-5"/>
        </w:rPr>
        <w:t xml:space="preserve"> </w:t>
      </w:r>
      <w:r>
        <w:rPr>
          <w:color w:val="585858"/>
        </w:rPr>
        <w:t>occur naturally, forming</w:t>
      </w:r>
      <w:r>
        <w:rPr>
          <w:color w:val="585858"/>
          <w:spacing w:val="-2"/>
        </w:rPr>
        <w:t xml:space="preserve"> </w:t>
      </w:r>
      <w:r>
        <w:rPr>
          <w:color w:val="585858"/>
        </w:rPr>
        <w:t>the</w:t>
      </w:r>
      <w:r>
        <w:rPr>
          <w:color w:val="585858"/>
          <w:spacing w:val="-7"/>
        </w:rPr>
        <w:t xml:space="preserve"> </w:t>
      </w:r>
      <w:r>
        <w:rPr>
          <w:color w:val="585858"/>
        </w:rPr>
        <w:t>background</w:t>
      </w:r>
      <w:r>
        <w:rPr>
          <w:color w:val="585858"/>
          <w:spacing w:val="-2"/>
        </w:rPr>
        <w:t xml:space="preserve"> </w:t>
      </w:r>
      <w:r>
        <w:rPr>
          <w:color w:val="585858"/>
        </w:rPr>
        <w:t>EMF</w:t>
      </w:r>
      <w:r>
        <w:rPr>
          <w:color w:val="585858"/>
          <w:spacing w:val="-4"/>
        </w:rPr>
        <w:t xml:space="preserve"> </w:t>
      </w:r>
      <w:r>
        <w:rPr>
          <w:color w:val="585858"/>
        </w:rPr>
        <w:t>levels that</w:t>
      </w:r>
      <w:r>
        <w:rPr>
          <w:color w:val="585858"/>
          <w:spacing w:val="-4"/>
        </w:rPr>
        <w:t xml:space="preserve"> </w:t>
      </w:r>
      <w:r>
        <w:rPr>
          <w:color w:val="585858"/>
        </w:rPr>
        <w:t>we experience every day, and are generated by electrical equipment including by the project.</w:t>
      </w:r>
    </w:p>
    <w:p w14:paraId="3D473BAA" w14:textId="77777777" w:rsidR="00374C84" w:rsidRDefault="00C24D04">
      <w:pPr>
        <w:pStyle w:val="BodyText"/>
        <w:spacing w:before="122" w:line="360" w:lineRule="auto"/>
        <w:ind w:left="113" w:right="72" w:hanging="1"/>
      </w:pPr>
      <w:r>
        <w:rPr>
          <w:color w:val="585858"/>
        </w:rPr>
        <w:t>Sensitive receivers considered in this impact assessment are people, active implantable medical devices, electrical equipment, livestock, RFID tags, beehives, crops and orchards, farm equipment, terrestrial fauna, marine</w:t>
      </w:r>
      <w:r>
        <w:rPr>
          <w:color w:val="585858"/>
          <w:spacing w:val="-3"/>
        </w:rPr>
        <w:t xml:space="preserve"> </w:t>
      </w:r>
      <w:r>
        <w:rPr>
          <w:color w:val="585858"/>
        </w:rPr>
        <w:t>vessel</w:t>
      </w:r>
      <w:r>
        <w:rPr>
          <w:color w:val="585858"/>
          <w:spacing w:val="-3"/>
        </w:rPr>
        <w:t xml:space="preserve"> </w:t>
      </w:r>
      <w:r>
        <w:rPr>
          <w:color w:val="585858"/>
        </w:rPr>
        <w:t>navigation</w:t>
      </w:r>
      <w:r>
        <w:rPr>
          <w:color w:val="585858"/>
          <w:spacing w:val="-3"/>
        </w:rPr>
        <w:t xml:space="preserve"> </w:t>
      </w:r>
      <w:r>
        <w:rPr>
          <w:color w:val="585858"/>
        </w:rPr>
        <w:t>systems</w:t>
      </w:r>
      <w:r>
        <w:rPr>
          <w:color w:val="585858"/>
          <w:spacing w:val="-6"/>
        </w:rPr>
        <w:t xml:space="preserve"> </w:t>
      </w:r>
      <w:r>
        <w:rPr>
          <w:color w:val="585858"/>
        </w:rPr>
        <w:t>and</w:t>
      </w:r>
      <w:r>
        <w:rPr>
          <w:color w:val="585858"/>
          <w:spacing w:val="-3"/>
        </w:rPr>
        <w:t xml:space="preserve"> </w:t>
      </w:r>
      <w:r>
        <w:rPr>
          <w:color w:val="585858"/>
        </w:rPr>
        <w:t>water</w:t>
      </w:r>
      <w:r>
        <w:rPr>
          <w:color w:val="585858"/>
          <w:spacing w:val="-1"/>
        </w:rPr>
        <w:t xml:space="preserve"> </w:t>
      </w:r>
      <w:r>
        <w:rPr>
          <w:color w:val="585858"/>
        </w:rPr>
        <w:t>quality.</w:t>
      </w:r>
      <w:r>
        <w:rPr>
          <w:color w:val="585858"/>
          <w:spacing w:val="-5"/>
        </w:rPr>
        <w:t xml:space="preserve"> </w:t>
      </w:r>
      <w:r>
        <w:rPr>
          <w:color w:val="585858"/>
        </w:rPr>
        <w:t>Impacts</w:t>
      </w:r>
      <w:r>
        <w:rPr>
          <w:color w:val="585858"/>
          <w:spacing w:val="-1"/>
        </w:rPr>
        <w:t xml:space="preserve"> </w:t>
      </w:r>
      <w:r>
        <w:rPr>
          <w:color w:val="585858"/>
        </w:rPr>
        <w:t>on</w:t>
      </w:r>
      <w:r>
        <w:rPr>
          <w:color w:val="585858"/>
          <w:spacing w:val="-3"/>
        </w:rPr>
        <w:t xml:space="preserve"> </w:t>
      </w:r>
      <w:r>
        <w:rPr>
          <w:color w:val="585858"/>
        </w:rPr>
        <w:t>marine</w:t>
      </w:r>
      <w:r>
        <w:rPr>
          <w:color w:val="585858"/>
          <w:spacing w:val="-3"/>
        </w:rPr>
        <w:t xml:space="preserve"> </w:t>
      </w:r>
      <w:r>
        <w:rPr>
          <w:color w:val="585858"/>
        </w:rPr>
        <w:t>plants</w:t>
      </w:r>
      <w:r>
        <w:rPr>
          <w:color w:val="585858"/>
          <w:spacing w:val="-1"/>
        </w:rPr>
        <w:t xml:space="preserve"> </w:t>
      </w:r>
      <w:r>
        <w:rPr>
          <w:color w:val="585858"/>
        </w:rPr>
        <w:t>and</w:t>
      </w:r>
      <w:r>
        <w:rPr>
          <w:color w:val="585858"/>
          <w:spacing w:val="-3"/>
        </w:rPr>
        <w:t xml:space="preserve"> </w:t>
      </w:r>
      <w:r>
        <w:rPr>
          <w:color w:val="585858"/>
        </w:rPr>
        <w:t>animals</w:t>
      </w:r>
      <w:r>
        <w:rPr>
          <w:color w:val="585858"/>
          <w:spacing w:val="-1"/>
        </w:rPr>
        <w:t xml:space="preserve"> </w:t>
      </w:r>
      <w:r>
        <w:rPr>
          <w:color w:val="585858"/>
        </w:rPr>
        <w:t>are</w:t>
      </w:r>
      <w:r>
        <w:rPr>
          <w:color w:val="585858"/>
          <w:spacing w:val="-3"/>
        </w:rPr>
        <w:t xml:space="preserve"> </w:t>
      </w:r>
      <w:r>
        <w:rPr>
          <w:color w:val="585858"/>
        </w:rPr>
        <w:t>addressed</w:t>
      </w:r>
      <w:r>
        <w:rPr>
          <w:color w:val="585858"/>
          <w:spacing w:val="-3"/>
        </w:rPr>
        <w:t xml:space="preserve"> </w:t>
      </w:r>
      <w:r>
        <w:rPr>
          <w:color w:val="585858"/>
        </w:rPr>
        <w:t>in Technical Appendix H: Marine ecology and resource use to avoid.</w:t>
      </w:r>
    </w:p>
    <w:p w14:paraId="70C8AC91" w14:textId="77777777" w:rsidR="00374C84" w:rsidRDefault="00C24D04">
      <w:pPr>
        <w:pStyle w:val="BodyText"/>
        <w:spacing w:before="122" w:line="360" w:lineRule="auto"/>
        <w:ind w:left="113" w:right="72" w:hanging="1"/>
      </w:pPr>
      <w:r>
        <w:rPr>
          <w:color w:val="585858"/>
        </w:rPr>
        <w:t>Project operation is expected to generate EMF levels which are below all applicable reference levels for sensitive receivers, with one exception. Operation will result in exceedance of the 2 µT reference level for beehives. The</w:t>
      </w:r>
      <w:r>
        <w:rPr>
          <w:color w:val="585858"/>
          <w:spacing w:val="-2"/>
        </w:rPr>
        <w:t xml:space="preserve"> </w:t>
      </w:r>
      <w:r>
        <w:rPr>
          <w:color w:val="585858"/>
        </w:rPr>
        <w:t>mitigation</w:t>
      </w:r>
      <w:r>
        <w:rPr>
          <w:color w:val="585858"/>
          <w:spacing w:val="-2"/>
        </w:rPr>
        <w:t xml:space="preserve"> </w:t>
      </w:r>
      <w:r>
        <w:rPr>
          <w:color w:val="585858"/>
        </w:rPr>
        <w:t>measure</w:t>
      </w:r>
      <w:r>
        <w:rPr>
          <w:color w:val="585858"/>
          <w:spacing w:val="-2"/>
        </w:rPr>
        <w:t xml:space="preserve"> </w:t>
      </w:r>
      <w:r>
        <w:rPr>
          <w:color w:val="585858"/>
        </w:rPr>
        <w:t>proposed</w:t>
      </w:r>
      <w:r>
        <w:rPr>
          <w:color w:val="585858"/>
          <w:spacing w:val="-2"/>
        </w:rPr>
        <w:t xml:space="preserve"> </w:t>
      </w:r>
      <w:r>
        <w:rPr>
          <w:color w:val="585858"/>
        </w:rPr>
        <w:t>to</w:t>
      </w:r>
      <w:r>
        <w:rPr>
          <w:color w:val="585858"/>
          <w:spacing w:val="-7"/>
        </w:rPr>
        <w:t xml:space="preserve"> </w:t>
      </w:r>
      <w:r>
        <w:rPr>
          <w:color w:val="585858"/>
        </w:rPr>
        <w:t>address this is</w:t>
      </w:r>
      <w:r>
        <w:rPr>
          <w:color w:val="585858"/>
          <w:spacing w:val="-5"/>
        </w:rPr>
        <w:t xml:space="preserve"> </w:t>
      </w:r>
      <w:r>
        <w:rPr>
          <w:color w:val="585858"/>
        </w:rPr>
        <w:t>to</w:t>
      </w:r>
      <w:r>
        <w:rPr>
          <w:color w:val="585858"/>
          <w:spacing w:val="-2"/>
        </w:rPr>
        <w:t xml:space="preserve"> </w:t>
      </w:r>
      <w:r>
        <w:rPr>
          <w:color w:val="585858"/>
        </w:rPr>
        <w:t>relocate</w:t>
      </w:r>
      <w:r>
        <w:rPr>
          <w:color w:val="585858"/>
          <w:spacing w:val="-2"/>
        </w:rPr>
        <w:t xml:space="preserve"> </w:t>
      </w:r>
      <w:r>
        <w:rPr>
          <w:color w:val="585858"/>
        </w:rPr>
        <w:t>any</w:t>
      </w:r>
      <w:r>
        <w:rPr>
          <w:color w:val="585858"/>
          <w:spacing w:val="-5"/>
        </w:rPr>
        <w:t xml:space="preserve"> </w:t>
      </w:r>
      <w:r>
        <w:rPr>
          <w:color w:val="585858"/>
        </w:rPr>
        <w:t>beehives located</w:t>
      </w:r>
      <w:r>
        <w:rPr>
          <w:color w:val="585858"/>
          <w:spacing w:val="-2"/>
        </w:rPr>
        <w:t xml:space="preserve"> </w:t>
      </w:r>
      <w:r>
        <w:rPr>
          <w:color w:val="585858"/>
        </w:rPr>
        <w:t>within</w:t>
      </w:r>
      <w:r>
        <w:rPr>
          <w:color w:val="585858"/>
          <w:spacing w:val="-2"/>
        </w:rPr>
        <w:t xml:space="preserve"> </w:t>
      </w:r>
      <w:r>
        <w:rPr>
          <w:color w:val="585858"/>
        </w:rPr>
        <w:t>5</w:t>
      </w:r>
      <w:r>
        <w:rPr>
          <w:color w:val="585858"/>
          <w:spacing w:val="-7"/>
        </w:rPr>
        <w:t xml:space="preserve"> </w:t>
      </w:r>
      <w:r>
        <w:rPr>
          <w:color w:val="585858"/>
        </w:rPr>
        <w:t>m of the cable. Residual impacts are expected to be negligible.</w:t>
      </w:r>
    </w:p>
    <w:p w14:paraId="5D911F46" w14:textId="77777777" w:rsidR="00374C84" w:rsidRDefault="00374C84">
      <w:pPr>
        <w:spacing w:line="360" w:lineRule="auto"/>
        <w:sectPr w:rsidR="00374C84">
          <w:pgSz w:w="11910" w:h="16840"/>
          <w:pgMar w:top="1500" w:right="1020" w:bottom="800" w:left="1020" w:header="467" w:footer="612" w:gutter="0"/>
          <w:cols w:space="720"/>
        </w:sectPr>
      </w:pPr>
    </w:p>
    <w:p w14:paraId="2369B026" w14:textId="77777777" w:rsidR="00374C84" w:rsidRDefault="00C24D04">
      <w:pPr>
        <w:pStyle w:val="BodyText"/>
        <w:spacing w:before="92" w:line="355" w:lineRule="auto"/>
        <w:ind w:left="112" w:right="66"/>
      </w:pPr>
      <w:r>
        <w:rPr>
          <w:color w:val="585858"/>
        </w:rPr>
        <w:lastRenderedPageBreak/>
        <w:t>The</w:t>
      </w:r>
      <w:r>
        <w:rPr>
          <w:color w:val="585858"/>
          <w:spacing w:val="-3"/>
        </w:rPr>
        <w:t xml:space="preserve"> </w:t>
      </w:r>
      <w:r>
        <w:rPr>
          <w:color w:val="585858"/>
        </w:rPr>
        <w:t>potential</w:t>
      </w:r>
      <w:r>
        <w:rPr>
          <w:color w:val="585858"/>
          <w:spacing w:val="-3"/>
        </w:rPr>
        <w:t xml:space="preserve"> </w:t>
      </w:r>
      <w:r>
        <w:rPr>
          <w:color w:val="585858"/>
        </w:rPr>
        <w:t>residual</w:t>
      </w:r>
      <w:r>
        <w:rPr>
          <w:color w:val="585858"/>
          <w:spacing w:val="-3"/>
        </w:rPr>
        <w:t xml:space="preserve"> </w:t>
      </w:r>
      <w:r>
        <w:rPr>
          <w:color w:val="585858"/>
        </w:rPr>
        <w:t>impacts</w:t>
      </w:r>
      <w:r>
        <w:rPr>
          <w:color w:val="585858"/>
          <w:spacing w:val="-1"/>
        </w:rPr>
        <w:t xml:space="preserve"> </w:t>
      </w:r>
      <w:r>
        <w:rPr>
          <w:color w:val="585858"/>
        </w:rPr>
        <w:t>of</w:t>
      </w:r>
      <w:r>
        <w:rPr>
          <w:color w:val="585858"/>
          <w:spacing w:val="-5"/>
        </w:rPr>
        <w:t xml:space="preserve"> </w:t>
      </w:r>
      <w:r>
        <w:rPr>
          <w:color w:val="585858"/>
        </w:rPr>
        <w:t>EMF generated</w:t>
      </w:r>
      <w:r>
        <w:rPr>
          <w:color w:val="585858"/>
          <w:spacing w:val="-3"/>
        </w:rPr>
        <w:t xml:space="preserve"> </w:t>
      </w:r>
      <w:r>
        <w:rPr>
          <w:color w:val="585858"/>
        </w:rPr>
        <w:t>by</w:t>
      </w:r>
      <w:r>
        <w:rPr>
          <w:color w:val="585858"/>
          <w:spacing w:val="-6"/>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on</w:t>
      </w:r>
      <w:r>
        <w:rPr>
          <w:color w:val="585858"/>
          <w:spacing w:val="-3"/>
        </w:rPr>
        <w:t xml:space="preserve"> </w:t>
      </w:r>
      <w:r>
        <w:rPr>
          <w:color w:val="585858"/>
        </w:rPr>
        <w:t>people, plants</w:t>
      </w:r>
      <w:r>
        <w:rPr>
          <w:color w:val="585858"/>
          <w:spacing w:val="-1"/>
        </w:rPr>
        <w:t xml:space="preserve"> </w:t>
      </w:r>
      <w:r>
        <w:rPr>
          <w:color w:val="585858"/>
        </w:rPr>
        <w:t>and</w:t>
      </w:r>
      <w:r>
        <w:rPr>
          <w:color w:val="585858"/>
          <w:spacing w:val="-3"/>
        </w:rPr>
        <w:t xml:space="preserve"> </w:t>
      </w:r>
      <w:r>
        <w:rPr>
          <w:color w:val="585858"/>
        </w:rPr>
        <w:t>animals, technology, and water quality was assessed as negligible.</w:t>
      </w:r>
    </w:p>
    <w:p w14:paraId="289774FA" w14:textId="77777777" w:rsidR="00374C84" w:rsidRDefault="00C24D04">
      <w:pPr>
        <w:pStyle w:val="BodyText"/>
        <w:spacing w:before="126" w:line="360" w:lineRule="auto"/>
        <w:ind w:left="113" w:right="356" w:hanging="1"/>
      </w:pPr>
      <w:r>
        <w:rPr>
          <w:color w:val="585858"/>
        </w:rPr>
        <w:t>The EIS guidelines regarding underwater disturbance have been met because details of the EMF to be generated have been modelled and heat generation from the operation of the subsea cable has been modelled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cable</w:t>
      </w:r>
      <w:r>
        <w:rPr>
          <w:color w:val="585858"/>
          <w:spacing w:val="-3"/>
        </w:rPr>
        <w:t xml:space="preserve"> </w:t>
      </w:r>
      <w:r>
        <w:rPr>
          <w:color w:val="585858"/>
        </w:rPr>
        <w:t>heating</w:t>
      </w:r>
      <w:r>
        <w:rPr>
          <w:color w:val="585858"/>
          <w:spacing w:val="-3"/>
        </w:rPr>
        <w:t xml:space="preserve"> </w:t>
      </w:r>
      <w:r>
        <w:rPr>
          <w:color w:val="585858"/>
        </w:rPr>
        <w:t>assessment.</w:t>
      </w:r>
      <w:r>
        <w:rPr>
          <w:color w:val="585858"/>
          <w:spacing w:val="-6"/>
        </w:rPr>
        <w:t xml:space="preserve"> </w:t>
      </w:r>
      <w:r>
        <w:rPr>
          <w:color w:val="585858"/>
        </w:rPr>
        <w:t>The</w:t>
      </w:r>
      <w:r>
        <w:rPr>
          <w:color w:val="585858"/>
          <w:spacing w:val="-3"/>
        </w:rPr>
        <w:t xml:space="preserve"> </w:t>
      </w:r>
      <w:r>
        <w:rPr>
          <w:color w:val="585858"/>
        </w:rPr>
        <w:t>further</w:t>
      </w:r>
      <w:r>
        <w:rPr>
          <w:color w:val="585858"/>
          <w:spacing w:val="-11"/>
        </w:rPr>
        <w:t xml:space="preserve"> </w:t>
      </w:r>
      <w:r>
        <w:rPr>
          <w:color w:val="585858"/>
        </w:rPr>
        <w:t>aspects</w:t>
      </w:r>
      <w:r>
        <w:rPr>
          <w:color w:val="585858"/>
          <w:spacing w:val="-1"/>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EIS</w:t>
      </w:r>
      <w:r>
        <w:rPr>
          <w:color w:val="585858"/>
          <w:spacing w:val="-1"/>
        </w:rPr>
        <w:t xml:space="preserve"> </w:t>
      </w:r>
      <w:r>
        <w:rPr>
          <w:color w:val="585858"/>
        </w:rPr>
        <w:t>guidelines</w:t>
      </w:r>
      <w:r>
        <w:rPr>
          <w:color w:val="585858"/>
          <w:spacing w:val="-1"/>
        </w:rPr>
        <w:t xml:space="preserve"> </w:t>
      </w:r>
      <w:r>
        <w:rPr>
          <w:color w:val="585858"/>
        </w:rPr>
        <w:t>regarding</w:t>
      </w:r>
      <w:r>
        <w:rPr>
          <w:color w:val="585858"/>
          <w:spacing w:val="-4"/>
        </w:rPr>
        <w:t xml:space="preserve"> </w:t>
      </w:r>
      <w:r>
        <w:rPr>
          <w:color w:val="585858"/>
        </w:rPr>
        <w:t>underwater disturbance due to noise, heat and vibration (e.g., impacts on MNES) are addressed in Technical Appendix H: Marine ecology and resource use.</w:t>
      </w:r>
    </w:p>
    <w:p w14:paraId="556F661F" w14:textId="77777777" w:rsidR="00374C84" w:rsidRDefault="00C24D04">
      <w:pPr>
        <w:spacing w:before="123" w:line="360" w:lineRule="auto"/>
        <w:ind w:left="113" w:right="72" w:hanging="1"/>
        <w:rPr>
          <w:sz w:val="20"/>
        </w:rPr>
      </w:pPr>
      <w:r>
        <w:rPr>
          <w:color w:val="585858"/>
          <w:sz w:val="20"/>
        </w:rPr>
        <w:t>Because adverse effects on community amenity, health</w:t>
      </w:r>
      <w:r>
        <w:rPr>
          <w:color w:val="585858"/>
          <w:spacing w:val="-5"/>
          <w:sz w:val="20"/>
        </w:rPr>
        <w:t xml:space="preserve"> </w:t>
      </w:r>
      <w:r>
        <w:rPr>
          <w:color w:val="585858"/>
          <w:sz w:val="20"/>
        </w:rPr>
        <w:t>and safety</w:t>
      </w:r>
      <w:r>
        <w:rPr>
          <w:color w:val="585858"/>
          <w:spacing w:val="-6"/>
          <w:sz w:val="20"/>
        </w:rPr>
        <w:t xml:space="preserve"> </w:t>
      </w:r>
      <w:r>
        <w:rPr>
          <w:color w:val="585858"/>
          <w:sz w:val="20"/>
        </w:rPr>
        <w:t>with regard to</w:t>
      </w:r>
      <w:r>
        <w:rPr>
          <w:color w:val="585858"/>
          <w:spacing w:val="-5"/>
          <w:sz w:val="20"/>
        </w:rPr>
        <w:t xml:space="preserve"> </w:t>
      </w:r>
      <w:r>
        <w:rPr>
          <w:color w:val="585858"/>
          <w:sz w:val="20"/>
        </w:rPr>
        <w:t>electromagnetic fields are expected to be avoided (and where avoidance is not possible, minimised) through the implementation of mitigation measures to achieve EPRs, the project is predicted to meet the EMF component of the EES evaluation</w:t>
      </w:r>
      <w:r>
        <w:rPr>
          <w:color w:val="585858"/>
          <w:spacing w:val="-3"/>
          <w:sz w:val="20"/>
        </w:rPr>
        <w:t xml:space="preserve"> </w:t>
      </w:r>
      <w:r>
        <w:rPr>
          <w:color w:val="585858"/>
          <w:sz w:val="20"/>
        </w:rPr>
        <w:t>objective</w:t>
      </w:r>
      <w:r>
        <w:rPr>
          <w:color w:val="585858"/>
          <w:spacing w:val="-4"/>
          <w:sz w:val="20"/>
        </w:rPr>
        <w:t xml:space="preserve"> </w:t>
      </w:r>
      <w:r>
        <w:rPr>
          <w:color w:val="585858"/>
          <w:sz w:val="20"/>
        </w:rPr>
        <w:t>to</w:t>
      </w:r>
      <w:r>
        <w:rPr>
          <w:color w:val="585858"/>
          <w:spacing w:val="-3"/>
          <w:sz w:val="20"/>
        </w:rPr>
        <w:t xml:space="preserve"> </w:t>
      </w:r>
      <w:r>
        <w:rPr>
          <w:color w:val="585858"/>
          <w:sz w:val="20"/>
        </w:rPr>
        <w:t>‘</w:t>
      </w:r>
      <w:r>
        <w:rPr>
          <w:i/>
          <w:color w:val="585858"/>
          <w:sz w:val="20"/>
        </w:rPr>
        <w:t>avoid</w:t>
      </w:r>
      <w:r>
        <w:rPr>
          <w:i/>
          <w:color w:val="585858"/>
          <w:spacing w:val="-3"/>
          <w:sz w:val="20"/>
        </w:rPr>
        <w:t xml:space="preserve"> </w:t>
      </w:r>
      <w:r>
        <w:rPr>
          <w:i/>
          <w:color w:val="585858"/>
          <w:sz w:val="20"/>
        </w:rPr>
        <w:t>and, where</w:t>
      </w:r>
      <w:r>
        <w:rPr>
          <w:i/>
          <w:color w:val="585858"/>
          <w:spacing w:val="-3"/>
          <w:sz w:val="20"/>
        </w:rPr>
        <w:t xml:space="preserve"> </w:t>
      </w:r>
      <w:r>
        <w:rPr>
          <w:i/>
          <w:color w:val="585858"/>
          <w:sz w:val="20"/>
        </w:rPr>
        <w:t>avoidance</w:t>
      </w:r>
      <w:r>
        <w:rPr>
          <w:i/>
          <w:color w:val="585858"/>
          <w:spacing w:val="-3"/>
          <w:sz w:val="20"/>
        </w:rPr>
        <w:t xml:space="preserve"> </w:t>
      </w:r>
      <w:r>
        <w:rPr>
          <w:i/>
          <w:color w:val="585858"/>
          <w:sz w:val="20"/>
        </w:rPr>
        <w:t>is</w:t>
      </w:r>
      <w:r>
        <w:rPr>
          <w:i/>
          <w:color w:val="585858"/>
          <w:spacing w:val="-6"/>
          <w:sz w:val="20"/>
        </w:rPr>
        <w:t xml:space="preserve"> </w:t>
      </w:r>
      <w:r>
        <w:rPr>
          <w:i/>
          <w:color w:val="585858"/>
          <w:sz w:val="20"/>
        </w:rPr>
        <w:t>not possible, minimise</w:t>
      </w:r>
      <w:r>
        <w:rPr>
          <w:i/>
          <w:color w:val="585858"/>
          <w:spacing w:val="-3"/>
          <w:sz w:val="20"/>
        </w:rPr>
        <w:t xml:space="preserve"> </w:t>
      </w:r>
      <w:r>
        <w:rPr>
          <w:i/>
          <w:color w:val="585858"/>
          <w:sz w:val="20"/>
        </w:rPr>
        <w:t>adverse</w:t>
      </w:r>
      <w:r>
        <w:rPr>
          <w:i/>
          <w:color w:val="585858"/>
          <w:spacing w:val="-3"/>
          <w:sz w:val="20"/>
        </w:rPr>
        <w:t xml:space="preserve"> </w:t>
      </w:r>
      <w:r>
        <w:rPr>
          <w:i/>
          <w:color w:val="585858"/>
          <w:sz w:val="20"/>
        </w:rPr>
        <w:t>effects</w:t>
      </w:r>
      <w:r>
        <w:rPr>
          <w:i/>
          <w:color w:val="585858"/>
          <w:spacing w:val="-6"/>
          <w:sz w:val="20"/>
        </w:rPr>
        <w:t xml:space="preserve"> </w:t>
      </w:r>
      <w:r>
        <w:rPr>
          <w:i/>
          <w:color w:val="585858"/>
          <w:sz w:val="20"/>
        </w:rPr>
        <w:t>on</w:t>
      </w:r>
      <w:r>
        <w:rPr>
          <w:i/>
          <w:color w:val="585858"/>
          <w:spacing w:val="-3"/>
          <w:sz w:val="20"/>
        </w:rPr>
        <w:t xml:space="preserve"> </w:t>
      </w:r>
      <w:r>
        <w:rPr>
          <w:i/>
          <w:color w:val="585858"/>
          <w:sz w:val="20"/>
        </w:rPr>
        <w:t>community</w:t>
      </w:r>
      <w:r>
        <w:rPr>
          <w:i/>
          <w:color w:val="585858"/>
          <w:sz w:val="20"/>
        </w:rPr>
        <w:t xml:space="preserve"> amenity, health and safety, with regard to noise, vibration, air quality including dust, the transport network, greenhouse gas emissions, fire risk and electromagnetic fields</w:t>
      </w:r>
      <w:r>
        <w:rPr>
          <w:color w:val="585858"/>
          <w:sz w:val="20"/>
        </w:rPr>
        <w:t>’.</w:t>
      </w:r>
    </w:p>
    <w:sectPr w:rsidR="00374C84">
      <w:pgSz w:w="11910" w:h="16840"/>
      <w:pgMar w:top="1500" w:right="1020" w:bottom="800" w:left="1020" w:header="467"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0B208" w14:textId="77777777" w:rsidR="00C24D04" w:rsidRDefault="00C24D04">
      <w:r>
        <w:separator/>
      </w:r>
    </w:p>
  </w:endnote>
  <w:endnote w:type="continuationSeparator" w:id="0">
    <w:p w14:paraId="22AA85B1" w14:textId="77777777" w:rsidR="00C24D04" w:rsidRDefault="00C24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5C235" w14:textId="77777777" w:rsidR="00374C84" w:rsidRDefault="00C24D04">
    <w:pPr>
      <w:pStyle w:val="BodyText"/>
      <w:spacing w:line="14" w:lineRule="auto"/>
    </w:pPr>
    <w:r>
      <w:rPr>
        <w:noProof/>
      </w:rPr>
      <w:drawing>
        <wp:anchor distT="0" distB="0" distL="0" distR="0" simplePos="0" relativeHeight="486085120" behindDoc="1" locked="0" layoutInCell="1" allowOverlap="1" wp14:anchorId="4994B2C2" wp14:editId="689A8C0C">
          <wp:simplePos x="0" y="0"/>
          <wp:positionH relativeFrom="page">
            <wp:posOffset>0</wp:posOffset>
          </wp:positionH>
          <wp:positionV relativeFrom="page">
            <wp:posOffset>10515458</wp:posOffset>
          </wp:positionV>
          <wp:extent cx="7562088" cy="1769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6085632" behindDoc="1" locked="0" layoutInCell="1" allowOverlap="1" wp14:anchorId="0BFBA4D2" wp14:editId="4FEEB473">
              <wp:simplePos x="0" y="0"/>
              <wp:positionH relativeFrom="page">
                <wp:posOffset>776731</wp:posOffset>
              </wp:positionH>
              <wp:positionV relativeFrom="page">
                <wp:posOffset>10163892</wp:posOffset>
              </wp:positionV>
              <wp:extent cx="134620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50974A7C"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0BFBA4D2" id="_x0000_t202" coordsize="21600,21600" o:spt="202" path="m,l,21600r21600,l21600,xe">
              <v:stroke joinstyle="miter"/>
              <v:path gradientshapeok="t" o:connecttype="rect"/>
            </v:shapetype>
            <v:shape id="Textbox 3" o:spid="_x0000_s1026" type="#_x0000_t202" style="position:absolute;margin-left:61.15pt;margin-top:800.3pt;width:106pt;height:13.2pt;z-index:-172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" filled="f" stroked="f">
              <v:textbox inset="0,0,0,0">
                <w:txbxContent>
                  <w:p w14:paraId="50974A7C"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086144" behindDoc="1" locked="0" layoutInCell="1" allowOverlap="1" wp14:anchorId="138D8768" wp14:editId="37905C46">
              <wp:simplePos x="0" y="0"/>
              <wp:positionH relativeFrom="page">
                <wp:posOffset>6202171</wp:posOffset>
              </wp:positionH>
              <wp:positionV relativeFrom="page">
                <wp:posOffset>10163892</wp:posOffset>
              </wp:positionV>
              <wp:extent cx="624840"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51CE3E4E"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138D8768" id="Textbox 4" o:spid="_x0000_s1027" type="#_x0000_t202" style="position:absolute;margin-left:488.35pt;margin-top:800.3pt;width:49.2pt;height:13.2pt;z-index:-172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" filled="f" stroked="f">
              <v:textbox inset="0,0,0,0">
                <w:txbxContent>
                  <w:p w14:paraId="51CE3E4E"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7F2" w14:textId="77777777" w:rsidR="00374C84" w:rsidRDefault="00C24D04">
    <w:pPr>
      <w:pStyle w:val="BodyText"/>
      <w:spacing w:line="14" w:lineRule="auto"/>
    </w:pPr>
    <w:r>
      <w:rPr>
        <w:noProof/>
      </w:rPr>
      <mc:AlternateContent>
        <mc:Choice Requires="wps">
          <w:drawing>
            <wp:anchor distT="0" distB="0" distL="0" distR="0" simplePos="0" relativeHeight="486095872" behindDoc="1" locked="0" layoutInCell="1" allowOverlap="1" wp14:anchorId="47A28232" wp14:editId="40698830">
              <wp:simplePos x="0" y="0"/>
              <wp:positionH relativeFrom="page">
                <wp:posOffset>776731</wp:posOffset>
              </wp:positionH>
              <wp:positionV relativeFrom="page">
                <wp:posOffset>7000069</wp:posOffset>
              </wp:positionV>
              <wp:extent cx="1346200" cy="16764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6DEE9871"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47A28232" id="_x0000_t202" coordsize="21600,21600" o:spt="202" path="m,l,21600r21600,l21600,xe">
              <v:stroke joinstyle="miter"/>
              <v:path gradientshapeok="t" o:connecttype="rect"/>
            </v:shapetype>
            <v:shape id="Textbox 278" o:spid="_x0000_s1036" type="#_x0000_t202" style="position:absolute;margin-left:61.15pt;margin-top:551.2pt;width:106pt;height:13.2pt;z-index:-172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" filled="f" stroked="f">
              <v:textbox inset="0,0,0,0">
                <w:txbxContent>
                  <w:p w14:paraId="6DEE9871"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096384" behindDoc="1" locked="0" layoutInCell="1" allowOverlap="1" wp14:anchorId="2B9A72FA" wp14:editId="5F39BCFB">
              <wp:simplePos x="0" y="0"/>
              <wp:positionH relativeFrom="page">
                <wp:posOffset>9326673</wp:posOffset>
              </wp:positionH>
              <wp:positionV relativeFrom="page">
                <wp:posOffset>7011779</wp:posOffset>
              </wp:positionV>
              <wp:extent cx="644525" cy="16764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 cy="167640"/>
                      </a:xfrm>
                      <a:prstGeom prst="rect">
                        <a:avLst/>
                      </a:prstGeom>
                    </wps:spPr>
                    <wps:txbx>
                      <w:txbxContent>
                        <w:p w14:paraId="42741796"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t>21</w:t>
                          </w:r>
                        </w:p>
                      </w:txbxContent>
                    </wps:txbx>
                    <wps:bodyPr wrap="square" lIns="0" tIns="0" rIns="0" bIns="0" rtlCol="0">
                      <a:noAutofit/>
                    </wps:bodyPr>
                  </wps:wsp>
                </a:graphicData>
              </a:graphic>
            </wp:anchor>
          </w:drawing>
        </mc:Choice>
        <mc:Fallback>
          <w:pict>
            <v:shape w14:anchorId="2B9A72FA" id="Textbox 279" o:spid="_x0000_s1037" type="#_x0000_t202" style="position:absolute;margin-left:734.4pt;margin-top:552.1pt;width:50.75pt;height:13.2pt;z-index:-172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" filled="f" stroked="f">
              <v:textbox inset="0,0,0,0">
                <w:txbxContent>
                  <w:p w14:paraId="42741796"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t>21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51B1" w14:textId="77777777" w:rsidR="00374C84" w:rsidRDefault="00C24D04">
    <w:pPr>
      <w:pStyle w:val="BodyText"/>
      <w:spacing w:line="14" w:lineRule="auto"/>
    </w:pPr>
    <w:r>
      <w:rPr>
        <w:noProof/>
      </w:rPr>
      <w:drawing>
        <wp:anchor distT="0" distB="0" distL="0" distR="0" simplePos="0" relativeHeight="486097408" behindDoc="1" locked="0" layoutInCell="1" allowOverlap="1" wp14:anchorId="77AA9F2F" wp14:editId="67A9C61B">
          <wp:simplePos x="0" y="0"/>
          <wp:positionH relativeFrom="page">
            <wp:posOffset>0</wp:posOffset>
          </wp:positionH>
          <wp:positionV relativeFrom="page">
            <wp:posOffset>10515458</wp:posOffset>
          </wp:positionV>
          <wp:extent cx="7562088" cy="176925"/>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6097920" behindDoc="1" locked="0" layoutInCell="1" allowOverlap="1" wp14:anchorId="7721F9B5" wp14:editId="6D759747">
              <wp:simplePos x="0" y="0"/>
              <wp:positionH relativeFrom="page">
                <wp:posOffset>776731</wp:posOffset>
              </wp:positionH>
              <wp:positionV relativeFrom="page">
                <wp:posOffset>10163892</wp:posOffset>
              </wp:positionV>
              <wp:extent cx="1346200" cy="16764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431D43CE"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7721F9B5" id="_x0000_t202" coordsize="21600,21600" o:spt="202" path="m,l,21600r21600,l21600,xe">
              <v:stroke joinstyle="miter"/>
              <v:path gradientshapeok="t" o:connecttype="rect"/>
            </v:shapetype>
            <v:shape id="Textbox 284" o:spid="_x0000_s1038" type="#_x0000_t202" style="position:absolute;margin-left:61.15pt;margin-top:800.3pt;width:106pt;height:13.2pt;z-index:-172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" filled="f" stroked="f">
              <v:textbox inset="0,0,0,0">
                <w:txbxContent>
                  <w:p w14:paraId="431D43CE"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098432" behindDoc="1" locked="0" layoutInCell="1" allowOverlap="1" wp14:anchorId="533968D1" wp14:editId="5C76F4AA">
              <wp:simplePos x="0" y="0"/>
              <wp:positionH relativeFrom="page">
                <wp:posOffset>6141211</wp:posOffset>
              </wp:positionH>
              <wp:positionV relativeFrom="page">
                <wp:posOffset>10163892</wp:posOffset>
              </wp:positionV>
              <wp:extent cx="682625" cy="16764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167640"/>
                      </a:xfrm>
                      <a:prstGeom prst="rect">
                        <a:avLst/>
                      </a:prstGeom>
                    </wps:spPr>
                    <wps:txbx>
                      <w:txbxContent>
                        <w:p w14:paraId="42671EE6"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22</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533968D1" id="Textbox 285" o:spid="_x0000_s1039" type="#_x0000_t202" style="position:absolute;margin-left:483.55pt;margin-top:800.3pt;width:53.75pt;height:13.2pt;z-index:-172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" filled="f" stroked="f">
              <v:textbox inset="0,0,0,0">
                <w:txbxContent>
                  <w:p w14:paraId="42671EE6"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22</w:t>
                    </w:r>
                    <w:r>
                      <w:rPr>
                        <w:rFonts w:ascii="Century Gothic"/>
                        <w:color w:val="808080"/>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18E06" w14:textId="77777777" w:rsidR="00374C84" w:rsidRDefault="00374C8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88E49" w14:textId="77777777" w:rsidR="00374C84" w:rsidRDefault="00374C8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3459E" w14:textId="37E3EF09" w:rsidR="00374C84" w:rsidRDefault="00374C84">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BDFE0" w14:textId="77777777" w:rsidR="00374C84" w:rsidRDefault="00C24D04">
    <w:pPr>
      <w:pStyle w:val="BodyText"/>
      <w:spacing w:line="14" w:lineRule="auto"/>
    </w:pPr>
    <w:r>
      <w:rPr>
        <w:noProof/>
      </w:rPr>
      <mc:AlternateContent>
        <mc:Choice Requires="wps">
          <w:drawing>
            <wp:anchor distT="0" distB="0" distL="0" distR="0" simplePos="0" relativeHeight="486089728" behindDoc="1" locked="0" layoutInCell="1" allowOverlap="1" wp14:anchorId="6E13325A" wp14:editId="717F8E3E">
              <wp:simplePos x="0" y="0"/>
              <wp:positionH relativeFrom="page">
                <wp:posOffset>776731</wp:posOffset>
              </wp:positionH>
              <wp:positionV relativeFrom="page">
                <wp:posOffset>10163892</wp:posOffset>
              </wp:positionV>
              <wp:extent cx="1346200" cy="16764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754894A4"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6E13325A" id="_x0000_t202" coordsize="21600,21600" o:spt="202" path="m,l,21600r21600,l21600,xe">
              <v:stroke joinstyle="miter"/>
              <v:path gradientshapeok="t" o:connecttype="rect"/>
            </v:shapetype>
            <v:shape id="Textbox 149" o:spid="_x0000_s1028" type="#_x0000_t202" style="position:absolute;margin-left:61.15pt;margin-top:800.3pt;width:106pt;height:13.2pt;z-index:-172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" filled="f" stroked="f">
              <v:textbox inset="0,0,0,0">
                <w:txbxContent>
                  <w:p w14:paraId="754894A4"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090240" behindDoc="1" locked="0" layoutInCell="1" allowOverlap="1" wp14:anchorId="4580E1ED" wp14:editId="7C680F3F">
              <wp:simplePos x="0" y="0"/>
              <wp:positionH relativeFrom="page">
                <wp:posOffset>6141211</wp:posOffset>
              </wp:positionH>
              <wp:positionV relativeFrom="page">
                <wp:posOffset>10163892</wp:posOffset>
              </wp:positionV>
              <wp:extent cx="644525" cy="16764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 cy="167640"/>
                      </a:xfrm>
                      <a:prstGeom prst="rect">
                        <a:avLst/>
                      </a:prstGeom>
                    </wps:spPr>
                    <wps:txbx>
                      <w:txbxContent>
                        <w:p w14:paraId="1F0F3195"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t>10</w:t>
                          </w:r>
                        </w:p>
                      </w:txbxContent>
                    </wps:txbx>
                    <wps:bodyPr wrap="square" lIns="0" tIns="0" rIns="0" bIns="0" rtlCol="0">
                      <a:noAutofit/>
                    </wps:bodyPr>
                  </wps:wsp>
                </a:graphicData>
              </a:graphic>
            </wp:anchor>
          </w:drawing>
        </mc:Choice>
        <mc:Fallback>
          <w:pict>
            <v:shape w14:anchorId="4580E1ED" id="Textbox 150" o:spid="_x0000_s1029" type="#_x0000_t202" style="position:absolute;margin-left:483.55pt;margin-top:800.3pt;width:50.75pt;height:13.2pt;z-index:-172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" filled="f" stroked="f">
              <v:textbox inset="0,0,0,0">
                <w:txbxContent>
                  <w:p w14:paraId="1F0F3195"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26F22" w14:textId="77777777" w:rsidR="00374C84" w:rsidRDefault="00C24D04">
    <w:pPr>
      <w:pStyle w:val="BodyText"/>
      <w:spacing w:line="14" w:lineRule="auto"/>
    </w:pPr>
    <w:r>
      <w:rPr>
        <w:noProof/>
      </w:rPr>
      <mc:AlternateContent>
        <mc:Choice Requires="wps">
          <w:drawing>
            <wp:anchor distT="0" distB="0" distL="0" distR="0" simplePos="0" relativeHeight="486090752" behindDoc="1" locked="0" layoutInCell="1" allowOverlap="1" wp14:anchorId="3F1DCF09" wp14:editId="759C5C84">
              <wp:simplePos x="0" y="0"/>
              <wp:positionH relativeFrom="page">
                <wp:posOffset>776731</wp:posOffset>
              </wp:positionH>
              <wp:positionV relativeFrom="page">
                <wp:posOffset>7000069</wp:posOffset>
              </wp:positionV>
              <wp:extent cx="1346200" cy="16764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52EB1104"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3F1DCF09" id="_x0000_t202" coordsize="21600,21600" o:spt="202" path="m,l,21600r21600,l21600,xe">
              <v:stroke joinstyle="miter"/>
              <v:path gradientshapeok="t" o:connecttype="rect"/>
            </v:shapetype>
            <v:shape id="Textbox 153" o:spid="_x0000_s1030" type="#_x0000_t202" style="position:absolute;margin-left:61.15pt;margin-top:551.2pt;width:106pt;height:13.2pt;z-index:-172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" filled="f" stroked="f">
              <v:textbox inset="0,0,0,0">
                <w:txbxContent>
                  <w:p w14:paraId="52EB1104"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091264" behindDoc="1" locked="0" layoutInCell="1" allowOverlap="1" wp14:anchorId="0A962267" wp14:editId="3CB27301">
              <wp:simplePos x="0" y="0"/>
              <wp:positionH relativeFrom="page">
                <wp:posOffset>9271507</wp:posOffset>
              </wp:positionH>
              <wp:positionV relativeFrom="page">
                <wp:posOffset>7000069</wp:posOffset>
              </wp:positionV>
              <wp:extent cx="644525" cy="16764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 cy="167640"/>
                      </a:xfrm>
                      <a:prstGeom prst="rect">
                        <a:avLst/>
                      </a:prstGeom>
                    </wps:spPr>
                    <wps:txbx>
                      <w:txbxContent>
                        <w:p w14:paraId="4249F901"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t>11</w:t>
                          </w:r>
                        </w:p>
                      </w:txbxContent>
                    </wps:txbx>
                    <wps:bodyPr wrap="square" lIns="0" tIns="0" rIns="0" bIns="0" rtlCol="0">
                      <a:noAutofit/>
                    </wps:bodyPr>
                  </wps:wsp>
                </a:graphicData>
              </a:graphic>
            </wp:anchor>
          </w:drawing>
        </mc:Choice>
        <mc:Fallback>
          <w:pict>
            <v:shape w14:anchorId="0A962267" id="Textbox 154" o:spid="_x0000_s1031" type="#_x0000_t202" style="position:absolute;margin-left:730.05pt;margin-top:551.2pt;width:50.75pt;height:13.2pt;z-index:-172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" filled="f" stroked="f">
              <v:textbox inset="0,0,0,0">
                <w:txbxContent>
                  <w:p w14:paraId="4249F901"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t>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FF33F" w14:textId="77777777" w:rsidR="00374C84" w:rsidRDefault="00C24D04">
    <w:pPr>
      <w:pStyle w:val="BodyText"/>
      <w:spacing w:line="14" w:lineRule="auto"/>
    </w:pPr>
    <w:r>
      <w:rPr>
        <w:noProof/>
      </w:rPr>
      <w:drawing>
        <wp:anchor distT="0" distB="0" distL="0" distR="0" simplePos="0" relativeHeight="486092288" behindDoc="1" locked="0" layoutInCell="1" allowOverlap="1" wp14:anchorId="70A2394E" wp14:editId="1A7D5BF3">
          <wp:simplePos x="0" y="0"/>
          <wp:positionH relativeFrom="page">
            <wp:posOffset>0</wp:posOffset>
          </wp:positionH>
          <wp:positionV relativeFrom="page">
            <wp:posOffset>10515458</wp:posOffset>
          </wp:positionV>
          <wp:extent cx="7562088" cy="176925"/>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6092800" behindDoc="1" locked="0" layoutInCell="1" allowOverlap="1" wp14:anchorId="563D416F" wp14:editId="07041618">
              <wp:simplePos x="0" y="0"/>
              <wp:positionH relativeFrom="page">
                <wp:posOffset>776731</wp:posOffset>
              </wp:positionH>
              <wp:positionV relativeFrom="page">
                <wp:posOffset>10163892</wp:posOffset>
              </wp:positionV>
              <wp:extent cx="1346200" cy="16764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4ED38540"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563D416F" id="_x0000_t202" coordsize="21600,21600" o:spt="202" path="m,l,21600r21600,l21600,xe">
              <v:stroke joinstyle="miter"/>
              <v:path gradientshapeok="t" o:connecttype="rect"/>
            </v:shapetype>
            <v:shape id="Textbox 159" o:spid="_x0000_s1032" type="#_x0000_t202" style="position:absolute;margin-left:61.15pt;margin-top:800.3pt;width:106pt;height:13.2pt;z-index:-172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" filled="f" stroked="f">
              <v:textbox inset="0,0,0,0">
                <w:txbxContent>
                  <w:p w14:paraId="4ED38540"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093312" behindDoc="1" locked="0" layoutInCell="1" allowOverlap="1" wp14:anchorId="42D0573B" wp14:editId="4DAF5B55">
              <wp:simplePos x="0" y="0"/>
              <wp:positionH relativeFrom="page">
                <wp:posOffset>6141211</wp:posOffset>
              </wp:positionH>
              <wp:positionV relativeFrom="page">
                <wp:posOffset>10163892</wp:posOffset>
              </wp:positionV>
              <wp:extent cx="682625" cy="16764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167640"/>
                      </a:xfrm>
                      <a:prstGeom prst="rect">
                        <a:avLst/>
                      </a:prstGeom>
                    </wps:spPr>
                    <wps:txbx>
                      <w:txbxContent>
                        <w:p w14:paraId="0E110BBD"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12</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42D0573B" id="Textbox 160" o:spid="_x0000_s1033" type="#_x0000_t202" style="position:absolute;margin-left:483.55pt;margin-top:800.3pt;width:53.75pt;height:13.2pt;z-index:-172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" filled="f" stroked="f">
              <v:textbox inset="0,0,0,0">
                <w:txbxContent>
                  <w:p w14:paraId="0E110BBD"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12</w:t>
                    </w:r>
                    <w:r>
                      <w:rPr>
                        <w:rFonts w:ascii="Century Gothic"/>
                        <w:color w:val="808080"/>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EAC3F" w14:textId="77777777" w:rsidR="00374C84" w:rsidRDefault="00374C8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C7C2A" w14:textId="77777777" w:rsidR="00374C84" w:rsidRDefault="00C24D04">
    <w:pPr>
      <w:pStyle w:val="BodyText"/>
      <w:spacing w:line="14" w:lineRule="auto"/>
    </w:pPr>
    <w:r>
      <w:rPr>
        <w:noProof/>
      </w:rPr>
      <w:drawing>
        <wp:anchor distT="0" distB="0" distL="0" distR="0" simplePos="0" relativeHeight="486094336" behindDoc="1" locked="0" layoutInCell="1" allowOverlap="1" wp14:anchorId="0ACD61BA" wp14:editId="042AD705">
          <wp:simplePos x="0" y="0"/>
          <wp:positionH relativeFrom="page">
            <wp:posOffset>0</wp:posOffset>
          </wp:positionH>
          <wp:positionV relativeFrom="page">
            <wp:posOffset>10515458</wp:posOffset>
          </wp:positionV>
          <wp:extent cx="7562088" cy="176925"/>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6094848" behindDoc="1" locked="0" layoutInCell="1" allowOverlap="1" wp14:anchorId="7A878200" wp14:editId="3B933A21">
              <wp:simplePos x="0" y="0"/>
              <wp:positionH relativeFrom="page">
                <wp:posOffset>776731</wp:posOffset>
              </wp:positionH>
              <wp:positionV relativeFrom="page">
                <wp:posOffset>10163892</wp:posOffset>
              </wp:positionV>
              <wp:extent cx="1346200" cy="16764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6785C88E"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7A878200" id="_x0000_t202" coordsize="21600,21600" o:spt="202" path="m,l,21600r21600,l21600,xe">
              <v:stroke joinstyle="miter"/>
              <v:path gradientshapeok="t" o:connecttype="rect"/>
            </v:shapetype>
            <v:shape id="Textbox 276" o:spid="_x0000_s1034" type="#_x0000_t202" style="position:absolute;margin-left:61.15pt;margin-top:800.3pt;width:106pt;height:13.2pt;z-index:-172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" filled="f" stroked="f">
              <v:textbox inset="0,0,0,0">
                <w:txbxContent>
                  <w:p w14:paraId="6785C88E" w14:textId="77777777" w:rsidR="00374C84" w:rsidRDefault="00C24D04">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095360" behindDoc="1" locked="0" layoutInCell="1" allowOverlap="1" wp14:anchorId="1A29CED8" wp14:editId="50F0F98D">
              <wp:simplePos x="0" y="0"/>
              <wp:positionH relativeFrom="page">
                <wp:posOffset>6141211</wp:posOffset>
              </wp:positionH>
              <wp:positionV relativeFrom="page">
                <wp:posOffset>10163892</wp:posOffset>
              </wp:positionV>
              <wp:extent cx="682625" cy="16764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167640"/>
                      </a:xfrm>
                      <a:prstGeom prst="rect">
                        <a:avLst/>
                      </a:prstGeom>
                    </wps:spPr>
                    <wps:txbx>
                      <w:txbxContent>
                        <w:p w14:paraId="4E31D437"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19</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1A29CED8" id="Textbox 277" o:spid="_x0000_s1035" type="#_x0000_t202" style="position:absolute;margin-left:483.55pt;margin-top:800.3pt;width:53.75pt;height:13.2pt;z-index:-172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" filled="f" stroked="f">
              <v:textbox inset="0,0,0,0">
                <w:txbxContent>
                  <w:p w14:paraId="4E31D437" w14:textId="77777777" w:rsidR="00374C84" w:rsidRDefault="00C24D04">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10-</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19</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2D7F9" w14:textId="77777777" w:rsidR="00C24D04" w:rsidRDefault="00C24D04">
      <w:r>
        <w:separator/>
      </w:r>
    </w:p>
  </w:footnote>
  <w:footnote w:type="continuationSeparator" w:id="0">
    <w:p w14:paraId="6FDD71BB" w14:textId="77777777" w:rsidR="00C24D04" w:rsidRDefault="00C24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A31D9" w14:textId="77777777" w:rsidR="00374C84" w:rsidRDefault="00C24D04">
    <w:pPr>
      <w:pStyle w:val="BodyText"/>
      <w:spacing w:line="14" w:lineRule="auto"/>
    </w:pPr>
    <w:r>
      <w:rPr>
        <w:noProof/>
      </w:rPr>
      <w:drawing>
        <wp:anchor distT="0" distB="0" distL="0" distR="0" simplePos="0" relativeHeight="486084608" behindDoc="1" locked="0" layoutInCell="1" allowOverlap="1" wp14:anchorId="73884132" wp14:editId="4D3A1DC3">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775AA" w14:textId="77777777" w:rsidR="00374C84" w:rsidRDefault="00374C8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ECA25" w14:textId="77777777" w:rsidR="00374C84" w:rsidRDefault="00C24D04">
    <w:pPr>
      <w:pStyle w:val="BodyText"/>
      <w:spacing w:line="14" w:lineRule="auto"/>
    </w:pPr>
    <w:r>
      <w:rPr>
        <w:noProof/>
      </w:rPr>
      <w:drawing>
        <wp:anchor distT="0" distB="0" distL="0" distR="0" simplePos="0" relativeHeight="486096896" behindDoc="1" locked="0" layoutInCell="1" allowOverlap="1" wp14:anchorId="4513D30F" wp14:editId="2494B32E">
          <wp:simplePos x="0" y="0"/>
          <wp:positionH relativeFrom="page">
            <wp:posOffset>5613160</wp:posOffset>
          </wp:positionH>
          <wp:positionV relativeFrom="page">
            <wp:posOffset>296387</wp:posOffset>
          </wp:positionV>
          <wp:extent cx="1195841" cy="332586"/>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FE2F7" w14:textId="77777777" w:rsidR="00374C84" w:rsidRDefault="00374C8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96F3C" w14:textId="77777777" w:rsidR="00374C84" w:rsidRDefault="00374C8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5719D" w14:textId="58EDDA7E" w:rsidR="00374C84" w:rsidRPr="0055512D" w:rsidRDefault="00374C84" w:rsidP="005551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D547A" w14:textId="77777777" w:rsidR="00374C84" w:rsidRDefault="00374C8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ECB8C" w14:textId="77777777" w:rsidR="00374C84" w:rsidRDefault="00374C8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E1E9C" w14:textId="77777777" w:rsidR="00374C84" w:rsidRDefault="00C24D04">
    <w:pPr>
      <w:pStyle w:val="BodyText"/>
      <w:spacing w:line="14" w:lineRule="auto"/>
    </w:pPr>
    <w:r>
      <w:rPr>
        <w:noProof/>
      </w:rPr>
      <w:drawing>
        <wp:anchor distT="0" distB="0" distL="0" distR="0" simplePos="0" relativeHeight="486091776" behindDoc="1" locked="0" layoutInCell="1" allowOverlap="1" wp14:anchorId="24F2BFF0" wp14:editId="0FBA141C">
          <wp:simplePos x="0" y="0"/>
          <wp:positionH relativeFrom="page">
            <wp:posOffset>5613160</wp:posOffset>
          </wp:positionH>
          <wp:positionV relativeFrom="page">
            <wp:posOffset>296387</wp:posOffset>
          </wp:positionV>
          <wp:extent cx="1195841" cy="332586"/>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A81F5" w14:textId="77777777" w:rsidR="00374C84" w:rsidRDefault="00374C8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CB848" w14:textId="77777777" w:rsidR="00374C84" w:rsidRDefault="00C24D04">
    <w:pPr>
      <w:pStyle w:val="BodyText"/>
      <w:spacing w:line="14" w:lineRule="auto"/>
    </w:pPr>
    <w:r>
      <w:rPr>
        <w:noProof/>
      </w:rPr>
      <w:drawing>
        <wp:anchor distT="0" distB="0" distL="0" distR="0" simplePos="0" relativeHeight="486093824" behindDoc="1" locked="0" layoutInCell="1" allowOverlap="1" wp14:anchorId="5B4FB11B" wp14:editId="1B4A41DC">
          <wp:simplePos x="0" y="0"/>
          <wp:positionH relativeFrom="page">
            <wp:posOffset>5613160</wp:posOffset>
          </wp:positionH>
          <wp:positionV relativeFrom="page">
            <wp:posOffset>296387</wp:posOffset>
          </wp:positionV>
          <wp:extent cx="1195841" cy="332586"/>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D3A00"/>
    <w:multiLevelType w:val="hybridMultilevel"/>
    <w:tmpl w:val="87985E96"/>
    <w:lvl w:ilvl="0" w:tplc="3C5AD5BE">
      <w:numFmt w:val="bullet"/>
      <w:lvlText w:val="○"/>
      <w:lvlJc w:val="left"/>
      <w:pPr>
        <w:ind w:left="1267"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7ED29C58">
      <w:numFmt w:val="bullet"/>
      <w:lvlText w:val=""/>
      <w:lvlJc w:val="left"/>
      <w:pPr>
        <w:ind w:left="1685" w:hanging="567"/>
      </w:pPr>
      <w:rPr>
        <w:rFonts w:ascii="Symbol" w:eastAsia="Symbol" w:hAnsi="Symbol" w:cs="Symbol" w:hint="default"/>
        <w:b w:val="0"/>
        <w:bCs w:val="0"/>
        <w:i w:val="0"/>
        <w:iCs w:val="0"/>
        <w:color w:val="5F5F5F"/>
        <w:spacing w:val="0"/>
        <w:w w:val="100"/>
        <w:sz w:val="20"/>
        <w:szCs w:val="20"/>
        <w:lang w:val="en-US" w:eastAsia="en-US" w:bidi="ar-SA"/>
      </w:rPr>
    </w:lvl>
    <w:lvl w:ilvl="2" w:tplc="48B015D0">
      <w:numFmt w:val="bullet"/>
      <w:lvlText w:val="•"/>
      <w:lvlJc w:val="left"/>
      <w:pPr>
        <w:ind w:left="2687" w:hanging="567"/>
      </w:pPr>
      <w:rPr>
        <w:rFonts w:hint="default"/>
        <w:lang w:val="en-US" w:eastAsia="en-US" w:bidi="ar-SA"/>
      </w:rPr>
    </w:lvl>
    <w:lvl w:ilvl="3" w:tplc="1BFC011A">
      <w:numFmt w:val="bullet"/>
      <w:lvlText w:val="•"/>
      <w:lvlJc w:val="left"/>
      <w:pPr>
        <w:ind w:left="3694" w:hanging="567"/>
      </w:pPr>
      <w:rPr>
        <w:rFonts w:hint="default"/>
        <w:lang w:val="en-US" w:eastAsia="en-US" w:bidi="ar-SA"/>
      </w:rPr>
    </w:lvl>
    <w:lvl w:ilvl="4" w:tplc="8D08F724">
      <w:numFmt w:val="bullet"/>
      <w:lvlText w:val="•"/>
      <w:lvlJc w:val="left"/>
      <w:pPr>
        <w:ind w:left="4701" w:hanging="567"/>
      </w:pPr>
      <w:rPr>
        <w:rFonts w:hint="default"/>
        <w:lang w:val="en-US" w:eastAsia="en-US" w:bidi="ar-SA"/>
      </w:rPr>
    </w:lvl>
    <w:lvl w:ilvl="5" w:tplc="DD6C09F6">
      <w:numFmt w:val="bullet"/>
      <w:lvlText w:val="•"/>
      <w:lvlJc w:val="left"/>
      <w:pPr>
        <w:ind w:left="5709" w:hanging="567"/>
      </w:pPr>
      <w:rPr>
        <w:rFonts w:hint="default"/>
        <w:lang w:val="en-US" w:eastAsia="en-US" w:bidi="ar-SA"/>
      </w:rPr>
    </w:lvl>
    <w:lvl w:ilvl="6" w:tplc="5FEA018A">
      <w:numFmt w:val="bullet"/>
      <w:lvlText w:val="•"/>
      <w:lvlJc w:val="left"/>
      <w:pPr>
        <w:ind w:left="6716" w:hanging="567"/>
      </w:pPr>
      <w:rPr>
        <w:rFonts w:hint="default"/>
        <w:lang w:val="en-US" w:eastAsia="en-US" w:bidi="ar-SA"/>
      </w:rPr>
    </w:lvl>
    <w:lvl w:ilvl="7" w:tplc="7A2ECE3C">
      <w:numFmt w:val="bullet"/>
      <w:lvlText w:val="•"/>
      <w:lvlJc w:val="left"/>
      <w:pPr>
        <w:ind w:left="7723" w:hanging="567"/>
      </w:pPr>
      <w:rPr>
        <w:rFonts w:hint="default"/>
        <w:lang w:val="en-US" w:eastAsia="en-US" w:bidi="ar-SA"/>
      </w:rPr>
    </w:lvl>
    <w:lvl w:ilvl="8" w:tplc="87D0CF82">
      <w:numFmt w:val="bullet"/>
      <w:lvlText w:val="•"/>
      <w:lvlJc w:val="left"/>
      <w:pPr>
        <w:ind w:left="8730" w:hanging="567"/>
      </w:pPr>
      <w:rPr>
        <w:rFonts w:hint="default"/>
        <w:lang w:val="en-US" w:eastAsia="en-US" w:bidi="ar-SA"/>
      </w:rPr>
    </w:lvl>
  </w:abstractNum>
  <w:abstractNum w:abstractNumId="1" w15:restartNumberingAfterBreak="0">
    <w:nsid w:val="303B0F76"/>
    <w:multiLevelType w:val="multilevel"/>
    <w:tmpl w:val="EF16AFB4"/>
    <w:lvl w:ilvl="0">
      <w:start w:val="10"/>
      <w:numFmt w:val="decimal"/>
      <w:lvlText w:val="%1"/>
      <w:lvlJc w:val="left"/>
      <w:pPr>
        <w:ind w:left="1402" w:hanging="850"/>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1992" w:hanging="1441"/>
        <w:jc w:val="right"/>
      </w:pPr>
      <w:rPr>
        <w:rFonts w:ascii="Century Gothic" w:eastAsia="Century Gothic" w:hAnsi="Century Gothic" w:cs="Century Gothic" w:hint="default"/>
        <w:b w:val="0"/>
        <w:bCs w:val="0"/>
        <w:i w:val="0"/>
        <w:iCs w:val="0"/>
        <w:color w:val="18314A"/>
        <w:spacing w:val="0"/>
        <w:w w:val="100"/>
        <w:sz w:val="44"/>
        <w:szCs w:val="44"/>
        <w:lang w:val="en-US" w:eastAsia="en-US" w:bidi="ar-SA"/>
      </w:rPr>
    </w:lvl>
    <w:lvl w:ilvl="2">
      <w:start w:val="1"/>
      <w:numFmt w:val="decimal"/>
      <w:lvlText w:val="%1.%2.%3"/>
      <w:lvlJc w:val="left"/>
      <w:pPr>
        <w:ind w:left="1685" w:hanging="1133"/>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2000" w:hanging="1133"/>
      </w:pPr>
      <w:rPr>
        <w:rFonts w:hint="default"/>
        <w:lang w:val="en-US" w:eastAsia="en-US" w:bidi="ar-SA"/>
      </w:rPr>
    </w:lvl>
    <w:lvl w:ilvl="4">
      <w:numFmt w:val="bullet"/>
      <w:lvlText w:val="•"/>
      <w:lvlJc w:val="left"/>
      <w:pPr>
        <w:ind w:left="3155" w:hanging="1133"/>
      </w:pPr>
      <w:rPr>
        <w:rFonts w:hint="default"/>
        <w:lang w:val="en-US" w:eastAsia="en-US" w:bidi="ar-SA"/>
      </w:rPr>
    </w:lvl>
    <w:lvl w:ilvl="5">
      <w:numFmt w:val="bullet"/>
      <w:lvlText w:val="•"/>
      <w:lvlJc w:val="left"/>
      <w:pPr>
        <w:ind w:left="4311" w:hanging="1133"/>
      </w:pPr>
      <w:rPr>
        <w:rFonts w:hint="default"/>
        <w:lang w:val="en-US" w:eastAsia="en-US" w:bidi="ar-SA"/>
      </w:rPr>
    </w:lvl>
    <w:lvl w:ilvl="6">
      <w:numFmt w:val="bullet"/>
      <w:lvlText w:val="•"/>
      <w:lvlJc w:val="left"/>
      <w:pPr>
        <w:ind w:left="5466" w:hanging="1133"/>
      </w:pPr>
      <w:rPr>
        <w:rFonts w:hint="default"/>
        <w:lang w:val="en-US" w:eastAsia="en-US" w:bidi="ar-SA"/>
      </w:rPr>
    </w:lvl>
    <w:lvl w:ilvl="7">
      <w:numFmt w:val="bullet"/>
      <w:lvlText w:val="•"/>
      <w:lvlJc w:val="left"/>
      <w:pPr>
        <w:ind w:left="6622" w:hanging="1133"/>
      </w:pPr>
      <w:rPr>
        <w:rFonts w:hint="default"/>
        <w:lang w:val="en-US" w:eastAsia="en-US" w:bidi="ar-SA"/>
      </w:rPr>
    </w:lvl>
    <w:lvl w:ilvl="8">
      <w:numFmt w:val="bullet"/>
      <w:lvlText w:val="•"/>
      <w:lvlJc w:val="left"/>
      <w:pPr>
        <w:ind w:left="7777" w:hanging="1133"/>
      </w:pPr>
      <w:rPr>
        <w:rFonts w:hint="default"/>
        <w:lang w:val="en-US" w:eastAsia="en-US" w:bidi="ar-SA"/>
      </w:rPr>
    </w:lvl>
  </w:abstractNum>
  <w:num w:numId="1" w16cid:durableId="180170017">
    <w:abstractNumId w:val="0"/>
  </w:num>
  <w:num w:numId="2" w16cid:durableId="1351646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74C84"/>
    <w:rsid w:val="002957BC"/>
    <w:rsid w:val="00374C84"/>
    <w:rsid w:val="0055512D"/>
    <w:rsid w:val="00C24D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C26B1"/>
  <w15:docId w15:val="{9C5C9C17-5B57-40DC-9A11-63849897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552" w:hanging="1440"/>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685" w:hanging="1133"/>
      <w:outlineLvl w:val="1"/>
    </w:pPr>
    <w:rPr>
      <w:rFonts w:ascii="Century Gothic" w:eastAsia="Century Gothic" w:hAnsi="Century Gothic" w:cs="Century Gothic"/>
      <w:sz w:val="32"/>
      <w:szCs w:val="32"/>
    </w:rPr>
  </w:style>
  <w:style w:type="paragraph" w:styleId="Heading3">
    <w:name w:val="heading 3"/>
    <w:basedOn w:val="Normal"/>
    <w:uiPriority w:val="9"/>
    <w:unhideWhenUsed/>
    <w:qFormat/>
    <w:pPr>
      <w:ind w:left="112"/>
      <w:outlineLvl w:val="2"/>
    </w:pPr>
    <w:rPr>
      <w:rFonts w:ascii="Century Gothic" w:eastAsia="Century Gothic" w:hAnsi="Century Gothic" w:cs="Century Gothic"/>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400" w:hanging="848"/>
    </w:pPr>
    <w:rPr>
      <w:rFonts w:ascii="Century Gothic" w:eastAsia="Century Gothic" w:hAnsi="Century Gothic" w:cs="Century Gothic"/>
      <w:sz w:val="52"/>
      <w:szCs w:val="52"/>
    </w:rPr>
  </w:style>
  <w:style w:type="paragraph" w:styleId="ListParagraph">
    <w:name w:val="List Paragraph"/>
    <w:basedOn w:val="Normal"/>
    <w:uiPriority w:val="1"/>
    <w:qFormat/>
    <w:pPr>
      <w:ind w:left="1685" w:hanging="113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5512D"/>
    <w:pPr>
      <w:tabs>
        <w:tab w:val="center" w:pos="4513"/>
        <w:tab w:val="right" w:pos="9026"/>
      </w:tabs>
    </w:pPr>
  </w:style>
  <w:style w:type="character" w:customStyle="1" w:styleId="HeaderChar">
    <w:name w:val="Header Char"/>
    <w:basedOn w:val="DefaultParagraphFont"/>
    <w:link w:val="Header"/>
    <w:uiPriority w:val="99"/>
    <w:rsid w:val="0055512D"/>
    <w:rPr>
      <w:rFonts w:ascii="Arial" w:eastAsia="Arial" w:hAnsi="Arial" w:cs="Arial"/>
    </w:rPr>
  </w:style>
  <w:style w:type="paragraph" w:styleId="Footer">
    <w:name w:val="footer"/>
    <w:basedOn w:val="Normal"/>
    <w:link w:val="FooterChar"/>
    <w:uiPriority w:val="99"/>
    <w:unhideWhenUsed/>
    <w:rsid w:val="0055512D"/>
    <w:pPr>
      <w:tabs>
        <w:tab w:val="center" w:pos="4513"/>
        <w:tab w:val="right" w:pos="9026"/>
      </w:tabs>
    </w:pPr>
  </w:style>
  <w:style w:type="character" w:customStyle="1" w:styleId="FooterChar">
    <w:name w:val="Footer Char"/>
    <w:basedOn w:val="DefaultParagraphFont"/>
    <w:link w:val="Footer"/>
    <w:uiPriority w:val="99"/>
    <w:rsid w:val="0055512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footer" Target="footer9.xml"/><Relationship Id="rId42"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eader" Target="header8.xm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0.jpeg"/><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footer" Target="footer1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485801-431F-4652-8376-627A87B929F5}"/>
</file>

<file path=customXml/itemProps2.xml><?xml version="1.0" encoding="utf-8"?>
<ds:datastoreItem xmlns:ds="http://schemas.openxmlformats.org/officeDocument/2006/customXml" ds:itemID="{E5DC8A16-AC33-411F-962E-4FD792E1103E}"/>
</file>

<file path=customXml/itemProps3.xml><?xml version="1.0" encoding="utf-8"?>
<ds:datastoreItem xmlns:ds="http://schemas.openxmlformats.org/officeDocument/2006/customXml" ds:itemID="{0AB00BE5-D934-4124-AC62-ECB20545F1ED}"/>
</file>

<file path=docProps/app.xml><?xml version="1.0" encoding="utf-8"?>
<Properties xmlns="http://schemas.openxmlformats.org/officeDocument/2006/extended-properties" xmlns:vt="http://schemas.openxmlformats.org/officeDocument/2006/docPropsVTypes">
  <Template>Normal</Template>
  <TotalTime>15</TotalTime>
  <Pages>24</Pages>
  <Words>5976</Words>
  <Characters>34066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Marinus Link EIS/EES - Volume 1 Chapter 10 Electromagnetic fields</vt:lpstr>
    </vt:vector>
  </TitlesOfParts>
  <LinksUpToDate>false</LinksUpToDate>
  <CharactersWithSpaces>39963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1 Chapter 10 Electromagnetic fields</dc:title>
  <dc:creator>Marinus Link Pty Ltd</dc:creator>
  <dc:description/>
  <dcterms:created xsi:type="dcterms:W3CDTF">2024-05-27T05:50:00Z</dcterms:created>
  <dcterms:modified xsi:type="dcterms:W3CDTF">2024-05-27T23:47:00Z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2024-05-18T00:00:00Z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SIP_Label_4602af93-6175-41b7-a121-a4ae7b694ffa_ActionId">
    <vt:lpwstr>2faff2d9-0a48-4c82-aaa4-1855fef7fee7</vt:lpwstr>
  </property>
  <property fmtid="{D5CDD505-2E9C-101B-9397-08002B2CF9AE}" pid="9" name="MSIP_Label_4602af93-6175-41b7-a121-a4ae7b694ffa_ContentBits">
    <vt:lpwstr>0</vt:lpwstr>
  </property>
  <property fmtid="{D5CDD505-2E9C-101B-9397-08002B2CF9AE}" pid="10" name="MSIP_Label_4602af93-6175-41b7-a121-a4ae7b694ffa_Enabled">
    <vt:lpwstr>true</vt:lpwstr>
  </property>
  <property fmtid="{D5CDD505-2E9C-101B-9397-08002B2CF9AE}" pid="11" name="MSIP_Label_4602af93-6175-41b7-a121-a4ae7b694ffa_Method">
    <vt:lpwstr>Standard</vt:lpwstr>
  </property>
  <property fmtid="{D5CDD505-2E9C-101B-9397-08002B2CF9AE}" pid="12" name="MSIP_Label_4602af93-6175-41b7-a121-a4ae7b694ffa_Name">
    <vt:lpwstr>defa4170-0d19-0005-0004-bc88714345d2</vt:lpwstr>
  </property>
  <property fmtid="{D5CDD505-2E9C-101B-9397-08002B2CF9AE}" pid="13" name="MSIP_Label_4602af93-6175-41b7-a121-a4ae7b694ffa_SetDate">
    <vt:lpwstr>2024-01-22T02:17:32Z</vt:lpwstr>
  </property>
  <property fmtid="{D5CDD505-2E9C-101B-9397-08002B2CF9AE}" pid="14" name="MSIP_Label_4602af93-6175-41b7-a121-a4ae7b694ffa_SiteId">
    <vt:lpwstr>544f156d-c073-4f08-9551-c07a74674615</vt:lpwstr>
  </property>
  <property fmtid="{D5CDD505-2E9C-101B-9397-08002B2CF9AE}" pid="15" name="MediaServiceImageTags">
    <vt:lpwstr/>
  </property>
  <property fmtid="{D5CDD505-2E9C-101B-9397-08002B2CF9AE}" pid="16" name="Producer">
    <vt:lpwstr>Adobe PDF Library 24.2.23</vt:lpwstr>
  </property>
  <property fmtid="{D5CDD505-2E9C-101B-9397-08002B2CF9AE}" pid="17" name="RecordPoint_ActiveItemListId">
    <vt:lpwstr>{7bfbb346-8c5a-43d8-9ee2-8da63f2dcfff}</vt:lpwstr>
  </property>
  <property fmtid="{D5CDD505-2E9C-101B-9397-08002B2CF9AE}" pid="18" name="RecordPoint_ActiveItemMoved">
    <vt:lpwstr/>
  </property>
  <property fmtid="{D5CDD505-2E9C-101B-9397-08002B2CF9AE}" pid="19" name="RecordPoint_ActiveItemSiteId">
    <vt:lpwstr>{bed8f96d-0f75-4c3d-baed-50b4a86a653e}</vt:lpwstr>
  </property>
  <property fmtid="{D5CDD505-2E9C-101B-9397-08002B2CF9AE}" pid="20" name="RecordPoint_ActiveItemUniqueId">
    <vt:lpwstr>{8b23b6bb-8324-4b8f-a69e-967b444ac4cb}</vt:lpwstr>
  </property>
  <property fmtid="{D5CDD505-2E9C-101B-9397-08002B2CF9AE}" pid="21" name="RecordPoint_ActiveItemWebId">
    <vt:lpwstr>{43462e04-23db-4c29-b31e-bbe40d54796f}</vt:lpwstr>
  </property>
  <property fmtid="{D5CDD505-2E9C-101B-9397-08002B2CF9AE}" pid="22" name="RecordPoint_RecordFormat">
    <vt:lpwstr/>
  </property>
  <property fmtid="{D5CDD505-2E9C-101B-9397-08002B2CF9AE}" pid="23" name="RecordPoint_RecordNumberSubmitted">
    <vt:lpwstr>R0000943351</vt:lpwstr>
  </property>
  <property fmtid="{D5CDD505-2E9C-101B-9397-08002B2CF9AE}" pid="24" name="RecordPoint_SubmissionCompleted">
    <vt:lpwstr>2018-02-21T11:43:42.3084827+11:00</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SourceModified">
    <vt:lpwstr>D:20240518074449</vt:lpwstr>
  </property>
  <property fmtid="{D5CDD505-2E9C-101B-9397-08002B2CF9AE}" pid="28" name="_ExtendedDescription">
    <vt:lpwstr/>
  </property>
</Properties>
</file>